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14"/>
        </w:rPr>
        <w:t>外 部 通 報 に つ い て</w:t>
      </w:r>
    </w:p>
    <w:p>
      <w:pPr>
        <w:pStyle w:val="BodyText"/>
        <w:spacing w:before="10"/>
        <w:ind w:left="0"/>
        <w:jc w:val="left"/>
        <w:rPr>
          <w:rFonts w:ascii="BIZ UDGothic"/>
          <w:b/>
          <w:sz w:val="35"/>
        </w:rPr>
      </w:pPr>
    </w:p>
    <w:p>
      <w:pPr>
        <w:pStyle w:val="BodyText"/>
        <w:ind w:left="231"/>
        <w:jc w:val="left"/>
      </w:pPr>
      <w:r>
        <w:rPr>
          <w:spacing w:val="4"/>
        </w:rPr>
        <w:t>◯ 警察庁が受け付ける外部通報とは</w:t>
      </w:r>
    </w:p>
    <w:p>
      <w:pPr>
        <w:pStyle w:val="BodyText"/>
        <w:spacing w:before="65"/>
        <w:ind w:left="716"/>
        <w:jc w:val="left"/>
      </w:pPr>
      <w:r>
        <w:rPr/>
        <w:t>通報対象事実等（公益通報者保護法上の通報対象事実その他の法令違反の事実</w:t>
      </w:r>
    </w:p>
    <w:p>
      <w:pPr>
        <w:pStyle w:val="BodyText"/>
        <w:spacing w:line="290" w:lineRule="auto" w:before="67"/>
        <w:ind w:left="473" w:right="156"/>
        <w:jc w:val="left"/>
      </w:pPr>
      <w:r>
        <w:rPr>
          <w:spacing w:val="2"/>
        </w:rPr>
        <w:t>（</w:t>
      </w:r>
      <w:r>
        <w:rPr>
          <w:spacing w:val="-5"/>
        </w:rPr>
        <w:t>警察庁が処分又は勧告等の権限を有するものに限ります。</w:t>
      </w:r>
      <w:r>
        <w:rPr>
          <w:spacing w:val="-118"/>
        </w:rPr>
        <w:t>）</w:t>
      </w:r>
      <w:r>
        <w:rPr>
          <w:spacing w:val="2"/>
        </w:rPr>
        <w:t>）</w:t>
      </w:r>
      <w:r>
        <w:rPr/>
        <w:t>について、当該事</w:t>
      </w:r>
      <w:r>
        <w:rPr/>
        <w:t>実に関係する事業者に雇用されている労働者（警察庁を労務先とする労働者を除</w:t>
      </w:r>
      <w:r>
        <w:rPr>
          <w:spacing w:val="-30"/>
        </w:rPr>
        <w:t>きます。</w:t>
      </w:r>
      <w:r>
        <w:rPr>
          <w:spacing w:val="-118"/>
        </w:rPr>
        <w:t>）</w:t>
      </w:r>
      <w:r>
        <w:rPr>
          <w:spacing w:val="-14"/>
        </w:rPr>
        <w:t>、当該事業者を派遣先とする派遣労働者、当該事業者の取引先の労働者、</w:t>
      </w:r>
      <w:r>
        <w:rPr/>
        <w:t>当該事業者又はその取引先の役員、これらに該当する者であったものその他の当該事業者の法令遵守を確保する上で必要と認められる方が、当該通報対象事実等が生じ、又は正に生じようとしている旨を警察庁に通報することをいいます。</w:t>
      </w:r>
    </w:p>
    <w:p>
      <w:pPr>
        <w:pStyle w:val="BodyText"/>
        <w:spacing w:before="7"/>
        <w:ind w:left="0"/>
        <w:jc w:val="left"/>
        <w:rPr>
          <w:sz w:val="29"/>
        </w:rPr>
      </w:pPr>
    </w:p>
    <w:p>
      <w:pPr>
        <w:pStyle w:val="BodyText"/>
        <w:ind w:left="231"/>
        <w:jc w:val="left"/>
      </w:pPr>
      <w:r>
        <w:rPr>
          <w:spacing w:val="20"/>
        </w:rPr>
        <w:t>◯ ご連絡先</w:t>
      </w:r>
    </w:p>
    <w:p>
      <w:pPr>
        <w:pStyle w:val="BodyText"/>
        <w:spacing w:before="64"/>
        <w:ind w:left="231"/>
        <w:jc w:val="left"/>
      </w:pPr>
      <w:r>
        <w:rPr>
          <w:spacing w:val="40"/>
        </w:rPr>
        <w:t>≪ 郵便 ≫</w:t>
      </w:r>
    </w:p>
    <w:p>
      <w:pPr>
        <w:spacing w:before="67"/>
        <w:ind w:left="473" w:right="0" w:firstLine="0"/>
        <w:jc w:val="left"/>
        <w:rPr>
          <w:sz w:val="24"/>
        </w:rPr>
      </w:pPr>
      <w:r>
        <w:rPr>
          <w:sz w:val="24"/>
        </w:rPr>
        <w:t>〒１００－８９７４</w:t>
      </w:r>
    </w:p>
    <w:p>
      <w:pPr>
        <w:pStyle w:val="BodyText"/>
        <w:spacing w:line="292" w:lineRule="auto" w:before="65"/>
        <w:ind w:left="473" w:right="5321"/>
        <w:jc w:val="left"/>
      </w:pPr>
      <w:r>
        <w:rPr/>
        <w:t>東京都千代田区霞が関２－１－２</w:t>
      </w:r>
      <w:r>
        <w:rPr>
          <w:spacing w:val="-117"/>
        </w:rPr>
        <w:t> </w:t>
      </w:r>
      <w:r>
        <w:rPr/>
        <w:t>警察庁長官官房総務課広報室</w:t>
      </w:r>
    </w:p>
    <w:p>
      <w:pPr>
        <w:pStyle w:val="BodyText"/>
        <w:spacing w:line="304" w:lineRule="exact"/>
        <w:ind w:left="716"/>
        <w:jc w:val="left"/>
      </w:pPr>
      <w:r>
        <w:rPr>
          <w:spacing w:val="1"/>
        </w:rPr>
        <w:t>※ 氏名、連絡先の住所をご記入ください。</w:t>
      </w:r>
    </w:p>
    <w:p>
      <w:pPr>
        <w:pStyle w:val="BodyText"/>
        <w:spacing w:before="3"/>
        <w:ind w:left="0"/>
        <w:jc w:val="left"/>
        <w:rPr>
          <w:sz w:val="34"/>
        </w:rPr>
      </w:pPr>
    </w:p>
    <w:p>
      <w:pPr>
        <w:pStyle w:val="BodyText"/>
        <w:ind w:left="231"/>
        <w:jc w:val="left"/>
      </w:pPr>
      <w:r>
        <w:rPr>
          <w:spacing w:val="26"/>
        </w:rPr>
        <w:t>≪ 電子メール ≫</w:t>
      </w:r>
    </w:p>
    <w:p>
      <w:pPr>
        <w:pStyle w:val="BodyText"/>
        <w:spacing w:line="292" w:lineRule="auto" w:before="64"/>
        <w:ind w:left="231" w:right="105" w:firstLine="242"/>
        <w:jc w:val="left"/>
      </w:pPr>
      <w:r>
        <w:rPr>
          <w:spacing w:val="-1"/>
        </w:rPr>
        <w:t>警察庁ウェブサイト（</w:t>
      </w:r>
      <w:hyperlink r:id="rId5">
        <w:r>
          <w:rPr>
            <w:spacing w:val="-1"/>
          </w:rPr>
          <w:t>http://www.npa.go.jp/</w:t>
        </w:r>
      </w:hyperlink>
      <w:r>
        <w:rPr>
          <w:spacing w:val="-1"/>
        </w:rPr>
        <w:t>）</w:t>
      </w:r>
      <w:r>
        <w:rPr>
          <w:spacing w:val="-11"/>
        </w:rPr>
        <w:t>に設けられております「御意見箱」</w:t>
      </w:r>
      <w:r>
        <w:rPr/>
        <w:t>をご利用ください。</w:t>
      </w:r>
    </w:p>
    <w:p>
      <w:pPr>
        <w:pStyle w:val="BodyText"/>
        <w:spacing w:line="290" w:lineRule="auto"/>
        <w:ind w:left="956" w:right="115" w:hanging="240"/>
        <w:jc w:val="left"/>
      </w:pPr>
      <w:r>
        <w:rPr>
          <w:spacing w:val="-7"/>
        </w:rPr>
        <w:t>※ 他のご意見・ご要望との区別のため、外部通報として送付される場合には、</w:t>
      </w:r>
      <w:r>
        <w:rPr/>
        <w:t>本文の冒頭に【外部通報】と書き、氏名、連絡先の住所及びメールアドレスをご記入ください。</w:t>
      </w:r>
    </w:p>
    <w:p>
      <w:pPr>
        <w:pStyle w:val="BodyText"/>
        <w:spacing w:before="1"/>
        <w:ind w:left="0"/>
        <w:jc w:val="left"/>
        <w:rPr>
          <w:sz w:val="29"/>
        </w:rPr>
      </w:pPr>
    </w:p>
    <w:p>
      <w:pPr>
        <w:pStyle w:val="BodyText"/>
        <w:spacing w:before="1"/>
        <w:ind w:left="231"/>
        <w:jc w:val="left"/>
      </w:pPr>
      <w:r>
        <w:rPr>
          <w:spacing w:val="40"/>
        </w:rPr>
        <w:t>≪ 電話 ≫</w:t>
      </w:r>
    </w:p>
    <w:p>
      <w:pPr>
        <w:pStyle w:val="BodyText"/>
        <w:spacing w:before="64"/>
        <w:ind w:left="473"/>
        <w:jc w:val="left"/>
      </w:pPr>
      <w:r>
        <w:rPr/>
        <w:t>０３－３５８１－０１４１（警察庁代表）</w:t>
      </w:r>
    </w:p>
    <w:p>
      <w:pPr>
        <w:pStyle w:val="BodyText"/>
        <w:spacing w:before="67"/>
        <w:ind w:left="716"/>
        <w:jc w:val="left"/>
      </w:pPr>
      <w:r>
        <w:rPr/>
        <w:t>・午前９時３０分～午後０時００分</w:t>
      </w:r>
    </w:p>
    <w:p>
      <w:pPr>
        <w:pStyle w:val="BodyText"/>
        <w:spacing w:before="64"/>
        <w:ind w:left="716"/>
        <w:jc w:val="left"/>
      </w:pPr>
      <w:r>
        <w:rPr/>
        <w:t>・午後１時００分～午後５時００分</w:t>
      </w:r>
    </w:p>
    <w:p>
      <w:pPr>
        <w:pStyle w:val="BodyText"/>
        <w:spacing w:before="67"/>
        <w:ind w:left="1200"/>
        <w:jc w:val="left"/>
      </w:pPr>
      <w:r>
        <w:rPr>
          <w:spacing w:val="6"/>
        </w:rPr>
        <w:t>※ 警察庁の開庁日に限ります。</w:t>
      </w:r>
    </w:p>
    <w:p>
      <w:pPr>
        <w:pStyle w:val="BodyText"/>
        <w:spacing w:before="1"/>
        <w:ind w:left="0"/>
        <w:jc w:val="left"/>
        <w:rPr>
          <w:sz w:val="34"/>
        </w:rPr>
      </w:pPr>
    </w:p>
    <w:p>
      <w:pPr>
        <w:pStyle w:val="BodyText"/>
        <w:ind w:left="231"/>
        <w:jc w:val="left"/>
      </w:pPr>
      <w:r>
        <w:rPr>
          <w:spacing w:val="30"/>
        </w:rPr>
        <w:t>◯ 参考</w:t>
      </w:r>
    </w:p>
    <w:p>
      <w:pPr>
        <w:pStyle w:val="BodyText"/>
        <w:spacing w:line="290" w:lineRule="auto" w:before="67"/>
        <w:ind w:left="473" w:right="237" w:firstLine="242"/>
        <w:jc w:val="left"/>
      </w:pPr>
      <w:r>
        <w:rPr/>
        <w:t>警察庁に対する外部通報の対応手続等を定めた「国家公安委員会・警察庁外部通報対応要綱」は、別紙のとおりです。</w:t>
      </w:r>
    </w:p>
    <w:p>
      <w:pPr>
        <w:spacing w:after="0" w:line="290" w:lineRule="auto"/>
        <w:jc w:val="left"/>
        <w:sectPr>
          <w:type w:val="continuous"/>
          <w:pgSz w:w="11910" w:h="16840"/>
          <w:pgMar w:top="1580" w:bottom="280" w:left="1300" w:right="1180"/>
        </w:sectPr>
      </w:pPr>
    </w:p>
    <w:p>
      <w:pPr>
        <w:pStyle w:val="BodyText"/>
        <w:spacing w:before="43"/>
        <w:ind w:left="0" w:right="235"/>
        <w:jc w:val="right"/>
      </w:pPr>
      <w:r>
        <w:rPr>
          <w:spacing w:val="10"/>
        </w:rPr>
        <w:t>別紙</w:t>
      </w:r>
    </w:p>
    <w:p>
      <w:pPr>
        <w:pStyle w:val="BodyText"/>
        <w:ind w:left="0"/>
        <w:jc w:val="left"/>
        <w:rPr>
          <w:sz w:val="15"/>
        </w:rPr>
      </w:pPr>
    </w:p>
    <w:p>
      <w:pPr>
        <w:pStyle w:val="BodyText"/>
        <w:spacing w:line="295" w:lineRule="auto" w:before="66"/>
        <w:ind w:left="6046" w:right="737"/>
        <w:jc w:val="left"/>
      </w:pPr>
      <w:r>
        <w:rPr>
          <w:spacing w:val="39"/>
        </w:rPr>
        <w:t>平 成 </w:t>
      </w:r>
      <w:r>
        <w:rPr/>
        <w:t>3</w:t>
      </w:r>
      <w:r>
        <w:rPr>
          <w:spacing w:val="74"/>
        </w:rPr>
        <w:t> </w:t>
      </w:r>
      <w:r>
        <w:rPr/>
        <w:t>0</w:t>
      </w:r>
      <w:r>
        <w:rPr>
          <w:spacing w:val="37"/>
        </w:rPr>
        <w:t> 年 ３ 月</w:t>
      </w:r>
      <w:r>
        <w:rPr>
          <w:spacing w:val="-1"/>
        </w:rPr>
        <w:t>国家公安委員会・警察庁</w:t>
      </w:r>
    </w:p>
    <w:p>
      <w:pPr>
        <w:pStyle w:val="BodyText"/>
        <w:spacing w:before="7"/>
        <w:ind w:left="0"/>
        <w:jc w:val="left"/>
        <w:rPr>
          <w:sz w:val="29"/>
        </w:rPr>
      </w:pPr>
    </w:p>
    <w:p>
      <w:pPr>
        <w:pStyle w:val="BodyText"/>
        <w:spacing w:before="1"/>
        <w:ind w:left="2246" w:right="2375"/>
        <w:jc w:val="center"/>
      </w:pPr>
      <w:r>
        <w:rPr>
          <w:spacing w:val="11"/>
        </w:rPr>
        <w:t>国家公安委員会・警察庁外部通報対応要綱</w:t>
      </w:r>
    </w:p>
    <w:p>
      <w:pPr>
        <w:pStyle w:val="BodyText"/>
        <w:spacing w:before="12"/>
        <w:ind w:left="0"/>
        <w:jc w:val="left"/>
        <w:rPr>
          <w:sz w:val="34"/>
        </w:rPr>
      </w:pPr>
    </w:p>
    <w:p>
      <w:pPr>
        <w:pStyle w:val="BodyText"/>
        <w:ind w:left="106"/>
      </w:pPr>
      <w:r>
        <w:rPr>
          <w:spacing w:val="32"/>
        </w:rPr>
        <w:t>第１ 目的</w:t>
      </w:r>
    </w:p>
    <w:p>
      <w:pPr>
        <w:pStyle w:val="BodyText"/>
        <w:spacing w:line="295" w:lineRule="auto" w:before="72"/>
        <w:ind w:left="358" w:right="194" w:firstLine="252"/>
      </w:pPr>
      <w:r>
        <w:rPr>
          <w:spacing w:val="3"/>
        </w:rPr>
        <w:t>この要綱は、公益通報者保護法</w:t>
      </w:r>
      <w:r>
        <w:rPr>
          <w:spacing w:val="14"/>
        </w:rPr>
        <w:t>（</w:t>
      </w:r>
      <w:r>
        <w:rPr>
          <w:spacing w:val="12"/>
        </w:rPr>
        <w:t>平成</w:t>
      </w:r>
      <w:r>
        <w:rPr>
          <w:spacing w:val="5"/>
        </w:rPr>
        <w:t>16</w:t>
      </w:r>
      <w:r>
        <w:rPr>
          <w:spacing w:val="12"/>
        </w:rPr>
        <w:t>年法律第</w:t>
      </w:r>
      <w:r>
        <w:rPr>
          <w:spacing w:val="6"/>
        </w:rPr>
        <w:t>122</w:t>
      </w:r>
      <w:r>
        <w:rPr>
          <w:spacing w:val="-13"/>
        </w:rPr>
        <w:t>号。以下「法」という。</w:t>
      </w:r>
      <w:r>
        <w:rPr>
          <w:spacing w:val="-12"/>
        </w:rPr>
        <w:t>）</w:t>
      </w:r>
      <w:r>
        <w:rPr>
          <w:spacing w:val="-118"/>
        </w:rPr>
        <w:t> </w:t>
      </w:r>
      <w:r>
        <w:rPr>
          <w:spacing w:val="11"/>
        </w:rPr>
        <w:t>及び公益通報者保護法を踏まえた国の行政機関の通報対応に関するガイドライ</w:t>
      </w:r>
      <w:r>
        <w:rPr>
          <w:spacing w:val="-17"/>
        </w:rPr>
        <w:t>ン</w:t>
      </w:r>
      <w:r>
        <w:rPr>
          <w:spacing w:val="12"/>
        </w:rPr>
        <w:t>（外部の労働者等からの通報</w:t>
      </w:r>
      <w:r>
        <w:rPr>
          <w:spacing w:val="-137"/>
        </w:rPr>
        <w:t>）</w:t>
      </w:r>
      <w:r>
        <w:rPr>
          <w:spacing w:val="12"/>
        </w:rPr>
        <w:t>（平成</w:t>
      </w:r>
      <w:r>
        <w:rPr>
          <w:spacing w:val="4"/>
        </w:rPr>
        <w:t>1</w:t>
      </w:r>
      <w:r>
        <w:rPr>
          <w:spacing w:val="7"/>
        </w:rPr>
        <w:t>7</w:t>
      </w:r>
      <w:r>
        <w:rPr>
          <w:spacing w:val="12"/>
        </w:rPr>
        <w:t>年７月</w:t>
      </w:r>
      <w:r>
        <w:rPr>
          <w:spacing w:val="7"/>
        </w:rPr>
        <w:t>19</w:t>
      </w:r>
      <w:r>
        <w:rPr>
          <w:spacing w:val="4"/>
        </w:rPr>
        <w:t>日関係省庁申合せ。以下「ガ</w:t>
      </w:r>
      <w:r>
        <w:rPr>
          <w:spacing w:val="2"/>
        </w:rPr>
        <w:t>イドライン」という。</w:t>
      </w:r>
      <w:r>
        <w:rPr>
          <w:spacing w:val="16"/>
        </w:rPr>
        <w:t>）</w:t>
      </w:r>
      <w:r>
        <w:rPr>
          <w:spacing w:val="13"/>
        </w:rPr>
        <w:t>を踏まえ、国家公安委員会及び警察庁において、外部</w:t>
      </w:r>
      <w:r>
        <w:rPr>
          <w:spacing w:val="11"/>
        </w:rPr>
        <w:t>の労働者等からの外部通報等を適切に取り扱うため、国家公安委員会及び警察庁が取り組むべき基本的事項を定めることにより、外部通報等をした者の保護を図るとともに、事業者の法令遵守を促進することを目的とする。</w:t>
      </w:r>
    </w:p>
    <w:p>
      <w:pPr>
        <w:pStyle w:val="BodyText"/>
        <w:spacing w:line="295" w:lineRule="auto"/>
        <w:ind w:left="358" w:right="4788" w:hanging="252"/>
      </w:pPr>
      <w:r>
        <w:rPr>
          <w:spacing w:val="7"/>
        </w:rPr>
        <w:t>第２ 警察庁に係る外部通報等への対応</w:t>
      </w:r>
      <w:r>
        <w:rPr>
          <w:spacing w:val="10"/>
        </w:rPr>
        <w:t>１ 用語の定義</w:t>
      </w:r>
    </w:p>
    <w:p>
      <w:pPr>
        <w:pStyle w:val="BodyText"/>
        <w:spacing w:line="295" w:lineRule="auto"/>
        <w:ind w:left="610" w:right="235" w:firstLine="252"/>
      </w:pPr>
      <w:r>
        <w:rPr>
          <w:spacing w:val="11"/>
        </w:rPr>
        <w:t>法に定めるもののほか、第２において、次の各号に掲げる用語の意義は、それぞれ当該各号に定めるところによる。</w:t>
      </w:r>
    </w:p>
    <w:p>
      <w:pPr>
        <w:pStyle w:val="ListParagraph"/>
        <w:numPr>
          <w:ilvl w:val="0"/>
          <w:numId w:val="1"/>
        </w:numPr>
        <w:tabs>
          <w:tab w:pos="1120" w:val="left" w:leader="none"/>
        </w:tabs>
        <w:spacing w:line="295" w:lineRule="auto" w:before="0" w:after="0"/>
        <w:ind w:left="862" w:right="235" w:hanging="377"/>
        <w:jc w:val="both"/>
        <w:rPr>
          <w:sz w:val="24"/>
        </w:rPr>
      </w:pPr>
      <w:r>
        <w:rPr>
          <w:spacing w:val="9"/>
          <w:sz w:val="24"/>
        </w:rPr>
        <w:t>外部通報 通報対象事実等</w:t>
      </w:r>
      <w:r>
        <w:rPr>
          <w:spacing w:val="12"/>
          <w:sz w:val="24"/>
        </w:rPr>
        <w:t>（通報対象事実その他の法令違反の事実（</w:t>
      </w:r>
      <w:r>
        <w:rPr>
          <w:sz w:val="24"/>
        </w:rPr>
        <w:t>警</w:t>
      </w:r>
      <w:r>
        <w:rPr>
          <w:spacing w:val="8"/>
          <w:sz w:val="24"/>
        </w:rPr>
        <w:t>察庁が処分又は勧告等の権限を有するものに限る。</w:t>
      </w:r>
      <w:r>
        <w:rPr>
          <w:spacing w:val="16"/>
          <w:sz w:val="24"/>
        </w:rPr>
        <w:t>）</w:t>
      </w:r>
      <w:r>
        <w:rPr>
          <w:spacing w:val="12"/>
          <w:sz w:val="24"/>
        </w:rPr>
        <w:t>をいう。以下第２に</w:t>
      </w:r>
      <w:r>
        <w:rPr>
          <w:spacing w:val="-4"/>
          <w:sz w:val="24"/>
        </w:rPr>
        <w:t>おいて同じ。</w:t>
      </w:r>
      <w:r>
        <w:rPr>
          <w:spacing w:val="16"/>
          <w:sz w:val="24"/>
        </w:rPr>
        <w:t>）</w:t>
      </w:r>
      <w:r>
        <w:rPr>
          <w:spacing w:val="14"/>
          <w:sz w:val="24"/>
        </w:rPr>
        <w:t>に関係する事業者に雇用されている労働者</w:t>
      </w:r>
      <w:r>
        <w:rPr>
          <w:spacing w:val="16"/>
          <w:sz w:val="24"/>
        </w:rPr>
        <w:t>（</w:t>
      </w:r>
      <w:r>
        <w:rPr>
          <w:spacing w:val="12"/>
          <w:sz w:val="24"/>
        </w:rPr>
        <w:t>警察庁を労務</w:t>
      </w:r>
      <w:r>
        <w:rPr>
          <w:spacing w:val="14"/>
          <w:sz w:val="24"/>
        </w:rPr>
        <w:t>提供先とする労働者を除く。以下第２において同じ。</w:t>
      </w:r>
      <w:r>
        <w:rPr>
          <w:spacing w:val="-99"/>
          <w:sz w:val="24"/>
        </w:rPr>
        <w:t>）</w:t>
      </w:r>
      <w:r>
        <w:rPr>
          <w:spacing w:val="16"/>
          <w:sz w:val="24"/>
        </w:rPr>
        <w:t>、当該事業者を派</w:t>
      </w:r>
      <w:r>
        <w:rPr>
          <w:spacing w:val="11"/>
          <w:sz w:val="24"/>
        </w:rPr>
        <w:t>遣先とする派遣労働者、当該事業者の取引先の労働者、当該事業者又はその取引先の役員、これらに該当する者であったものその他の当該事業者の</w:t>
      </w:r>
      <w:r>
        <w:rPr>
          <w:spacing w:val="12"/>
          <w:sz w:val="24"/>
        </w:rPr>
        <w:t>法令遵守を確保する上で必要と認められる者</w:t>
      </w:r>
      <w:r>
        <w:rPr>
          <w:spacing w:val="14"/>
          <w:sz w:val="24"/>
        </w:rPr>
        <w:t>（</w:t>
      </w:r>
      <w:r>
        <w:rPr>
          <w:spacing w:val="11"/>
          <w:sz w:val="24"/>
        </w:rPr>
        <w:t>以下第２において「労働者</w:t>
      </w:r>
      <w:r>
        <w:rPr>
          <w:spacing w:val="-4"/>
          <w:sz w:val="24"/>
        </w:rPr>
        <w:t>等」という。</w:t>
      </w:r>
      <w:r>
        <w:rPr>
          <w:spacing w:val="16"/>
          <w:sz w:val="24"/>
        </w:rPr>
        <w:t>）</w:t>
      </w:r>
      <w:r>
        <w:rPr>
          <w:spacing w:val="13"/>
          <w:sz w:val="24"/>
        </w:rPr>
        <w:t>が、当該通報対象事実等が生じ、又は正に生じようとして</w:t>
      </w:r>
      <w:r>
        <w:rPr>
          <w:spacing w:val="11"/>
          <w:sz w:val="24"/>
        </w:rPr>
        <w:t>いる旨を警察庁に通報することをいう。</w:t>
      </w:r>
    </w:p>
    <w:p>
      <w:pPr>
        <w:pStyle w:val="ListParagraph"/>
        <w:numPr>
          <w:ilvl w:val="0"/>
          <w:numId w:val="1"/>
        </w:numPr>
        <w:tabs>
          <w:tab w:pos="1120" w:val="left" w:leader="none"/>
        </w:tabs>
        <w:spacing w:line="307" w:lineRule="exact" w:before="0" w:after="0"/>
        <w:ind w:left="1119" w:right="0" w:hanging="635"/>
        <w:jc w:val="both"/>
        <w:rPr>
          <w:sz w:val="24"/>
        </w:rPr>
      </w:pPr>
      <w:r>
        <w:rPr>
          <w:spacing w:val="11"/>
          <w:sz w:val="24"/>
        </w:rPr>
        <w:t>外部通報・相談窓口 外部通報を受理し、及び外部通報に関連する相談</w:t>
      </w:r>
    </w:p>
    <w:p>
      <w:pPr>
        <w:pStyle w:val="BodyText"/>
        <w:spacing w:line="295" w:lineRule="auto" w:before="68"/>
        <w:ind w:left="862" w:right="235"/>
      </w:pPr>
      <w:r>
        <w:rPr>
          <w:spacing w:val="16"/>
        </w:rPr>
        <w:t>（</w:t>
      </w:r>
      <w:r>
        <w:rPr>
          <w:spacing w:val="9"/>
        </w:rPr>
        <w:t>匿名又は仮名の者からのものを含む。以下第２において同じ。</w:t>
      </w:r>
      <w:r>
        <w:rPr>
          <w:spacing w:val="16"/>
        </w:rPr>
        <w:t>）</w:t>
      </w:r>
      <w:r>
        <w:rPr>
          <w:spacing w:val="10"/>
        </w:rPr>
        <w:t>を受け</w:t>
      </w:r>
      <w:r>
        <w:rPr>
          <w:spacing w:val="11"/>
        </w:rPr>
        <w:t>付けるための窓口をいう。</w:t>
      </w:r>
    </w:p>
    <w:p>
      <w:pPr>
        <w:pStyle w:val="ListParagraph"/>
        <w:numPr>
          <w:ilvl w:val="0"/>
          <w:numId w:val="1"/>
        </w:numPr>
        <w:tabs>
          <w:tab w:pos="1117" w:val="left" w:leader="none"/>
        </w:tabs>
        <w:spacing w:line="295" w:lineRule="auto" w:before="0" w:after="0"/>
        <w:ind w:left="862" w:right="175" w:hanging="377"/>
        <w:jc w:val="both"/>
        <w:rPr>
          <w:sz w:val="24"/>
        </w:rPr>
      </w:pPr>
      <w:r>
        <w:rPr>
          <w:spacing w:val="11"/>
          <w:sz w:val="24"/>
        </w:rPr>
        <w:t>主管課 通報対象事実等に対する処分又は勧告等の権限に係る事務を所</w:t>
      </w:r>
      <w:r>
        <w:rPr>
          <w:spacing w:val="16"/>
          <w:sz w:val="24"/>
        </w:rPr>
        <w:t>掌する警察庁の内部部局の課（</w:t>
      </w:r>
      <w:r>
        <w:rPr>
          <w:spacing w:val="3"/>
          <w:sz w:val="24"/>
        </w:rPr>
        <w:t>課に準ずるものを含む。</w:t>
      </w:r>
      <w:r>
        <w:rPr>
          <w:spacing w:val="16"/>
          <w:sz w:val="24"/>
        </w:rPr>
        <w:t>）</w:t>
      </w:r>
      <w:r>
        <w:rPr>
          <w:spacing w:val="12"/>
          <w:sz w:val="24"/>
        </w:rPr>
        <w:t>並びに附属機関</w:t>
      </w:r>
      <w:r>
        <w:rPr>
          <w:spacing w:val="9"/>
          <w:sz w:val="24"/>
        </w:rPr>
        <w:t>及び地方機関の内部組織として置かれている課</w:t>
      </w:r>
      <w:r>
        <w:rPr>
          <w:spacing w:val="14"/>
          <w:sz w:val="24"/>
        </w:rPr>
        <w:t>（</w:t>
      </w:r>
      <w:r>
        <w:rPr>
          <w:spacing w:val="1"/>
          <w:sz w:val="24"/>
        </w:rPr>
        <w:t>課に準ずるものを含む。</w:t>
      </w:r>
      <w:r>
        <w:rPr>
          <w:sz w:val="24"/>
        </w:rPr>
        <w:t>）</w:t>
      </w:r>
      <w:r>
        <w:rPr>
          <w:spacing w:val="-118"/>
          <w:sz w:val="24"/>
        </w:rPr>
        <w:t> </w:t>
      </w:r>
      <w:r>
        <w:rPr>
          <w:spacing w:val="9"/>
          <w:sz w:val="24"/>
        </w:rPr>
        <w:t>をいう。</w:t>
      </w:r>
    </w:p>
    <w:p>
      <w:pPr>
        <w:pStyle w:val="BodyText"/>
        <w:spacing w:before="1"/>
        <w:ind w:left="0" w:right="5292"/>
        <w:jc w:val="right"/>
      </w:pPr>
      <w:r>
        <w:rPr>
          <w:spacing w:val="16"/>
        </w:rPr>
        <w:t>２ 外部通報・相談窓口の場所等</w:t>
      </w:r>
    </w:p>
    <w:p>
      <w:pPr>
        <w:pStyle w:val="ListParagraph"/>
        <w:numPr>
          <w:ilvl w:val="0"/>
          <w:numId w:val="2"/>
        </w:numPr>
        <w:tabs>
          <w:tab w:pos="632" w:val="left" w:leader="none"/>
        </w:tabs>
        <w:spacing w:line="240" w:lineRule="auto" w:before="70" w:after="0"/>
        <w:ind w:left="1116" w:right="5292" w:hanging="1117"/>
        <w:jc w:val="right"/>
        <w:rPr>
          <w:sz w:val="24"/>
        </w:rPr>
      </w:pPr>
      <w:r>
        <w:rPr>
          <w:spacing w:val="11"/>
          <w:sz w:val="24"/>
        </w:rPr>
        <w:t>外部通報・相談窓口の場所</w:t>
      </w:r>
    </w:p>
    <w:p>
      <w:pPr>
        <w:pStyle w:val="BodyText"/>
        <w:spacing w:line="295" w:lineRule="auto" w:before="71"/>
        <w:ind w:left="862" w:right="235" w:firstLine="254"/>
        <w:jc w:val="left"/>
      </w:pPr>
      <w:r>
        <w:rPr>
          <w:spacing w:val="16"/>
        </w:rPr>
        <w:t>長官官房総務課広報室（</w:t>
      </w:r>
      <w:r>
        <w:rPr>
          <w:spacing w:val="3"/>
        </w:rPr>
        <w:t>以下「広報室」という。</w:t>
      </w:r>
      <w:r>
        <w:rPr>
          <w:spacing w:val="16"/>
        </w:rPr>
        <w:t>）</w:t>
      </w:r>
      <w:r>
        <w:rPr>
          <w:spacing w:val="12"/>
        </w:rPr>
        <w:t>に、外部通報・相談</w:t>
      </w:r>
      <w:r>
        <w:rPr>
          <w:spacing w:val="10"/>
        </w:rPr>
        <w:t>窓口を置く。</w:t>
      </w:r>
    </w:p>
    <w:p>
      <w:pPr>
        <w:spacing w:after="0" w:line="295" w:lineRule="auto"/>
        <w:jc w:val="left"/>
        <w:sectPr>
          <w:footerReference w:type="default" r:id="rId6"/>
          <w:pgSz w:w="11910" w:h="16840"/>
          <w:pgMar w:footer="388" w:header="0" w:top="760" w:bottom="580" w:left="1300" w:right="1180"/>
          <w:pgNumType w:start="1"/>
        </w:sectPr>
      </w:pPr>
    </w:p>
    <w:p>
      <w:pPr>
        <w:pStyle w:val="ListParagraph"/>
        <w:numPr>
          <w:ilvl w:val="0"/>
          <w:numId w:val="2"/>
        </w:numPr>
        <w:tabs>
          <w:tab w:pos="1117" w:val="left" w:leader="none"/>
        </w:tabs>
        <w:spacing w:line="240" w:lineRule="auto" w:before="49" w:after="0"/>
        <w:ind w:left="1116" w:right="0" w:hanging="632"/>
        <w:jc w:val="both"/>
        <w:rPr>
          <w:sz w:val="24"/>
        </w:rPr>
      </w:pPr>
      <w:r>
        <w:rPr>
          <w:spacing w:val="10"/>
          <w:sz w:val="24"/>
        </w:rPr>
        <w:t>外部通報等の受付</w:t>
      </w:r>
    </w:p>
    <w:p>
      <w:pPr>
        <w:pStyle w:val="BodyText"/>
        <w:spacing w:line="295" w:lineRule="auto" w:before="72"/>
        <w:ind w:left="864" w:right="206" w:firstLine="252"/>
      </w:pPr>
      <w:r>
        <w:rPr>
          <w:spacing w:val="12"/>
        </w:rPr>
        <w:t>外部通報・相談窓口は、外部通報又は外部通報に関連する相談（</w:t>
      </w:r>
      <w:r>
        <w:rPr>
          <w:spacing w:val="8"/>
        </w:rPr>
        <w:t>以下第</w:t>
      </w:r>
      <w:r>
        <w:rPr>
          <w:spacing w:val="6"/>
        </w:rPr>
        <w:t>２において「外部通報等」という。</w:t>
      </w:r>
      <w:r>
        <w:rPr>
          <w:spacing w:val="16"/>
        </w:rPr>
        <w:t>）</w:t>
      </w:r>
      <w:r>
        <w:rPr>
          <w:spacing w:val="14"/>
        </w:rPr>
        <w:t>を電話、電子メール又は書面</w:t>
      </w:r>
      <w:r>
        <w:rPr>
          <w:spacing w:val="16"/>
        </w:rPr>
        <w:t>（</w:t>
      </w:r>
      <w:r>
        <w:rPr>
          <w:spacing w:val="8"/>
        </w:rPr>
        <w:t>電子</w:t>
      </w:r>
      <w:r>
        <w:rPr>
          <w:spacing w:val="11"/>
        </w:rPr>
        <w:t>的方式、磁気的方式その他人の知覚によっては認識することができない方</w:t>
      </w:r>
      <w:r>
        <w:rPr>
          <w:spacing w:val="2"/>
        </w:rPr>
        <w:t>式で作られる記録を含む。以下同じ。</w:t>
      </w:r>
      <w:r>
        <w:rPr/>
        <w:t>）</w:t>
      </w:r>
      <w:r>
        <w:rPr>
          <w:spacing w:val="7"/>
        </w:rPr>
        <w:t>により受け付け、その受付時間は、</w:t>
      </w:r>
      <w:r>
        <w:rPr>
          <w:spacing w:val="12"/>
        </w:rPr>
        <w:t>午前９時</w:t>
      </w:r>
      <w:r>
        <w:rPr/>
        <w:t>30</w:t>
      </w:r>
      <w:r>
        <w:rPr>
          <w:spacing w:val="12"/>
        </w:rPr>
        <w:t>分から午後０時</w:t>
      </w:r>
      <w:r>
        <w:rPr/>
        <w:t>00</w:t>
      </w:r>
      <w:r>
        <w:rPr>
          <w:spacing w:val="12"/>
        </w:rPr>
        <w:t>分まで及び午後１時</w:t>
      </w:r>
      <w:r>
        <w:rPr/>
        <w:t>00</w:t>
      </w:r>
      <w:r>
        <w:rPr>
          <w:spacing w:val="12"/>
        </w:rPr>
        <w:t>分から午後５時</w:t>
      </w:r>
      <w:r>
        <w:rPr/>
        <w:t>00</w:t>
      </w:r>
      <w:r>
        <w:rPr>
          <w:spacing w:val="6"/>
        </w:rPr>
        <w:t>分ま</w:t>
      </w:r>
      <w:r>
        <w:rPr>
          <w:spacing w:val="9"/>
        </w:rPr>
        <w:t>でとする。</w:t>
      </w:r>
    </w:p>
    <w:p>
      <w:pPr>
        <w:pStyle w:val="ListParagraph"/>
        <w:numPr>
          <w:ilvl w:val="0"/>
          <w:numId w:val="2"/>
        </w:numPr>
        <w:tabs>
          <w:tab w:pos="1117" w:val="left" w:leader="none"/>
        </w:tabs>
        <w:spacing w:line="306" w:lineRule="exact" w:before="0" w:after="0"/>
        <w:ind w:left="1116" w:right="0" w:hanging="632"/>
        <w:jc w:val="both"/>
        <w:rPr>
          <w:sz w:val="24"/>
        </w:rPr>
      </w:pPr>
      <w:r>
        <w:rPr>
          <w:spacing w:val="11"/>
          <w:sz w:val="24"/>
        </w:rPr>
        <w:t>外部通報・相談窓口への連絡等</w:t>
      </w:r>
    </w:p>
    <w:p>
      <w:pPr>
        <w:pStyle w:val="BodyText"/>
        <w:spacing w:line="295" w:lineRule="auto" w:before="71"/>
        <w:ind w:left="864" w:right="235" w:firstLine="252"/>
      </w:pPr>
      <w:r>
        <w:rPr>
          <w:spacing w:val="11"/>
        </w:rPr>
        <w:t>外部通報・相談窓口の事務に従事する職員以外の警察庁の職員は、外部通報等をされたときは、遅滞なく、外部通報・相談窓口への連絡その他の</w:t>
      </w:r>
      <w:r>
        <w:rPr>
          <w:spacing w:val="10"/>
        </w:rPr>
        <w:t>適切な措置を講じる。</w:t>
      </w:r>
    </w:p>
    <w:p>
      <w:pPr>
        <w:pStyle w:val="ListParagraph"/>
        <w:numPr>
          <w:ilvl w:val="0"/>
          <w:numId w:val="2"/>
        </w:numPr>
        <w:tabs>
          <w:tab w:pos="1117" w:val="left" w:leader="none"/>
        </w:tabs>
        <w:spacing w:line="306" w:lineRule="exact" w:before="0" w:after="0"/>
        <w:ind w:left="1116" w:right="0" w:hanging="632"/>
        <w:jc w:val="both"/>
        <w:rPr>
          <w:sz w:val="24"/>
        </w:rPr>
      </w:pPr>
      <w:r>
        <w:rPr>
          <w:spacing w:val="11"/>
          <w:sz w:val="24"/>
        </w:rPr>
        <w:t>外部通報等への適切な対応の確保</w:t>
      </w:r>
    </w:p>
    <w:p>
      <w:pPr>
        <w:pStyle w:val="BodyText"/>
        <w:spacing w:line="295" w:lineRule="auto" w:before="72"/>
        <w:ind w:right="235" w:hanging="252"/>
      </w:pPr>
      <w:r>
        <w:rPr>
          <w:spacing w:val="8"/>
        </w:rPr>
        <w:t>ア 主管課長は、外部通報等に関する調査の進捗等の管理、職員が教育研</w:t>
      </w:r>
      <w:r>
        <w:rPr>
          <w:spacing w:val="11"/>
        </w:rPr>
        <w:t>修に参加する機会の確保その他外部通報等への適切な対応の確保に関す</w:t>
      </w:r>
      <w:r>
        <w:rPr>
          <w:spacing w:val="10"/>
        </w:rPr>
        <w:t>る事務を掌理する。</w:t>
      </w:r>
    </w:p>
    <w:p>
      <w:pPr>
        <w:pStyle w:val="BodyText"/>
        <w:spacing w:before="1"/>
        <w:ind w:left="864"/>
      </w:pPr>
      <w:r>
        <w:rPr>
          <w:spacing w:val="11"/>
        </w:rPr>
        <w:t>イ 主管課長は、主管課の職員のうちから、通報担当者を指定する。</w:t>
      </w:r>
    </w:p>
    <w:p>
      <w:pPr>
        <w:pStyle w:val="BodyText"/>
        <w:spacing w:line="295" w:lineRule="auto" w:before="69"/>
        <w:ind w:right="235" w:hanging="252"/>
      </w:pPr>
      <w:r>
        <w:rPr>
          <w:spacing w:val="8"/>
        </w:rPr>
        <w:t>ウ 通報担当者は、主管課長を補佐し、主管課における外部通報等への対</w:t>
      </w:r>
      <w:r>
        <w:rPr>
          <w:spacing w:val="11"/>
        </w:rPr>
        <w:t>応に関する事務の管理及び外部通報等をした者との連絡に関する事務を</w:t>
      </w:r>
      <w:r>
        <w:rPr>
          <w:spacing w:val="9"/>
        </w:rPr>
        <w:t>担当する。</w:t>
      </w:r>
    </w:p>
    <w:p>
      <w:pPr>
        <w:pStyle w:val="BodyText"/>
        <w:spacing w:line="295" w:lineRule="auto" w:before="1"/>
        <w:ind w:right="235" w:hanging="252"/>
      </w:pPr>
      <w:r>
        <w:rPr>
          <w:spacing w:val="8"/>
        </w:rPr>
        <w:t>エ 主管課長は、通報担当者を指名したときは、その者の官職及び氏名を</w:t>
      </w:r>
      <w:r>
        <w:rPr>
          <w:spacing w:val="11"/>
        </w:rPr>
        <w:t>長官官房総務課長に通知する。</w:t>
      </w:r>
    </w:p>
    <w:p>
      <w:pPr>
        <w:pStyle w:val="ListParagraph"/>
        <w:numPr>
          <w:ilvl w:val="0"/>
          <w:numId w:val="2"/>
        </w:numPr>
        <w:tabs>
          <w:tab w:pos="1117" w:val="left" w:leader="none"/>
        </w:tabs>
        <w:spacing w:line="307" w:lineRule="exact" w:before="0" w:after="0"/>
        <w:ind w:left="1116" w:right="0" w:hanging="632"/>
        <w:jc w:val="both"/>
        <w:rPr>
          <w:sz w:val="24"/>
        </w:rPr>
      </w:pPr>
      <w:r>
        <w:rPr>
          <w:spacing w:val="11"/>
          <w:sz w:val="24"/>
        </w:rPr>
        <w:t>秘密保持及び個人情報保護の徹底並びに利益相反関係の排除</w:t>
      </w:r>
    </w:p>
    <w:p>
      <w:pPr>
        <w:pStyle w:val="BodyText"/>
        <w:spacing w:line="295" w:lineRule="auto" w:before="69"/>
        <w:ind w:right="235" w:hanging="252"/>
      </w:pPr>
      <w:r>
        <w:rPr>
          <w:spacing w:val="9"/>
        </w:rPr>
        <w:t>ア 外部通報等への対応に関与した職員</w:t>
      </w:r>
      <w:r>
        <w:rPr>
          <w:spacing w:val="12"/>
        </w:rPr>
        <w:t>（</w:t>
      </w:r>
      <w:r>
        <w:rPr>
          <w:spacing w:val="11"/>
        </w:rPr>
        <w:t>外部通報等への対応に付随する職務等を通じて、外部通報等に関する秘密を知り得た者を含む。以下第</w:t>
      </w:r>
      <w:r>
        <w:rPr>
          <w:spacing w:val="1"/>
        </w:rPr>
        <w:t>２において同じ。</w:t>
      </w:r>
      <w:r>
        <w:rPr>
          <w:spacing w:val="16"/>
        </w:rPr>
        <w:t>）</w:t>
      </w:r>
      <w:r>
        <w:rPr>
          <w:spacing w:val="13"/>
        </w:rPr>
        <w:t>は、外部通報等に関する秘密を正当な理由なく漏ら</w:t>
      </w:r>
      <w:r>
        <w:rPr>
          <w:spacing w:val="10"/>
        </w:rPr>
        <w:t>してはならない。</w:t>
      </w:r>
    </w:p>
    <w:p>
      <w:pPr>
        <w:pStyle w:val="BodyText"/>
        <w:spacing w:line="295" w:lineRule="auto" w:before="1"/>
        <w:ind w:right="235" w:hanging="252"/>
      </w:pPr>
      <w:r>
        <w:rPr>
          <w:spacing w:val="9"/>
        </w:rPr>
        <w:t>イ 外部通報等への対応に関与した職員は、知り得た個人情報</w:t>
      </w:r>
      <w:r>
        <w:rPr>
          <w:spacing w:val="14"/>
        </w:rPr>
        <w:t>（</w:t>
      </w:r>
      <w:r>
        <w:rPr>
          <w:spacing w:val="9"/>
        </w:rPr>
        <w:t>行政機関</w:t>
      </w:r>
      <w:r>
        <w:rPr>
          <w:spacing w:val="12"/>
        </w:rPr>
        <w:t>の保有する個人情報の保護に関する法律（</w:t>
      </w:r>
      <w:r>
        <w:rPr>
          <w:spacing w:val="13"/>
        </w:rPr>
        <w:t>平成</w:t>
      </w:r>
      <w:r>
        <w:rPr/>
        <w:t>15</w:t>
      </w:r>
      <w:r>
        <w:rPr>
          <w:spacing w:val="12"/>
        </w:rPr>
        <w:t>年法律第</w:t>
      </w:r>
      <w:r>
        <w:rPr/>
        <w:t>58</w:t>
      </w:r>
      <w:r>
        <w:rPr>
          <w:spacing w:val="14"/>
        </w:rPr>
        <w:t>号</w:t>
      </w:r>
      <w:r>
        <w:rPr>
          <w:spacing w:val="12"/>
        </w:rPr>
        <w:t>）</w:t>
      </w:r>
      <w:r>
        <w:rPr>
          <w:spacing w:val="8"/>
        </w:rPr>
        <w:t>第２条</w:t>
      </w:r>
      <w:r>
        <w:rPr>
          <w:spacing w:val="9"/>
        </w:rPr>
        <w:t>第２項に規定する個人情報をいう。以下同じ。</w:t>
      </w:r>
      <w:r>
        <w:rPr>
          <w:spacing w:val="16"/>
        </w:rPr>
        <w:t>）</w:t>
      </w:r>
      <w:r>
        <w:rPr>
          <w:spacing w:val="12"/>
        </w:rPr>
        <w:t>の内容をみだりに他人</w:t>
      </w:r>
      <w:r>
        <w:rPr>
          <w:spacing w:val="11"/>
        </w:rPr>
        <w:t>に知らせ、又は不当な目的に利用してはならない。</w:t>
      </w:r>
    </w:p>
    <w:p>
      <w:pPr>
        <w:pStyle w:val="BodyText"/>
        <w:spacing w:line="295" w:lineRule="auto"/>
        <w:ind w:right="235" w:hanging="252"/>
      </w:pPr>
      <w:r>
        <w:rPr>
          <w:spacing w:val="8"/>
        </w:rPr>
        <w:t>ウ 外部通報等への対応に関与する職員は、外部通報等への対応の各段階</w:t>
      </w:r>
      <w:r>
        <w:rPr>
          <w:spacing w:val="11"/>
        </w:rPr>
        <w:t>及び外部通報等への対応を終えた後において、次に掲げる事項を遵守し</w:t>
      </w:r>
      <w:r>
        <w:rPr>
          <w:spacing w:val="10"/>
        </w:rPr>
        <w:t>なければならない。</w:t>
      </w:r>
    </w:p>
    <w:p>
      <w:pPr>
        <w:pStyle w:val="BodyText"/>
        <w:spacing w:line="295" w:lineRule="auto"/>
        <w:ind w:left="1368" w:right="235" w:hanging="252"/>
      </w:pPr>
      <w:r>
        <w:rPr>
          <w:spacing w:val="9"/>
        </w:rPr>
        <w:t>① 情報を共有する範囲及び共有する情報の範囲を必要最小限に限定す</w:t>
      </w:r>
      <w:r>
        <w:rPr>
          <w:spacing w:val="8"/>
        </w:rPr>
        <w:t>ること。</w:t>
      </w:r>
    </w:p>
    <w:p>
      <w:pPr>
        <w:pStyle w:val="BodyText"/>
        <w:spacing w:line="295" w:lineRule="auto"/>
        <w:ind w:left="1368" w:right="235" w:hanging="252"/>
      </w:pPr>
      <w:r>
        <w:rPr>
          <w:spacing w:val="10"/>
        </w:rPr>
        <w:t>② 外部通報等をした者の特定につながり得る情報</w:t>
      </w:r>
      <w:r>
        <w:rPr>
          <w:spacing w:val="12"/>
        </w:rPr>
        <w:t>（</w:t>
      </w:r>
      <w:r>
        <w:rPr>
          <w:spacing w:val="10"/>
        </w:rPr>
        <w:t>外部通報等をした</w:t>
      </w:r>
      <w:r>
        <w:rPr>
          <w:spacing w:val="11"/>
        </w:rPr>
        <w:t>者の氏名、所属等の個人情報のほか、調査が外部通報等を端緒とした</w:t>
      </w:r>
    </w:p>
    <w:p>
      <w:pPr>
        <w:spacing w:after="0" w:line="295" w:lineRule="auto"/>
        <w:sectPr>
          <w:pgSz w:w="11910" w:h="16840"/>
          <w:pgMar w:header="0" w:footer="388" w:top="1320" w:bottom="580" w:left="1300" w:right="1180"/>
        </w:sectPr>
      </w:pPr>
    </w:p>
    <w:p>
      <w:pPr>
        <w:pStyle w:val="BodyText"/>
        <w:spacing w:line="295" w:lineRule="auto" w:before="49"/>
        <w:ind w:left="1368" w:right="235"/>
      </w:pPr>
      <w:r>
        <w:rPr>
          <w:spacing w:val="11"/>
        </w:rPr>
        <w:t>ものであること、外部通報等をした者しか知り得ない情報等を含む。</w:t>
      </w:r>
      <w:r>
        <w:rPr>
          <w:spacing w:val="5"/>
        </w:rPr>
        <w:t>以下第２において同じ。</w:t>
      </w:r>
      <w:r>
        <w:rPr>
          <w:spacing w:val="16"/>
        </w:rPr>
        <w:t>）</w:t>
      </w:r>
      <w:r>
        <w:rPr>
          <w:spacing w:val="13"/>
        </w:rPr>
        <w:t>については、調査等の対象となる事業者及</w:t>
      </w:r>
      <w:r>
        <w:rPr>
          <w:spacing w:val="12"/>
        </w:rPr>
        <w:t>びその関係者に対して開示しないこと（</w:t>
      </w:r>
      <w:r>
        <w:rPr>
          <w:spacing w:val="11"/>
        </w:rPr>
        <w:t>外部通報等への対応を適切に行う上で真に必要な最小限の情報を、③に規定する同意を取得して開</w:t>
      </w:r>
      <w:r>
        <w:rPr>
          <w:spacing w:val="-4"/>
        </w:rPr>
        <w:t>示する場合を除く。</w:t>
      </w:r>
      <w:r>
        <w:rPr>
          <w:spacing w:val="-106"/>
        </w:rPr>
        <w:t>）</w:t>
      </w:r>
      <w:r>
        <w:rPr/>
        <w:t>。</w:t>
      </w:r>
    </w:p>
    <w:p>
      <w:pPr>
        <w:pStyle w:val="BodyText"/>
        <w:spacing w:line="295" w:lineRule="auto"/>
        <w:ind w:left="1368" w:right="235" w:hanging="252"/>
      </w:pPr>
      <w:r>
        <w:rPr>
          <w:spacing w:val="9"/>
        </w:rPr>
        <w:t>③ 外部通報等をした者の特定につながり得る情報を、情報共有が許さ</w:t>
      </w:r>
      <w:r>
        <w:rPr>
          <w:spacing w:val="11"/>
        </w:rPr>
        <w:t>れる範囲外に開示する場合には、当該外部通報等をした者の書面、電子メール等による明示の同意を取得すること。</w:t>
      </w:r>
    </w:p>
    <w:p>
      <w:pPr>
        <w:pStyle w:val="BodyText"/>
        <w:spacing w:line="295" w:lineRule="auto" w:before="1"/>
        <w:ind w:left="1368" w:right="235" w:hanging="252"/>
      </w:pPr>
      <w:r>
        <w:rPr>
          <w:spacing w:val="9"/>
        </w:rPr>
        <w:t>④ 上記③に規定する同意を取得する際には、当該外部通報等をした者</w:t>
      </w:r>
      <w:r>
        <w:rPr>
          <w:spacing w:val="11"/>
        </w:rPr>
        <w:t>に対し、情報共有が許される範囲外に当該外部通報等をした者の特定につながり得る情報を開示する目的及び当該情報の範囲並びに当該情報を開示することによって生じ得る不利益について、明確に説明する</w:t>
      </w:r>
      <w:r>
        <w:rPr>
          <w:spacing w:val="7"/>
        </w:rPr>
        <w:t>こと。</w:t>
      </w:r>
    </w:p>
    <w:p>
      <w:pPr>
        <w:pStyle w:val="BodyText"/>
        <w:spacing w:line="295" w:lineRule="auto"/>
        <w:ind w:left="1368" w:right="235" w:hanging="252"/>
      </w:pPr>
      <w:r>
        <w:rPr>
          <w:spacing w:val="9"/>
        </w:rPr>
        <w:t>⑤ 外部通報等をした者本人からの情報流出によって外部通報等をした</w:t>
      </w:r>
      <w:r>
        <w:rPr>
          <w:spacing w:val="11"/>
        </w:rPr>
        <w:t>者が特定されることを防ぐため、外部通報等をした者に対し、情報管理の重要性について、十分に説明を行うなど、その理解が得られるよ</w:t>
      </w:r>
      <w:r>
        <w:rPr>
          <w:spacing w:val="10"/>
        </w:rPr>
        <w:t>う努めること。</w:t>
      </w:r>
    </w:p>
    <w:p>
      <w:pPr>
        <w:pStyle w:val="BodyText"/>
        <w:spacing w:line="295" w:lineRule="auto"/>
        <w:ind w:right="235" w:hanging="252"/>
      </w:pPr>
      <w:r>
        <w:rPr>
          <w:spacing w:val="8"/>
        </w:rPr>
        <w:t>エ 警察庁の職員は、自らが関係する外部通報等への対応に関与してはならない。</w:t>
      </w:r>
    </w:p>
    <w:p>
      <w:pPr>
        <w:pStyle w:val="BodyText"/>
        <w:spacing w:line="295" w:lineRule="auto"/>
        <w:ind w:right="235" w:hanging="252"/>
      </w:pPr>
      <w:r>
        <w:rPr>
          <w:spacing w:val="8"/>
        </w:rPr>
        <w:t>オ 長官官房総務課広報室長及び主管課長は、外部通報等への対応の各段</w:t>
      </w:r>
      <w:r>
        <w:rPr>
          <w:spacing w:val="11"/>
        </w:rPr>
        <w:t>階において、外部通報等への対応に関与する職員が当該外部通報等に係る事案に利益相反関係を有していないか否かを確認する。</w:t>
      </w:r>
    </w:p>
    <w:p>
      <w:pPr>
        <w:pStyle w:val="BodyText"/>
        <w:spacing w:line="306" w:lineRule="exact"/>
        <w:ind w:left="358"/>
      </w:pPr>
      <w:r>
        <w:rPr>
          <w:spacing w:val="18"/>
        </w:rPr>
        <w:t>３ 外部通報等への対応の手順</w:t>
      </w:r>
    </w:p>
    <w:p>
      <w:pPr>
        <w:pStyle w:val="ListParagraph"/>
        <w:numPr>
          <w:ilvl w:val="0"/>
          <w:numId w:val="3"/>
        </w:numPr>
        <w:tabs>
          <w:tab w:pos="1117" w:val="left" w:leader="none"/>
        </w:tabs>
        <w:spacing w:line="240" w:lineRule="auto" w:before="70" w:after="0"/>
        <w:ind w:left="1116" w:right="0" w:hanging="632"/>
        <w:jc w:val="both"/>
        <w:rPr>
          <w:sz w:val="24"/>
        </w:rPr>
      </w:pPr>
      <w:r>
        <w:rPr>
          <w:spacing w:val="10"/>
          <w:sz w:val="24"/>
        </w:rPr>
        <w:t>外部通報の受理等</w:t>
      </w:r>
    </w:p>
    <w:p>
      <w:pPr>
        <w:pStyle w:val="BodyText"/>
        <w:spacing w:line="295" w:lineRule="auto" w:before="72"/>
        <w:ind w:right="235" w:hanging="252"/>
      </w:pPr>
      <w:r>
        <w:rPr>
          <w:spacing w:val="8"/>
        </w:rPr>
        <w:t>ア 広報室及び主管課は、通報があったときは、法及びガイドラインの趣</w:t>
      </w:r>
      <w:r>
        <w:rPr>
          <w:spacing w:val="11"/>
        </w:rPr>
        <w:t>旨並びに警察庁の所管法令及び所掌事務を踏まえ、誠実かつ公正に対応し、受理すべき外部通報に該当するか否かを判断しなければならず、正当な理由なく、通報の受付又は外部通報の受理を拒んではならない。</w:t>
      </w:r>
    </w:p>
    <w:p>
      <w:pPr>
        <w:pStyle w:val="BodyText"/>
        <w:spacing w:line="295" w:lineRule="auto"/>
        <w:ind w:right="235" w:hanging="252"/>
      </w:pPr>
      <w:r>
        <w:rPr>
          <w:spacing w:val="8"/>
        </w:rPr>
        <w:t>イ 広報室は、電子メール又は書面の送付によって通報がなされた場合に</w:t>
      </w:r>
      <w:r>
        <w:rPr>
          <w:spacing w:val="11"/>
        </w:rPr>
        <w:t>は、速やかに当該通報をした者に対して当該通報を受け付けた旨を通知</w:t>
      </w:r>
      <w:r>
        <w:rPr>
          <w:spacing w:val="10"/>
        </w:rPr>
        <w:t>するよう努める。</w:t>
      </w:r>
    </w:p>
    <w:p>
      <w:pPr>
        <w:pStyle w:val="BodyText"/>
        <w:spacing w:line="295" w:lineRule="auto"/>
        <w:ind w:right="235" w:hanging="252"/>
      </w:pPr>
      <w:r>
        <w:rPr>
          <w:spacing w:val="8"/>
        </w:rPr>
        <w:t>ウ 広報室は、労働者等から受け付けた通報が外部通報に該当すると認め</w:t>
      </w:r>
      <w:r>
        <w:rPr>
          <w:spacing w:val="11"/>
        </w:rPr>
        <w:t>られるときは、当該通報の内容を主管課に連絡するとともに、当該通報をした者に対し、当該通報を外部通報として受理した旨を遅滞なく通知しなければならない。この場合において、広報室は、当該外部通報に関する秘密保持及び個人情報保護に留意しつつ、当該外部通報をした者の</w:t>
      </w:r>
      <w:r>
        <w:rPr>
          <w:spacing w:val="19"/>
          <w:w w:val="95"/>
        </w:rPr>
        <w:t>氏名及び連絡先</w:t>
      </w:r>
      <w:r>
        <w:rPr>
          <w:w w:val="95"/>
        </w:rPr>
        <w:t>（</w:t>
      </w:r>
      <w:r>
        <w:rPr>
          <w:spacing w:val="13"/>
          <w:w w:val="95"/>
        </w:rPr>
        <w:t> 匿名による外部通報の場合を除く。</w:t>
      </w:r>
      <w:r>
        <w:rPr>
          <w:spacing w:val="-99"/>
          <w:w w:val="95"/>
        </w:rPr>
        <w:t>）</w:t>
      </w:r>
      <w:r>
        <w:rPr>
          <w:spacing w:val="16"/>
          <w:w w:val="95"/>
        </w:rPr>
        <w:t>、当該外部通報</w:t>
      </w:r>
    </w:p>
    <w:p>
      <w:pPr>
        <w:spacing w:after="0" w:line="295" w:lineRule="auto"/>
        <w:sectPr>
          <w:pgSz w:w="11910" w:h="16840"/>
          <w:pgMar w:header="0" w:footer="388" w:top="1320" w:bottom="580" w:left="1300" w:right="1180"/>
        </w:sectPr>
      </w:pPr>
    </w:p>
    <w:p>
      <w:pPr>
        <w:pStyle w:val="BodyText"/>
        <w:spacing w:line="295" w:lineRule="auto" w:before="49"/>
        <w:ind w:right="115"/>
        <w:jc w:val="left"/>
      </w:pPr>
      <w:r>
        <w:rPr>
          <w:spacing w:val="4"/>
        </w:rPr>
        <w:t>の内容となる事実等を把握するとともに、当該外部通報をした者に対し、</w:t>
      </w:r>
      <w:r>
        <w:rPr>
          <w:spacing w:val="11"/>
        </w:rPr>
        <w:t>当該外部通報に関する秘密は保持されること、個人情報は保護されること、外部通報の受理後の手続の流れ等を説明する。ただし、外部通報をした者が説明を望まない場合、匿名による通報であるため当該外部通報をした者への説明が困難である場合その他やむを得ない理由がある場合</w:t>
      </w:r>
      <w:r>
        <w:rPr>
          <w:spacing w:val="6"/>
        </w:rPr>
        <w:t>は、この限りでない</w:t>
      </w:r>
      <w:r>
        <w:rPr>
          <w:spacing w:val="10"/>
        </w:rPr>
        <w:t>（</w:t>
      </w:r>
      <w:r>
        <w:rPr>
          <w:spacing w:val="6"/>
        </w:rPr>
        <w:t>イ、エ及びオ、</w:t>
      </w:r>
      <w:r>
        <w:rPr/>
        <w:t>(2</w:t>
      </w:r>
      <w:r>
        <w:rPr>
          <w:spacing w:val="7"/>
        </w:rPr>
        <w:t>)イ並びに</w:t>
      </w:r>
      <w:r>
        <w:rPr/>
        <w:t>(4</w:t>
      </w:r>
      <w:r>
        <w:rPr>
          <w:spacing w:val="6"/>
        </w:rPr>
        <w:t>)イに規定する通知、</w:t>
      </w:r>
      <w:r>
        <w:rPr>
          <w:spacing w:val="9"/>
        </w:rPr>
        <w:t>エ及び(</w:t>
      </w:r>
      <w:r>
        <w:rPr/>
        <w:t>3</w:t>
      </w:r>
      <w:r>
        <w:rPr>
          <w:spacing w:val="9"/>
        </w:rPr>
        <w:t>)アに規定する教示並びに(</w:t>
      </w:r>
      <w:r>
        <w:rPr/>
        <w:t>3</w:t>
      </w:r>
      <w:r>
        <w:rPr>
          <w:spacing w:val="8"/>
        </w:rPr>
        <w:t>)イに規定する資料の提供において</w:t>
      </w:r>
      <w:r>
        <w:rPr>
          <w:spacing w:val="-6"/>
        </w:rPr>
        <w:t>も同様とする。</w:t>
      </w:r>
      <w:r>
        <w:rPr>
          <w:spacing w:val="-106"/>
        </w:rPr>
        <w:t>）</w:t>
      </w:r>
      <w:r>
        <w:rPr/>
        <w:t>。</w:t>
      </w:r>
    </w:p>
    <w:p>
      <w:pPr>
        <w:pStyle w:val="BodyText"/>
        <w:spacing w:line="295" w:lineRule="auto" w:before="1"/>
        <w:ind w:right="235" w:hanging="252"/>
      </w:pPr>
      <w:r>
        <w:rPr>
          <w:spacing w:val="8"/>
        </w:rPr>
        <w:t>エ 広報室は、労働者等から受け付けた通報が外部通報に該当しないと認</w:t>
      </w:r>
      <w:r>
        <w:rPr>
          <w:spacing w:val="11"/>
        </w:rPr>
        <w:t>められるときは、当該通報をした者に対し、当該通報を外部通報として受理しない旨及びその理由を遅滞なく通知しなければならない。この場合において、広報室は、当該通報に係る通報対象事実等に対する処分又は勧告等の権限を警察庁が有しないときは、当該通報をした者に対し、当該権限を有する行政機関を遅滞なく教示する。</w:t>
      </w:r>
    </w:p>
    <w:p>
      <w:pPr>
        <w:pStyle w:val="BodyText"/>
        <w:spacing w:line="295" w:lineRule="auto"/>
        <w:ind w:right="156" w:hanging="252"/>
        <w:jc w:val="left"/>
      </w:pPr>
      <w:r>
        <w:rPr>
          <w:spacing w:val="-2"/>
        </w:rPr>
        <w:t>オ 主管課は、外部通報を受理したときは、当該外部通報をした者に対し、</w:t>
      </w:r>
      <w:r>
        <w:rPr>
          <w:spacing w:val="11"/>
        </w:rPr>
        <w:t>当該外部通報を受理してからその対応を終えるまでに必要と見込まれる期間を遅滞なく通知するよう努める。</w:t>
      </w:r>
    </w:p>
    <w:p>
      <w:pPr>
        <w:pStyle w:val="ListParagraph"/>
        <w:numPr>
          <w:ilvl w:val="0"/>
          <w:numId w:val="3"/>
        </w:numPr>
        <w:tabs>
          <w:tab w:pos="1117" w:val="left" w:leader="none"/>
        </w:tabs>
        <w:spacing w:line="240" w:lineRule="auto" w:before="0" w:after="0"/>
        <w:ind w:left="1116" w:right="0" w:hanging="632"/>
        <w:jc w:val="left"/>
        <w:rPr>
          <w:sz w:val="24"/>
        </w:rPr>
      </w:pPr>
      <w:r>
        <w:rPr>
          <w:spacing w:val="10"/>
          <w:sz w:val="24"/>
        </w:rPr>
        <w:t>調査の実施等</w:t>
      </w:r>
    </w:p>
    <w:p>
      <w:pPr>
        <w:pStyle w:val="BodyText"/>
        <w:spacing w:line="295" w:lineRule="auto" w:before="68"/>
        <w:ind w:right="235" w:hanging="252"/>
      </w:pPr>
      <w:r>
        <w:rPr>
          <w:spacing w:val="8"/>
        </w:rPr>
        <w:t>ア 主管課は、外部通報を受理した場合には、当該外部通報をした者が特</w:t>
      </w:r>
      <w:r>
        <w:rPr>
          <w:spacing w:val="11"/>
        </w:rPr>
        <w:t>定されないよう、当該外部通報に関する秘密保持及び個人情報保護に十分に留意しつつ、遅滞なく、必要かつ相当と認められる方法で調査を行</w:t>
      </w:r>
      <w:r>
        <w:rPr>
          <w:spacing w:val="6"/>
        </w:rPr>
        <w:t>う。</w:t>
      </w:r>
    </w:p>
    <w:p>
      <w:pPr>
        <w:pStyle w:val="BodyText"/>
        <w:spacing w:line="295" w:lineRule="auto"/>
        <w:ind w:right="235" w:hanging="252"/>
      </w:pPr>
      <w:r>
        <w:rPr>
          <w:spacing w:val="8"/>
        </w:rPr>
        <w:t>イ 主管課は、適切な法執行の確保又は利害関係人の営業秘密、信用、名</w:t>
      </w:r>
      <w:r>
        <w:rPr>
          <w:spacing w:val="11"/>
        </w:rPr>
        <w:t>誉、プライバシー等の保護に支障がある場合を除き、外部通報をした者に対し、調査の進捗状況を適宜通知するとともに、調査結果を可及的速やかに取りまとめ、これを遅滞なく通知する。</w:t>
      </w:r>
    </w:p>
    <w:p>
      <w:pPr>
        <w:pStyle w:val="BodyText"/>
        <w:spacing w:line="295" w:lineRule="auto" w:before="1"/>
        <w:ind w:right="235" w:hanging="252"/>
      </w:pPr>
      <w:r>
        <w:rPr>
          <w:spacing w:val="8"/>
        </w:rPr>
        <w:t>ウ 主管課は、外部通報をした者に対して調査の進捗状況及び調査結果を</w:t>
      </w:r>
      <w:r>
        <w:rPr>
          <w:spacing w:val="11"/>
        </w:rPr>
        <w:t>通知したときは、その内容を広報室に連絡する。</w:t>
      </w:r>
    </w:p>
    <w:p>
      <w:pPr>
        <w:pStyle w:val="ListParagraph"/>
        <w:numPr>
          <w:ilvl w:val="0"/>
          <w:numId w:val="3"/>
        </w:numPr>
        <w:tabs>
          <w:tab w:pos="1117" w:val="left" w:leader="none"/>
        </w:tabs>
        <w:spacing w:line="307" w:lineRule="exact" w:before="0" w:after="0"/>
        <w:ind w:left="1116" w:right="0" w:hanging="632"/>
        <w:jc w:val="both"/>
        <w:rPr>
          <w:sz w:val="24"/>
        </w:rPr>
      </w:pPr>
      <w:r>
        <w:rPr>
          <w:spacing w:val="10"/>
          <w:sz w:val="24"/>
        </w:rPr>
        <w:t>受理後の教示</w:t>
      </w:r>
    </w:p>
    <w:p>
      <w:pPr>
        <w:pStyle w:val="BodyText"/>
        <w:spacing w:line="295" w:lineRule="auto" w:before="69"/>
        <w:ind w:right="235" w:hanging="252"/>
      </w:pPr>
      <w:r>
        <w:rPr>
          <w:spacing w:val="8"/>
        </w:rPr>
        <w:t>ア 主管課は、労働者等からの外部通報を受理した後において、警察庁で</w:t>
      </w:r>
      <w:r>
        <w:rPr>
          <w:spacing w:val="11"/>
        </w:rPr>
        <w:t>はなく他の行政機関が当該外部通報に係る通報対象事実等に対する処分又は勧告等の権限を有することが明らかになったときは、当該外部通報をした者に対し、当該権限を有する行政機関を遅滞なく教示する。</w:t>
      </w:r>
    </w:p>
    <w:p>
      <w:pPr>
        <w:pStyle w:val="BodyText"/>
        <w:spacing w:line="295" w:lineRule="auto" w:before="2"/>
        <w:ind w:right="235" w:hanging="252"/>
      </w:pPr>
      <w:r>
        <w:rPr>
          <w:spacing w:val="8"/>
        </w:rPr>
        <w:t>イ アの場合において、当該教示を行う主管課は、適切な法執行の確保及</w:t>
      </w:r>
      <w:r>
        <w:rPr>
          <w:spacing w:val="11"/>
        </w:rPr>
        <w:t>び利害関係人の営業秘密、信用、名誉、プライバシー等の保護に支障がない範囲において、当該外部通報をした者に対し、自ら作成した当該外部通報に係る事案に関する資料を提供する。この場合において、主管課</w:t>
      </w:r>
    </w:p>
    <w:p>
      <w:pPr>
        <w:spacing w:after="0" w:line="295" w:lineRule="auto"/>
        <w:sectPr>
          <w:pgSz w:w="11910" w:h="16840"/>
          <w:pgMar w:header="0" w:footer="388" w:top="1320" w:bottom="580" w:left="1300" w:right="1180"/>
        </w:sectPr>
      </w:pPr>
    </w:p>
    <w:p>
      <w:pPr>
        <w:pStyle w:val="BodyText"/>
        <w:spacing w:line="295" w:lineRule="auto" w:before="49"/>
        <w:ind w:right="235"/>
      </w:pPr>
      <w:r>
        <w:rPr>
          <w:spacing w:val="11"/>
        </w:rPr>
        <w:t>は、当該権限を有する行政機関を教示した旨及び当該資料を提供した旨</w:t>
      </w:r>
      <w:r>
        <w:rPr>
          <w:spacing w:val="10"/>
        </w:rPr>
        <w:t>を広報室に連絡する。</w:t>
      </w:r>
    </w:p>
    <w:p>
      <w:pPr>
        <w:pStyle w:val="ListParagraph"/>
        <w:numPr>
          <w:ilvl w:val="0"/>
          <w:numId w:val="3"/>
        </w:numPr>
        <w:tabs>
          <w:tab w:pos="1117" w:val="left" w:leader="none"/>
        </w:tabs>
        <w:spacing w:line="307" w:lineRule="exact" w:before="0" w:after="0"/>
        <w:ind w:left="1116" w:right="0" w:hanging="632"/>
        <w:jc w:val="both"/>
        <w:rPr>
          <w:sz w:val="24"/>
        </w:rPr>
      </w:pPr>
      <w:r>
        <w:rPr>
          <w:spacing w:val="11"/>
          <w:sz w:val="24"/>
        </w:rPr>
        <w:t>調査結果に基づく措置の実施等</w:t>
      </w:r>
    </w:p>
    <w:p>
      <w:pPr>
        <w:pStyle w:val="BodyText"/>
        <w:spacing w:line="295" w:lineRule="auto" w:before="72"/>
        <w:ind w:right="211" w:hanging="252"/>
      </w:pPr>
      <w:r>
        <w:rPr>
          <w:spacing w:val="11"/>
        </w:rPr>
        <w:t>ア 主管課は、調査の結果、通報対象事実等があると認めるときは、速や</w:t>
      </w:r>
      <w:r>
        <w:rPr>
          <w:spacing w:val="5"/>
        </w:rPr>
        <w:t>かに、法令に基づく措置その他適当な措置</w:t>
      </w:r>
      <w:r>
        <w:rPr>
          <w:spacing w:val="11"/>
        </w:rPr>
        <w:t>（</w:t>
      </w:r>
      <w:r>
        <w:rPr>
          <w:spacing w:val="-3"/>
        </w:rPr>
        <w:t>以下単に「措置」という。</w:t>
      </w:r>
      <w:r>
        <w:rPr/>
        <w:t>）</w:t>
      </w:r>
      <w:r>
        <w:rPr>
          <w:spacing w:val="-118"/>
        </w:rPr>
        <w:t> </w:t>
      </w:r>
      <w:r>
        <w:rPr>
          <w:spacing w:val="12"/>
        </w:rPr>
        <w:t>を講じる。この場合において、主管課は、あらかじめ（</w:t>
      </w:r>
      <w:r>
        <w:rPr>
          <w:spacing w:val="10"/>
        </w:rPr>
        <w:t>やむを得ない場</w:t>
      </w:r>
      <w:r>
        <w:rPr>
          <w:spacing w:val="12"/>
        </w:rPr>
        <w:t>合にあっては事後速やかに</w:t>
      </w:r>
      <w:r>
        <w:rPr>
          <w:spacing w:val="-108"/>
        </w:rPr>
        <w:t>）</w:t>
      </w:r>
      <w:r>
        <w:rPr>
          <w:spacing w:val="11"/>
        </w:rPr>
        <w:t>、当該措置の内容を広報室に連絡する。</w:t>
      </w:r>
    </w:p>
    <w:p>
      <w:pPr>
        <w:pStyle w:val="BodyText"/>
        <w:spacing w:line="295" w:lineRule="auto"/>
        <w:ind w:right="235" w:hanging="252"/>
      </w:pPr>
      <w:r>
        <w:rPr>
          <w:spacing w:val="8"/>
        </w:rPr>
        <w:t>イ 主管課は、外部通報をした者に対し、適切な法執行の確保及び利害関</w:t>
      </w:r>
      <w:r>
        <w:rPr>
          <w:spacing w:val="11"/>
        </w:rPr>
        <w:t>係人の営業秘密、信用、名誉、プライバシー等の保護に支障がない範囲において、措置の内容を遅滞なく通知する。</w:t>
      </w:r>
    </w:p>
    <w:p>
      <w:pPr>
        <w:pStyle w:val="BodyText"/>
        <w:ind w:left="358"/>
      </w:pPr>
      <w:r>
        <w:rPr>
          <w:spacing w:val="19"/>
        </w:rPr>
        <w:t>４ 国家公安委員会への報告</w:t>
      </w:r>
    </w:p>
    <w:p>
      <w:pPr>
        <w:pStyle w:val="BodyText"/>
        <w:spacing w:line="295" w:lineRule="auto" w:before="69"/>
        <w:ind w:left="612" w:right="235" w:firstLine="252"/>
      </w:pPr>
      <w:r>
        <w:rPr>
          <w:spacing w:val="11"/>
        </w:rPr>
        <w:t>広報室は、国家公安委員会に対し、外部通報を受理したときは当該外部通報の内容を、主管課から調査結果及び措置の内容の連絡を受けたときは当該調査結果及び当該措置の内容を、遅滞なく報告する。この場合において、主管課は、広報室に協力する。</w:t>
      </w:r>
    </w:p>
    <w:p>
      <w:pPr>
        <w:pStyle w:val="BodyText"/>
        <w:spacing w:before="1"/>
        <w:ind w:left="358"/>
      </w:pPr>
      <w:r>
        <w:rPr>
          <w:spacing w:val="18"/>
        </w:rPr>
        <w:t>５ 外部通報等をした者の保護</w:t>
      </w:r>
    </w:p>
    <w:p>
      <w:pPr>
        <w:pStyle w:val="ListParagraph"/>
        <w:numPr>
          <w:ilvl w:val="0"/>
          <w:numId w:val="4"/>
        </w:numPr>
        <w:tabs>
          <w:tab w:pos="1120" w:val="left" w:leader="none"/>
        </w:tabs>
        <w:spacing w:line="295" w:lineRule="auto" w:before="70" w:after="0"/>
        <w:ind w:left="864" w:right="235" w:hanging="380"/>
        <w:jc w:val="both"/>
        <w:rPr>
          <w:sz w:val="24"/>
        </w:rPr>
      </w:pPr>
      <w:r>
        <w:rPr>
          <w:spacing w:val="11"/>
          <w:sz w:val="24"/>
        </w:rPr>
        <w:t>任命権者その他の職員は、外部通報等に関する秘密を正当な理由なく漏らした職員及び知り得た個人情報の内容をみだりに他人に知らせ、又は不当な目的に利用した職員に対し、懲戒処分その他適切な措置を講じる。</w:t>
      </w:r>
    </w:p>
    <w:p>
      <w:pPr>
        <w:pStyle w:val="ListParagraph"/>
        <w:numPr>
          <w:ilvl w:val="0"/>
          <w:numId w:val="4"/>
        </w:numPr>
        <w:tabs>
          <w:tab w:pos="1120" w:val="left" w:leader="none"/>
        </w:tabs>
        <w:spacing w:line="295" w:lineRule="auto" w:before="0" w:after="0"/>
        <w:ind w:left="864" w:right="235" w:hanging="380"/>
        <w:jc w:val="both"/>
        <w:rPr>
          <w:sz w:val="24"/>
        </w:rPr>
      </w:pPr>
      <w:r>
        <w:rPr>
          <w:spacing w:val="11"/>
          <w:sz w:val="24"/>
        </w:rPr>
        <w:t>広報室及び主管課は、外部通報等への対応を終えた後においても、当該外部通報等をした者からの相談等に適切に対応するとともに、当該外部通報等をしたことを理由として事業者から解雇その他の不利益な取扱いを受けていることが明らかになった場合には、消費者庁の公益通報者保護制度相談ダイヤル等を紹介するなど、当該外部通報等をした者の保護に係る必要なフォローアップを行うよう努める。</w:t>
      </w:r>
    </w:p>
    <w:p>
      <w:pPr>
        <w:pStyle w:val="BodyText"/>
        <w:spacing w:line="306" w:lineRule="exact"/>
        <w:ind w:left="358"/>
      </w:pPr>
      <w:r>
        <w:rPr>
          <w:spacing w:val="20"/>
        </w:rPr>
        <w:t>６ 意見又は苦情への対応</w:t>
      </w:r>
    </w:p>
    <w:p>
      <w:pPr>
        <w:pStyle w:val="BodyText"/>
        <w:spacing w:line="295" w:lineRule="auto" w:before="72"/>
        <w:ind w:left="612" w:right="235" w:firstLine="252"/>
      </w:pPr>
      <w:r>
        <w:rPr>
          <w:spacing w:val="11"/>
        </w:rPr>
        <w:t>広報室及び主管課は、外部通報等をした者から当該外部通報等への対応に関する意見又は苦情の申出を受けたときは、迅速かつ適切に対応するよう努</w:t>
      </w:r>
      <w:r>
        <w:rPr>
          <w:spacing w:val="7"/>
        </w:rPr>
        <w:t>める。</w:t>
      </w:r>
    </w:p>
    <w:p>
      <w:pPr>
        <w:pStyle w:val="BodyText"/>
        <w:spacing w:line="306" w:lineRule="exact"/>
        <w:ind w:left="358"/>
      </w:pPr>
      <w:r>
        <w:rPr>
          <w:spacing w:val="33"/>
        </w:rPr>
        <w:t>７ その他</w:t>
      </w:r>
    </w:p>
    <w:p>
      <w:pPr>
        <w:pStyle w:val="ListParagraph"/>
        <w:numPr>
          <w:ilvl w:val="0"/>
          <w:numId w:val="5"/>
        </w:numPr>
        <w:tabs>
          <w:tab w:pos="1117" w:val="left" w:leader="none"/>
        </w:tabs>
        <w:spacing w:line="240" w:lineRule="auto" w:before="71" w:after="0"/>
        <w:ind w:left="1116" w:right="0" w:hanging="632"/>
        <w:jc w:val="both"/>
        <w:rPr>
          <w:sz w:val="24"/>
        </w:rPr>
      </w:pPr>
      <w:r>
        <w:rPr>
          <w:spacing w:val="10"/>
          <w:sz w:val="24"/>
        </w:rPr>
        <w:t>関連資料の管理</w:t>
      </w:r>
    </w:p>
    <w:p>
      <w:pPr>
        <w:pStyle w:val="BodyText"/>
        <w:spacing w:line="295" w:lineRule="auto" w:before="72"/>
        <w:ind w:left="864" w:right="235" w:firstLine="252"/>
      </w:pPr>
      <w:r>
        <w:rPr>
          <w:spacing w:val="12"/>
        </w:rPr>
        <w:t>広報室及び主管課は、警察庁における行政文書の管理に関する訓令（</w:t>
      </w:r>
      <w:r>
        <w:rPr/>
        <w:t>平</w:t>
      </w:r>
      <w:r>
        <w:rPr>
          <w:spacing w:val="12"/>
        </w:rPr>
        <w:t>成</w:t>
      </w:r>
      <w:r>
        <w:rPr/>
        <w:t>23</w:t>
      </w:r>
      <w:r>
        <w:rPr>
          <w:spacing w:val="12"/>
        </w:rPr>
        <w:t>年警察庁訓令第９号）</w:t>
      </w:r>
      <w:r>
        <w:rPr>
          <w:spacing w:val="11"/>
        </w:rPr>
        <w:t>に基づき、外部通報等に関する秘密保持及び個人情報保護に留意して、外部通報等への対応に係る資料を適切に管理しな</w:t>
      </w:r>
      <w:r>
        <w:rPr>
          <w:spacing w:val="10"/>
        </w:rPr>
        <w:t>ければならない。</w:t>
      </w:r>
    </w:p>
    <w:p>
      <w:pPr>
        <w:pStyle w:val="ListParagraph"/>
        <w:numPr>
          <w:ilvl w:val="0"/>
          <w:numId w:val="5"/>
        </w:numPr>
        <w:tabs>
          <w:tab w:pos="1117" w:val="left" w:leader="none"/>
        </w:tabs>
        <w:spacing w:line="307" w:lineRule="exact" w:before="0" w:after="0"/>
        <w:ind w:left="1116" w:right="0" w:hanging="632"/>
        <w:jc w:val="both"/>
        <w:rPr>
          <w:sz w:val="24"/>
        </w:rPr>
      </w:pPr>
      <w:r>
        <w:rPr>
          <w:spacing w:val="8"/>
          <w:sz w:val="24"/>
        </w:rPr>
        <w:t>協力義務</w:t>
      </w:r>
    </w:p>
    <w:p>
      <w:pPr>
        <w:pStyle w:val="BodyText"/>
        <w:spacing w:before="69"/>
        <w:ind w:left="864"/>
      </w:pPr>
      <w:r>
        <w:rPr>
          <w:spacing w:val="11"/>
        </w:rPr>
        <w:t>ア 警察庁は、他の行政機関その他公の機関から調査等の協力を求められ</w:t>
      </w:r>
    </w:p>
    <w:p>
      <w:pPr>
        <w:spacing w:after="0"/>
        <w:sectPr>
          <w:pgSz w:w="11910" w:h="16840"/>
          <w:pgMar w:header="0" w:footer="388" w:top="1320" w:bottom="580" w:left="1300" w:right="1180"/>
        </w:sectPr>
      </w:pPr>
    </w:p>
    <w:p>
      <w:pPr>
        <w:pStyle w:val="BodyText"/>
        <w:spacing w:before="49"/>
      </w:pPr>
      <w:r>
        <w:rPr>
          <w:spacing w:val="11"/>
        </w:rPr>
        <w:t>たときは、正当な理由がある場合を除き、必要な協力を行う。</w:t>
      </w:r>
    </w:p>
    <w:p>
      <w:pPr>
        <w:pStyle w:val="BodyText"/>
        <w:spacing w:line="295" w:lineRule="auto" w:before="72"/>
        <w:ind w:right="235" w:hanging="252"/>
      </w:pPr>
      <w:r>
        <w:rPr>
          <w:spacing w:val="8"/>
        </w:rPr>
        <w:t>イ 主管課は、通報対象事実等に関して、他に処分又は勧告等の権限を有</w:t>
      </w:r>
      <w:r>
        <w:rPr>
          <w:spacing w:val="11"/>
        </w:rPr>
        <w:t>する行政機関がある場合においては、当該行政機関と連携して調査を行い、又は措置を講じるなど、相互に緊密に連絡し、協力する。</w:t>
      </w:r>
    </w:p>
    <w:p>
      <w:pPr>
        <w:pStyle w:val="ListParagraph"/>
        <w:numPr>
          <w:ilvl w:val="0"/>
          <w:numId w:val="5"/>
        </w:numPr>
        <w:tabs>
          <w:tab w:pos="1117" w:val="left" w:leader="none"/>
        </w:tabs>
        <w:spacing w:line="306" w:lineRule="exact" w:before="0" w:after="0"/>
        <w:ind w:left="1116" w:right="0" w:hanging="632"/>
        <w:jc w:val="both"/>
        <w:rPr>
          <w:sz w:val="24"/>
        </w:rPr>
      </w:pPr>
      <w:r>
        <w:rPr>
          <w:spacing w:val="10"/>
          <w:sz w:val="24"/>
        </w:rPr>
        <w:t>事業者の法令遵守の確保</w:t>
      </w:r>
    </w:p>
    <w:p>
      <w:pPr>
        <w:pStyle w:val="BodyText"/>
        <w:spacing w:line="295" w:lineRule="auto" w:before="72"/>
        <w:ind w:right="175" w:hanging="252"/>
      </w:pPr>
      <w:r>
        <w:rPr>
          <w:spacing w:val="11"/>
        </w:rPr>
        <w:t>ア 警察庁は、所管する事業に係る事業者及び労働者等に対する広報の実施、説明会の開催その他の適切な方法により、法及び公益通報者保護法を踏まえた内部通報制度の整備・運用に関する民間事業者向けガイドラ</w:t>
      </w:r>
      <w:r>
        <w:rPr>
          <w:spacing w:val="-18"/>
        </w:rPr>
        <w:t>イン</w:t>
      </w:r>
      <w:r>
        <w:rPr>
          <w:spacing w:val="12"/>
        </w:rPr>
        <w:t>（平成</w:t>
      </w:r>
      <w:r>
        <w:rPr>
          <w:spacing w:val="5"/>
        </w:rPr>
        <w:t>28</w:t>
      </w:r>
      <w:r>
        <w:rPr>
          <w:spacing w:val="14"/>
        </w:rPr>
        <w:t>年</w:t>
      </w:r>
      <w:r>
        <w:rPr>
          <w:spacing w:val="5"/>
        </w:rPr>
        <w:t>12</w:t>
      </w:r>
      <w:r>
        <w:rPr>
          <w:spacing w:val="-1"/>
        </w:rPr>
        <w:t>月９日消費者庁。以下「民間事業者向けガイドライン」</w:t>
      </w:r>
      <w:r>
        <w:rPr>
          <w:spacing w:val="-14"/>
        </w:rPr>
        <w:t>という。</w:t>
      </w:r>
      <w:r>
        <w:rPr>
          <w:spacing w:val="16"/>
        </w:rPr>
        <w:t>）</w:t>
      </w:r>
      <w:r>
        <w:rPr>
          <w:spacing w:val="13"/>
        </w:rPr>
        <w:t>の内容並びに警察庁における外部通報・相談窓口、外部通報</w:t>
      </w:r>
      <w:r>
        <w:rPr>
          <w:spacing w:val="11"/>
        </w:rPr>
        <w:t>等への対応の仕組み等について、周知するよう努める。</w:t>
      </w:r>
    </w:p>
    <w:p>
      <w:pPr>
        <w:pStyle w:val="BodyText"/>
        <w:spacing w:line="295" w:lineRule="auto"/>
        <w:ind w:right="175" w:hanging="252"/>
      </w:pPr>
      <w:r>
        <w:rPr>
          <w:spacing w:val="9"/>
        </w:rPr>
        <w:t>イ 警察庁は、契約の相手方又は補助金等の交付先</w:t>
      </w:r>
      <w:r>
        <w:rPr>
          <w:spacing w:val="10"/>
        </w:rPr>
        <w:t>（</w:t>
      </w:r>
      <w:r>
        <w:rPr>
          <w:spacing w:val="6"/>
        </w:rPr>
        <w:t>以下「相手方事業者」</w:t>
      </w:r>
      <w:r>
        <w:rPr>
          <w:spacing w:val="-14"/>
        </w:rPr>
        <w:t>という。</w:t>
      </w:r>
      <w:r>
        <w:rPr>
          <w:spacing w:val="16"/>
        </w:rPr>
        <w:t>）</w:t>
      </w:r>
      <w:r>
        <w:rPr>
          <w:spacing w:val="13"/>
        </w:rPr>
        <w:t>における法令遵守及び不正防止を図るために必要と認められ</w:t>
      </w:r>
      <w:r>
        <w:rPr>
          <w:spacing w:val="11"/>
        </w:rPr>
        <w:t>る場合には、相手方事業者に対して、民間事業者向けガイドラインに基づく取組の実施を求めるよう努める。</w:t>
      </w:r>
    </w:p>
    <w:p>
      <w:pPr>
        <w:pStyle w:val="ListParagraph"/>
        <w:numPr>
          <w:ilvl w:val="0"/>
          <w:numId w:val="5"/>
        </w:numPr>
        <w:tabs>
          <w:tab w:pos="1117" w:val="left" w:leader="none"/>
        </w:tabs>
        <w:spacing w:line="240" w:lineRule="auto" w:before="0" w:after="0"/>
        <w:ind w:left="1116" w:right="0" w:hanging="632"/>
        <w:jc w:val="both"/>
        <w:rPr>
          <w:sz w:val="24"/>
        </w:rPr>
      </w:pPr>
      <w:r>
        <w:rPr>
          <w:spacing w:val="10"/>
          <w:sz w:val="24"/>
        </w:rPr>
        <w:t>運用状況の評価及び改善</w:t>
      </w:r>
    </w:p>
    <w:p>
      <w:pPr>
        <w:pStyle w:val="BodyText"/>
        <w:spacing w:line="295" w:lineRule="auto" w:before="69"/>
        <w:ind w:right="235" w:hanging="252"/>
      </w:pPr>
      <w:r>
        <w:rPr>
          <w:spacing w:val="8"/>
        </w:rPr>
        <w:t>ア 警察庁は、外部通報等への対応の仕組みの運用状況についての透明性</w:t>
      </w:r>
      <w:r>
        <w:rPr>
          <w:spacing w:val="11"/>
        </w:rPr>
        <w:t>を高めるとともに、客観的な評価を行うことを可能とするため、外部通報等に関する秘密保持及び個人情報保護並びに適切な法執行の確保及び利害関係人の営業秘密、信用、名誉、プライバシー等の保護に支障のない範囲において、必要に応じ、警察庁における外部通報等への対応の仕組みの運用状況に関する情報を公表する。</w:t>
      </w:r>
    </w:p>
    <w:p>
      <w:pPr>
        <w:pStyle w:val="BodyText"/>
        <w:spacing w:line="295" w:lineRule="auto"/>
        <w:ind w:right="235" w:hanging="252"/>
      </w:pPr>
      <w:r>
        <w:rPr>
          <w:spacing w:val="8"/>
        </w:rPr>
        <w:t>イ 警察庁は、外部通報等への対応の仕組みの運用状況について、必要に</w:t>
      </w:r>
      <w:r>
        <w:rPr>
          <w:spacing w:val="11"/>
        </w:rPr>
        <w:t>応じ、警察庁の職員及び中立的な第三者の意見等を踏まえて評価及び点検を行うとともに、他の行政機関による先進的な取組事例等を参考にした上で、当該仕組みを継続的に改善するよう努める。</w:t>
      </w:r>
    </w:p>
    <w:p>
      <w:pPr>
        <w:pStyle w:val="BodyText"/>
        <w:ind w:left="108"/>
      </w:pPr>
      <w:r>
        <w:rPr>
          <w:spacing w:val="11"/>
        </w:rPr>
        <w:t>第３ 国家公安委員会に係る外部通報等への対応</w:t>
      </w:r>
    </w:p>
    <w:p>
      <w:pPr>
        <w:pStyle w:val="BodyText"/>
        <w:spacing w:before="69"/>
        <w:ind w:left="358"/>
      </w:pPr>
      <w:r>
        <w:rPr>
          <w:spacing w:val="14"/>
        </w:rPr>
        <w:t>（</w:t>
      </w:r>
      <w:r>
        <w:rPr>
          <w:spacing w:val="12"/>
        </w:rPr>
        <w:t>略</w:t>
      </w:r>
      <w:r>
        <w:rPr/>
        <w:t>）</w:t>
      </w:r>
    </w:p>
    <w:sectPr>
      <w:pgSz w:w="11910" w:h="16840"/>
      <w:pgMar w:header="0" w:footer="388" w:top="1320" w:bottom="58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IZ UDGothic">
    <w:altName w:val="BIZ UDGothic"/>
    <w:charset w:val="0"/>
    <w:family w:val="swiss"/>
    <w:pitch w:val="fixed"/>
  </w:font>
  <w:font w:name="HGKyokashotai">
    <w:altName w:val="HGKyokashotai"/>
    <w:charset w:val="80"/>
    <w:family w:val="roma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285.440002pt;margin-top:811.506836pt;width:23.9pt;height:15.3pt;mso-position-horizontal-relative:page;mso-position-vertical-relative:page;z-index:-15809024" type="#_x0000_t202" id="docshape1" filled="false" stroked="false">
          <v:textbox inset="0,0,0,0">
            <w:txbxContent>
              <w:p>
                <w:pPr>
                  <w:pStyle w:val="BodyText"/>
                  <w:spacing w:before="10"/>
                  <w:ind w:left="20"/>
                  <w:jc w:val="left"/>
                  <w:rPr>
                    <w:rFonts w:ascii="Times New Roman"/>
                  </w:rPr>
                </w:pPr>
                <w:r>
                  <w:rPr>
                    <w:rFonts w:ascii="Times New Roman"/>
                  </w:rPr>
                  <w:t>-</w:t>
                </w:r>
                <w:r>
                  <w:rPr>
                    <w:rFonts w:ascii="Times New Roman"/>
                    <w:spacing w:val="18"/>
                  </w:rPr>
                  <w:t> </w:t>
                </w:r>
                <w:r>
                  <w:rPr/>
                  <w:fldChar w:fldCharType="begin"/>
                </w:r>
                <w:r>
                  <w:rPr>
                    <w:rFonts w:ascii="Times New Roman"/>
                  </w:rPr>
                  <w:instrText> PAGE </w:instrText>
                </w:r>
                <w:r>
                  <w:rPr/>
                  <w:fldChar w:fldCharType="separate"/>
                </w:r>
                <w:r>
                  <w:rPr/>
                  <w:t>1</w:t>
                </w:r>
                <w:r>
                  <w:rPr/>
                  <w:fldChar w:fldCharType="end"/>
                </w:r>
                <w:r>
                  <w:rPr>
                    <w:rFonts w:ascii="Times New Roman"/>
                    <w:spacing w:val="19"/>
                  </w:rPr>
                  <w:t> </w:t>
                </w:r>
                <w:r>
                  <w:rPr>
                    <w:rFonts w:ascii="Times New Roman"/>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16" w:hanging="632"/>
        <w:jc w:val="left"/>
      </w:pPr>
      <w:rPr>
        <w:rFonts w:hint="default" w:ascii="HGKyokashotai" w:hAnsi="HGKyokashotai" w:eastAsia="HGKyokashotai" w:cs="HGKyokashotai"/>
        <w:b w:val="0"/>
        <w:bCs w:val="0"/>
        <w:i w:val="0"/>
        <w:iCs w:val="0"/>
        <w:spacing w:val="0"/>
        <w:w w:val="100"/>
        <w:sz w:val="24"/>
        <w:szCs w:val="24"/>
      </w:rPr>
    </w:lvl>
    <w:lvl w:ilvl="1">
      <w:start w:val="0"/>
      <w:numFmt w:val="bullet"/>
      <w:lvlText w:val="•"/>
      <w:lvlJc w:val="left"/>
      <w:pPr>
        <w:ind w:left="1950" w:hanging="632"/>
      </w:pPr>
      <w:rPr>
        <w:rFonts w:hint="default"/>
      </w:rPr>
    </w:lvl>
    <w:lvl w:ilvl="2">
      <w:start w:val="0"/>
      <w:numFmt w:val="bullet"/>
      <w:lvlText w:val="•"/>
      <w:lvlJc w:val="left"/>
      <w:pPr>
        <w:ind w:left="2781" w:hanging="632"/>
      </w:pPr>
      <w:rPr>
        <w:rFonts w:hint="default"/>
      </w:rPr>
    </w:lvl>
    <w:lvl w:ilvl="3">
      <w:start w:val="0"/>
      <w:numFmt w:val="bullet"/>
      <w:lvlText w:val="•"/>
      <w:lvlJc w:val="left"/>
      <w:pPr>
        <w:ind w:left="3611" w:hanging="632"/>
      </w:pPr>
      <w:rPr>
        <w:rFonts w:hint="default"/>
      </w:rPr>
    </w:lvl>
    <w:lvl w:ilvl="4">
      <w:start w:val="0"/>
      <w:numFmt w:val="bullet"/>
      <w:lvlText w:val="•"/>
      <w:lvlJc w:val="left"/>
      <w:pPr>
        <w:ind w:left="4442" w:hanging="632"/>
      </w:pPr>
      <w:rPr>
        <w:rFonts w:hint="default"/>
      </w:rPr>
    </w:lvl>
    <w:lvl w:ilvl="5">
      <w:start w:val="0"/>
      <w:numFmt w:val="bullet"/>
      <w:lvlText w:val="•"/>
      <w:lvlJc w:val="left"/>
      <w:pPr>
        <w:ind w:left="5272" w:hanging="632"/>
      </w:pPr>
      <w:rPr>
        <w:rFonts w:hint="default"/>
      </w:rPr>
    </w:lvl>
    <w:lvl w:ilvl="6">
      <w:start w:val="0"/>
      <w:numFmt w:val="bullet"/>
      <w:lvlText w:val="•"/>
      <w:lvlJc w:val="left"/>
      <w:pPr>
        <w:ind w:left="6103" w:hanging="632"/>
      </w:pPr>
      <w:rPr>
        <w:rFonts w:hint="default"/>
      </w:rPr>
    </w:lvl>
    <w:lvl w:ilvl="7">
      <w:start w:val="0"/>
      <w:numFmt w:val="bullet"/>
      <w:lvlText w:val="•"/>
      <w:lvlJc w:val="left"/>
      <w:pPr>
        <w:ind w:left="6933" w:hanging="632"/>
      </w:pPr>
      <w:rPr>
        <w:rFonts w:hint="default"/>
      </w:rPr>
    </w:lvl>
    <w:lvl w:ilvl="8">
      <w:start w:val="0"/>
      <w:numFmt w:val="bullet"/>
      <w:lvlText w:val="•"/>
      <w:lvlJc w:val="left"/>
      <w:pPr>
        <w:ind w:left="7764" w:hanging="632"/>
      </w:pPr>
      <w:rPr>
        <w:rFonts w:hint="default"/>
      </w:rPr>
    </w:lvl>
  </w:abstractNum>
  <w:abstractNum w:abstractNumId="3">
    <w:multiLevelType w:val="hybridMultilevel"/>
    <w:lvl w:ilvl="0">
      <w:start w:val="1"/>
      <w:numFmt w:val="decimal"/>
      <w:lvlText w:val="(%1)"/>
      <w:lvlJc w:val="left"/>
      <w:pPr>
        <w:ind w:left="864" w:hanging="634"/>
        <w:jc w:val="left"/>
      </w:pPr>
      <w:rPr>
        <w:rFonts w:hint="default" w:ascii="HGKyokashotai" w:hAnsi="HGKyokashotai" w:eastAsia="HGKyokashotai" w:cs="HGKyokashotai"/>
        <w:b w:val="0"/>
        <w:bCs w:val="0"/>
        <w:i w:val="0"/>
        <w:iCs w:val="0"/>
        <w:spacing w:val="0"/>
        <w:w w:val="100"/>
        <w:sz w:val="24"/>
        <w:szCs w:val="24"/>
      </w:rPr>
    </w:lvl>
    <w:lvl w:ilvl="1">
      <w:start w:val="0"/>
      <w:numFmt w:val="bullet"/>
      <w:lvlText w:val="•"/>
      <w:lvlJc w:val="left"/>
      <w:pPr>
        <w:ind w:left="1716" w:hanging="634"/>
      </w:pPr>
      <w:rPr>
        <w:rFonts w:hint="default"/>
      </w:rPr>
    </w:lvl>
    <w:lvl w:ilvl="2">
      <w:start w:val="0"/>
      <w:numFmt w:val="bullet"/>
      <w:lvlText w:val="•"/>
      <w:lvlJc w:val="left"/>
      <w:pPr>
        <w:ind w:left="2573" w:hanging="634"/>
      </w:pPr>
      <w:rPr>
        <w:rFonts w:hint="default"/>
      </w:rPr>
    </w:lvl>
    <w:lvl w:ilvl="3">
      <w:start w:val="0"/>
      <w:numFmt w:val="bullet"/>
      <w:lvlText w:val="•"/>
      <w:lvlJc w:val="left"/>
      <w:pPr>
        <w:ind w:left="3429" w:hanging="634"/>
      </w:pPr>
      <w:rPr>
        <w:rFonts w:hint="default"/>
      </w:rPr>
    </w:lvl>
    <w:lvl w:ilvl="4">
      <w:start w:val="0"/>
      <w:numFmt w:val="bullet"/>
      <w:lvlText w:val="•"/>
      <w:lvlJc w:val="left"/>
      <w:pPr>
        <w:ind w:left="4286" w:hanging="634"/>
      </w:pPr>
      <w:rPr>
        <w:rFonts w:hint="default"/>
      </w:rPr>
    </w:lvl>
    <w:lvl w:ilvl="5">
      <w:start w:val="0"/>
      <w:numFmt w:val="bullet"/>
      <w:lvlText w:val="•"/>
      <w:lvlJc w:val="left"/>
      <w:pPr>
        <w:ind w:left="5142" w:hanging="634"/>
      </w:pPr>
      <w:rPr>
        <w:rFonts w:hint="default"/>
      </w:rPr>
    </w:lvl>
    <w:lvl w:ilvl="6">
      <w:start w:val="0"/>
      <w:numFmt w:val="bullet"/>
      <w:lvlText w:val="•"/>
      <w:lvlJc w:val="left"/>
      <w:pPr>
        <w:ind w:left="5999" w:hanging="634"/>
      </w:pPr>
      <w:rPr>
        <w:rFonts w:hint="default"/>
      </w:rPr>
    </w:lvl>
    <w:lvl w:ilvl="7">
      <w:start w:val="0"/>
      <w:numFmt w:val="bullet"/>
      <w:lvlText w:val="•"/>
      <w:lvlJc w:val="left"/>
      <w:pPr>
        <w:ind w:left="6855" w:hanging="634"/>
      </w:pPr>
      <w:rPr>
        <w:rFonts w:hint="default"/>
      </w:rPr>
    </w:lvl>
    <w:lvl w:ilvl="8">
      <w:start w:val="0"/>
      <w:numFmt w:val="bullet"/>
      <w:lvlText w:val="•"/>
      <w:lvlJc w:val="left"/>
      <w:pPr>
        <w:ind w:left="7712" w:hanging="634"/>
      </w:pPr>
      <w:rPr>
        <w:rFonts w:hint="default"/>
      </w:rPr>
    </w:lvl>
  </w:abstractNum>
  <w:abstractNum w:abstractNumId="2">
    <w:multiLevelType w:val="hybridMultilevel"/>
    <w:lvl w:ilvl="0">
      <w:start w:val="1"/>
      <w:numFmt w:val="decimal"/>
      <w:lvlText w:val="(%1)"/>
      <w:lvlJc w:val="left"/>
      <w:pPr>
        <w:ind w:left="1116" w:hanging="632"/>
        <w:jc w:val="left"/>
      </w:pPr>
      <w:rPr>
        <w:rFonts w:hint="default" w:ascii="HGKyokashotai" w:hAnsi="HGKyokashotai" w:eastAsia="HGKyokashotai" w:cs="HGKyokashotai"/>
        <w:b w:val="0"/>
        <w:bCs w:val="0"/>
        <w:i w:val="0"/>
        <w:iCs w:val="0"/>
        <w:spacing w:val="0"/>
        <w:w w:val="100"/>
        <w:sz w:val="24"/>
        <w:szCs w:val="24"/>
      </w:rPr>
    </w:lvl>
    <w:lvl w:ilvl="1">
      <w:start w:val="0"/>
      <w:numFmt w:val="bullet"/>
      <w:lvlText w:val="•"/>
      <w:lvlJc w:val="left"/>
      <w:pPr>
        <w:ind w:left="1950" w:hanging="632"/>
      </w:pPr>
      <w:rPr>
        <w:rFonts w:hint="default"/>
      </w:rPr>
    </w:lvl>
    <w:lvl w:ilvl="2">
      <w:start w:val="0"/>
      <w:numFmt w:val="bullet"/>
      <w:lvlText w:val="•"/>
      <w:lvlJc w:val="left"/>
      <w:pPr>
        <w:ind w:left="2781" w:hanging="632"/>
      </w:pPr>
      <w:rPr>
        <w:rFonts w:hint="default"/>
      </w:rPr>
    </w:lvl>
    <w:lvl w:ilvl="3">
      <w:start w:val="0"/>
      <w:numFmt w:val="bullet"/>
      <w:lvlText w:val="•"/>
      <w:lvlJc w:val="left"/>
      <w:pPr>
        <w:ind w:left="3611" w:hanging="632"/>
      </w:pPr>
      <w:rPr>
        <w:rFonts w:hint="default"/>
      </w:rPr>
    </w:lvl>
    <w:lvl w:ilvl="4">
      <w:start w:val="0"/>
      <w:numFmt w:val="bullet"/>
      <w:lvlText w:val="•"/>
      <w:lvlJc w:val="left"/>
      <w:pPr>
        <w:ind w:left="4442" w:hanging="632"/>
      </w:pPr>
      <w:rPr>
        <w:rFonts w:hint="default"/>
      </w:rPr>
    </w:lvl>
    <w:lvl w:ilvl="5">
      <w:start w:val="0"/>
      <w:numFmt w:val="bullet"/>
      <w:lvlText w:val="•"/>
      <w:lvlJc w:val="left"/>
      <w:pPr>
        <w:ind w:left="5272" w:hanging="632"/>
      </w:pPr>
      <w:rPr>
        <w:rFonts w:hint="default"/>
      </w:rPr>
    </w:lvl>
    <w:lvl w:ilvl="6">
      <w:start w:val="0"/>
      <w:numFmt w:val="bullet"/>
      <w:lvlText w:val="•"/>
      <w:lvlJc w:val="left"/>
      <w:pPr>
        <w:ind w:left="6103" w:hanging="632"/>
      </w:pPr>
      <w:rPr>
        <w:rFonts w:hint="default"/>
      </w:rPr>
    </w:lvl>
    <w:lvl w:ilvl="7">
      <w:start w:val="0"/>
      <w:numFmt w:val="bullet"/>
      <w:lvlText w:val="•"/>
      <w:lvlJc w:val="left"/>
      <w:pPr>
        <w:ind w:left="6933" w:hanging="632"/>
      </w:pPr>
      <w:rPr>
        <w:rFonts w:hint="default"/>
      </w:rPr>
    </w:lvl>
    <w:lvl w:ilvl="8">
      <w:start w:val="0"/>
      <w:numFmt w:val="bullet"/>
      <w:lvlText w:val="•"/>
      <w:lvlJc w:val="left"/>
      <w:pPr>
        <w:ind w:left="7764" w:hanging="632"/>
      </w:pPr>
      <w:rPr>
        <w:rFonts w:hint="default"/>
      </w:rPr>
    </w:lvl>
  </w:abstractNum>
  <w:abstractNum w:abstractNumId="1">
    <w:multiLevelType w:val="hybridMultilevel"/>
    <w:lvl w:ilvl="0">
      <w:start w:val="1"/>
      <w:numFmt w:val="decimal"/>
      <w:lvlText w:val="(%1)"/>
      <w:lvlJc w:val="left"/>
      <w:pPr>
        <w:ind w:left="1116" w:hanging="632"/>
        <w:jc w:val="left"/>
      </w:pPr>
      <w:rPr>
        <w:rFonts w:hint="default" w:ascii="HGKyokashotai" w:hAnsi="HGKyokashotai" w:eastAsia="HGKyokashotai" w:cs="HGKyokashotai"/>
        <w:b w:val="0"/>
        <w:bCs w:val="0"/>
        <w:i w:val="0"/>
        <w:iCs w:val="0"/>
        <w:spacing w:val="0"/>
        <w:w w:val="100"/>
        <w:sz w:val="24"/>
        <w:szCs w:val="24"/>
      </w:rPr>
    </w:lvl>
    <w:lvl w:ilvl="1">
      <w:start w:val="0"/>
      <w:numFmt w:val="bullet"/>
      <w:lvlText w:val="•"/>
      <w:lvlJc w:val="left"/>
      <w:pPr>
        <w:ind w:left="1950" w:hanging="632"/>
      </w:pPr>
      <w:rPr>
        <w:rFonts w:hint="default"/>
      </w:rPr>
    </w:lvl>
    <w:lvl w:ilvl="2">
      <w:start w:val="0"/>
      <w:numFmt w:val="bullet"/>
      <w:lvlText w:val="•"/>
      <w:lvlJc w:val="left"/>
      <w:pPr>
        <w:ind w:left="2781" w:hanging="632"/>
      </w:pPr>
      <w:rPr>
        <w:rFonts w:hint="default"/>
      </w:rPr>
    </w:lvl>
    <w:lvl w:ilvl="3">
      <w:start w:val="0"/>
      <w:numFmt w:val="bullet"/>
      <w:lvlText w:val="•"/>
      <w:lvlJc w:val="left"/>
      <w:pPr>
        <w:ind w:left="3611" w:hanging="632"/>
      </w:pPr>
      <w:rPr>
        <w:rFonts w:hint="default"/>
      </w:rPr>
    </w:lvl>
    <w:lvl w:ilvl="4">
      <w:start w:val="0"/>
      <w:numFmt w:val="bullet"/>
      <w:lvlText w:val="•"/>
      <w:lvlJc w:val="left"/>
      <w:pPr>
        <w:ind w:left="4442" w:hanging="632"/>
      </w:pPr>
      <w:rPr>
        <w:rFonts w:hint="default"/>
      </w:rPr>
    </w:lvl>
    <w:lvl w:ilvl="5">
      <w:start w:val="0"/>
      <w:numFmt w:val="bullet"/>
      <w:lvlText w:val="•"/>
      <w:lvlJc w:val="left"/>
      <w:pPr>
        <w:ind w:left="5272" w:hanging="632"/>
      </w:pPr>
      <w:rPr>
        <w:rFonts w:hint="default"/>
      </w:rPr>
    </w:lvl>
    <w:lvl w:ilvl="6">
      <w:start w:val="0"/>
      <w:numFmt w:val="bullet"/>
      <w:lvlText w:val="•"/>
      <w:lvlJc w:val="left"/>
      <w:pPr>
        <w:ind w:left="6103" w:hanging="632"/>
      </w:pPr>
      <w:rPr>
        <w:rFonts w:hint="default"/>
      </w:rPr>
    </w:lvl>
    <w:lvl w:ilvl="7">
      <w:start w:val="0"/>
      <w:numFmt w:val="bullet"/>
      <w:lvlText w:val="•"/>
      <w:lvlJc w:val="left"/>
      <w:pPr>
        <w:ind w:left="6933" w:hanging="632"/>
      </w:pPr>
      <w:rPr>
        <w:rFonts w:hint="default"/>
      </w:rPr>
    </w:lvl>
    <w:lvl w:ilvl="8">
      <w:start w:val="0"/>
      <w:numFmt w:val="bullet"/>
      <w:lvlText w:val="•"/>
      <w:lvlJc w:val="left"/>
      <w:pPr>
        <w:ind w:left="7764" w:hanging="632"/>
      </w:pPr>
      <w:rPr>
        <w:rFonts w:hint="default"/>
      </w:rPr>
    </w:lvl>
  </w:abstractNum>
  <w:abstractNum w:abstractNumId="0">
    <w:multiLevelType w:val="hybridMultilevel"/>
    <w:lvl w:ilvl="0">
      <w:start w:val="1"/>
      <w:numFmt w:val="decimal"/>
      <w:lvlText w:val="(%1)"/>
      <w:lvlJc w:val="left"/>
      <w:pPr>
        <w:ind w:left="862" w:hanging="634"/>
        <w:jc w:val="left"/>
      </w:pPr>
      <w:rPr>
        <w:rFonts w:hint="default" w:ascii="HGKyokashotai" w:hAnsi="HGKyokashotai" w:eastAsia="HGKyokashotai" w:cs="HGKyokashotai"/>
        <w:b w:val="0"/>
        <w:bCs w:val="0"/>
        <w:i w:val="0"/>
        <w:iCs w:val="0"/>
        <w:spacing w:val="0"/>
        <w:w w:val="100"/>
        <w:sz w:val="24"/>
        <w:szCs w:val="24"/>
      </w:rPr>
    </w:lvl>
    <w:lvl w:ilvl="1">
      <w:start w:val="0"/>
      <w:numFmt w:val="bullet"/>
      <w:lvlText w:val="•"/>
      <w:lvlJc w:val="left"/>
      <w:pPr>
        <w:ind w:left="1716" w:hanging="634"/>
      </w:pPr>
      <w:rPr>
        <w:rFonts w:hint="default"/>
      </w:rPr>
    </w:lvl>
    <w:lvl w:ilvl="2">
      <w:start w:val="0"/>
      <w:numFmt w:val="bullet"/>
      <w:lvlText w:val="•"/>
      <w:lvlJc w:val="left"/>
      <w:pPr>
        <w:ind w:left="2573" w:hanging="634"/>
      </w:pPr>
      <w:rPr>
        <w:rFonts w:hint="default"/>
      </w:rPr>
    </w:lvl>
    <w:lvl w:ilvl="3">
      <w:start w:val="0"/>
      <w:numFmt w:val="bullet"/>
      <w:lvlText w:val="•"/>
      <w:lvlJc w:val="left"/>
      <w:pPr>
        <w:ind w:left="3429" w:hanging="634"/>
      </w:pPr>
      <w:rPr>
        <w:rFonts w:hint="default"/>
      </w:rPr>
    </w:lvl>
    <w:lvl w:ilvl="4">
      <w:start w:val="0"/>
      <w:numFmt w:val="bullet"/>
      <w:lvlText w:val="•"/>
      <w:lvlJc w:val="left"/>
      <w:pPr>
        <w:ind w:left="4286" w:hanging="634"/>
      </w:pPr>
      <w:rPr>
        <w:rFonts w:hint="default"/>
      </w:rPr>
    </w:lvl>
    <w:lvl w:ilvl="5">
      <w:start w:val="0"/>
      <w:numFmt w:val="bullet"/>
      <w:lvlText w:val="•"/>
      <w:lvlJc w:val="left"/>
      <w:pPr>
        <w:ind w:left="5142" w:hanging="634"/>
      </w:pPr>
      <w:rPr>
        <w:rFonts w:hint="default"/>
      </w:rPr>
    </w:lvl>
    <w:lvl w:ilvl="6">
      <w:start w:val="0"/>
      <w:numFmt w:val="bullet"/>
      <w:lvlText w:val="•"/>
      <w:lvlJc w:val="left"/>
      <w:pPr>
        <w:ind w:left="5999" w:hanging="634"/>
      </w:pPr>
      <w:rPr>
        <w:rFonts w:hint="default"/>
      </w:rPr>
    </w:lvl>
    <w:lvl w:ilvl="7">
      <w:start w:val="0"/>
      <w:numFmt w:val="bullet"/>
      <w:lvlText w:val="•"/>
      <w:lvlJc w:val="left"/>
      <w:pPr>
        <w:ind w:left="6855" w:hanging="634"/>
      </w:pPr>
      <w:rPr>
        <w:rFonts w:hint="default"/>
      </w:rPr>
    </w:lvl>
    <w:lvl w:ilvl="8">
      <w:start w:val="0"/>
      <w:numFmt w:val="bullet"/>
      <w:lvlText w:val="•"/>
      <w:lvlJc w:val="left"/>
      <w:pPr>
        <w:ind w:left="7712" w:hanging="63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GKyokashotai" w:hAnsi="HGKyokashotai" w:eastAsia="HGKyokashotai" w:cs="HGKyokashotai"/>
    </w:rPr>
  </w:style>
  <w:style w:styleId="BodyText" w:type="paragraph">
    <w:name w:val="Body Text"/>
    <w:basedOn w:val="Normal"/>
    <w:uiPriority w:val="1"/>
    <w:qFormat/>
    <w:pPr>
      <w:ind w:left="1116"/>
      <w:jc w:val="both"/>
    </w:pPr>
    <w:rPr>
      <w:rFonts w:ascii="HGKyokashotai" w:hAnsi="HGKyokashotai" w:eastAsia="HGKyokashotai" w:cs="HGKyokashotai"/>
      <w:sz w:val="24"/>
      <w:szCs w:val="24"/>
    </w:rPr>
  </w:style>
  <w:style w:styleId="Title" w:type="paragraph">
    <w:name w:val="Title"/>
    <w:basedOn w:val="Normal"/>
    <w:uiPriority w:val="1"/>
    <w:qFormat/>
    <w:pPr>
      <w:spacing w:before="68"/>
      <w:ind w:left="3189" w:right="3190"/>
      <w:jc w:val="center"/>
    </w:pPr>
    <w:rPr>
      <w:rFonts w:ascii="BIZ UDGothic" w:hAnsi="BIZ UDGothic" w:eastAsia="BIZ UDGothic" w:cs="BIZ UDGothic"/>
      <w:b/>
      <w:bCs/>
      <w:sz w:val="28"/>
      <w:szCs w:val="28"/>
    </w:rPr>
  </w:style>
  <w:style w:styleId="ListParagraph" w:type="paragraph">
    <w:name w:val="List Paragraph"/>
    <w:basedOn w:val="Normal"/>
    <w:uiPriority w:val="1"/>
    <w:qFormat/>
    <w:pPr>
      <w:ind w:left="1116" w:hanging="632"/>
      <w:jc w:val="both"/>
    </w:pPr>
    <w:rPr>
      <w:rFonts w:ascii="HGKyokashotai" w:hAnsi="HGKyokashotai" w:eastAsia="HGKyokashotai" w:cs="HGKyokashota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npa.go.jp/" TargetMode="Externa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P1700000DX</dc:creator>
  <dc:title>Taro-webサイト掲載文(外部・内部別)</dc:title>
  <dcterms:created xsi:type="dcterms:W3CDTF">2022-02-08T09:50:59Z</dcterms:created>
  <dcterms:modified xsi:type="dcterms:W3CDTF">2022-02-08T09:50:59Z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LastSaved">
    <vt:filetime>2022-02-08T00:00:00Z</vt:filetime>
  </property>
</Properties>
</file>