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F00" w:rsidRPr="00BB0742" w:rsidRDefault="00BB0742" w:rsidP="00BB0742">
      <w:pPr>
        <w:jc w:val="center"/>
        <w:rPr>
          <w:b/>
          <w:sz w:val="24"/>
        </w:rPr>
      </w:pPr>
      <w:r w:rsidRPr="00BB0742">
        <w:rPr>
          <w:b/>
          <w:sz w:val="24"/>
        </w:rPr>
        <w:t>Streptocoque groupe A</w:t>
      </w:r>
    </w:p>
    <w:p w:rsidR="00BB0742" w:rsidRDefault="00BB0742" w:rsidP="00BB0742">
      <w:pPr>
        <w:rPr>
          <w:b/>
        </w:rPr>
      </w:pPr>
    </w:p>
    <w:p w:rsidR="00FB2C2F" w:rsidRPr="002377F4" w:rsidRDefault="00EF2778" w:rsidP="002377F4">
      <w:pPr>
        <w:pStyle w:val="Paragraphedeliste"/>
        <w:ind w:left="0"/>
        <w:rPr>
          <w:b/>
          <w:sz w:val="24"/>
          <w:u w:val="single"/>
        </w:rPr>
      </w:pPr>
      <w:r w:rsidRPr="002377F4">
        <w:rPr>
          <w:b/>
          <w:sz w:val="24"/>
          <w:u w:val="single"/>
        </w:rPr>
        <w:t>Introduction sur les Streptocoques</w:t>
      </w:r>
    </w:p>
    <w:p w:rsidR="00EF2778" w:rsidRDefault="00EF2778" w:rsidP="00FB2C2F">
      <w:pPr>
        <w:ind w:firstLine="708"/>
      </w:pPr>
      <w:r w:rsidRPr="00FB2C2F">
        <w:rPr>
          <w:noProof/>
          <w:lang w:eastAsia="fr-FR"/>
        </w:rPr>
        <w:drawing>
          <wp:anchor distT="0" distB="0" distL="114300" distR="114300" simplePos="0" relativeHeight="251658240" behindDoc="0" locked="0" layoutInCell="1" allowOverlap="1">
            <wp:simplePos x="0" y="0"/>
            <wp:positionH relativeFrom="column">
              <wp:posOffset>2491105</wp:posOffset>
            </wp:positionH>
            <wp:positionV relativeFrom="paragraph">
              <wp:posOffset>7620</wp:posOffset>
            </wp:positionV>
            <wp:extent cx="3686175" cy="2767330"/>
            <wp:effectExtent l="0" t="0" r="0" b="0"/>
            <wp:wrapSquare wrapText="bothSides"/>
            <wp:docPr id="1" name="Image 1" descr="C:\Users\Catherine\Documents\ANAIS\cocci 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Documents\ANAIS\cocci G+.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2767330"/>
                    </a:xfrm>
                    <a:prstGeom prst="rect">
                      <a:avLst/>
                    </a:prstGeom>
                    <a:noFill/>
                    <a:ln>
                      <a:noFill/>
                    </a:ln>
                  </pic:spPr>
                </pic:pic>
              </a:graphicData>
            </a:graphic>
          </wp:anchor>
        </w:drawing>
      </w:r>
    </w:p>
    <w:p w:rsidR="00EF2778" w:rsidRDefault="00EF2778" w:rsidP="00FB2C2F">
      <w:pPr>
        <w:ind w:firstLine="708"/>
      </w:pPr>
    </w:p>
    <w:p w:rsidR="00BB0742" w:rsidRDefault="00BB0742" w:rsidP="00421787">
      <w:pPr>
        <w:ind w:firstLine="708"/>
        <w:jc w:val="both"/>
      </w:pPr>
      <w:r>
        <w:t>Les bactéries du groupe Streptococcus sont des cocci</w:t>
      </w:r>
      <w:r w:rsidR="00FB2C2F">
        <w:t xml:space="preserve"> à Gram positif</w:t>
      </w:r>
      <w:r>
        <w:t>. Elles se</w:t>
      </w:r>
      <w:r w:rsidR="00FB2C2F">
        <w:t xml:space="preserve"> distinguent des </w:t>
      </w:r>
      <w:r w:rsidR="00A41758">
        <w:t>S</w:t>
      </w:r>
      <w:r w:rsidR="00FB2C2F">
        <w:t xml:space="preserve">taphylococcus car elles ne possèdent pas de catalase (contrairement à ces dernières). De plus, les streptocoques sont </w:t>
      </w:r>
      <w:r w:rsidR="007F3B76">
        <w:t>disposés</w:t>
      </w:r>
      <w:r w:rsidR="00FB2C2F">
        <w:t xml:space="preserve"> en chaînette alors que </w:t>
      </w:r>
      <w:r w:rsidR="007F3B76">
        <w:t>les staphylocoques sont disposé</w:t>
      </w:r>
      <w:r w:rsidR="00FB2C2F">
        <w:t>s en amas, sous forme de « grappes de raisin »</w:t>
      </w:r>
      <w:r w:rsidR="00CB4B71">
        <w:t xml:space="preserve"> ou de tétrades</w:t>
      </w:r>
      <w:r w:rsidR="00FB2C2F">
        <w:t>.</w:t>
      </w:r>
    </w:p>
    <w:p w:rsidR="00FB2C2F" w:rsidRDefault="00FB2C2F" w:rsidP="00FB2C2F"/>
    <w:p w:rsidR="00FB2C2F" w:rsidRDefault="00FB2C2F" w:rsidP="00FB2C2F"/>
    <w:p w:rsidR="00EF2778" w:rsidRDefault="00FB2C2F" w:rsidP="00421787">
      <w:pPr>
        <w:jc w:val="both"/>
      </w:pPr>
      <w:r>
        <w:tab/>
        <w:t xml:space="preserve">Il existe </w:t>
      </w:r>
      <w:r w:rsidR="00E0435C">
        <w:t>plus de 20</w:t>
      </w:r>
      <w:r>
        <w:t xml:space="preserve"> groupes</w:t>
      </w:r>
      <w:r w:rsidR="00050A5E">
        <w:t xml:space="preserve"> sérologiques</w:t>
      </w:r>
      <w:r>
        <w:t xml:space="preserve"> de Streptocoques,</w:t>
      </w:r>
      <w:r w:rsidR="00050A5E">
        <w:t xml:space="preserve"> désignés par des lettres,</w:t>
      </w:r>
      <w:r>
        <w:t xml:space="preserve"> d’après la classification de </w:t>
      </w:r>
      <w:proofErr w:type="spellStart"/>
      <w:r>
        <w:t>Lancefield</w:t>
      </w:r>
      <w:proofErr w:type="spellEnd"/>
      <w:r>
        <w:t>. Cette classification est basée sur les antigènes de surface des bactéries, principalement le polyoside C, mais également les acides téichoïques.</w:t>
      </w:r>
      <w:r w:rsidR="00123FF8">
        <w:t xml:space="preserve"> </w:t>
      </w:r>
      <w:r w:rsidR="00E0435C">
        <w:t xml:space="preserve"> </w:t>
      </w:r>
    </w:p>
    <w:p w:rsidR="00EF2778" w:rsidRDefault="00EF2778" w:rsidP="00421787">
      <w:pPr>
        <w:pStyle w:val="Paragraphedeliste"/>
        <w:ind w:left="0" w:firstLine="708"/>
        <w:jc w:val="both"/>
        <w:rPr>
          <w:i/>
        </w:rPr>
      </w:pPr>
      <w:r>
        <w:t>Nous allons nous intéresser ici au groupe A, qui ne contient qu’une seule espèce : Streptococcus</w:t>
      </w:r>
      <w:r w:rsidRPr="00EF2778">
        <w:rPr>
          <w:i/>
        </w:rPr>
        <w:t xml:space="preserve"> pyogenes</w:t>
      </w:r>
      <w:r>
        <w:rPr>
          <w:i/>
        </w:rPr>
        <w:t>.</w:t>
      </w:r>
    </w:p>
    <w:p w:rsidR="00EF2778" w:rsidRPr="00EF2778" w:rsidRDefault="00EF2778" w:rsidP="00EF2778">
      <w:pPr>
        <w:pStyle w:val="Paragraphedeliste"/>
        <w:ind w:left="0" w:firstLine="708"/>
      </w:pPr>
    </w:p>
    <w:p w:rsidR="00EF2778" w:rsidRPr="002377F4" w:rsidRDefault="007F3B76" w:rsidP="002377F4">
      <w:pPr>
        <w:rPr>
          <w:b/>
          <w:sz w:val="24"/>
          <w:u w:val="single"/>
        </w:rPr>
      </w:pPr>
      <w:r w:rsidRPr="002377F4">
        <w:rPr>
          <w:b/>
          <w:sz w:val="24"/>
          <w:u w:val="single"/>
        </w:rPr>
        <w:t xml:space="preserve">Streptocoque groupe A = </w:t>
      </w:r>
      <w:r w:rsidR="00EF2778" w:rsidRPr="002377F4">
        <w:rPr>
          <w:b/>
          <w:sz w:val="24"/>
          <w:u w:val="single"/>
        </w:rPr>
        <w:t xml:space="preserve">Streptococcus </w:t>
      </w:r>
      <w:r w:rsidR="00EF2778" w:rsidRPr="00050648">
        <w:rPr>
          <w:b/>
          <w:i/>
          <w:sz w:val="24"/>
          <w:u w:val="single"/>
        </w:rPr>
        <w:t>pyogenes</w:t>
      </w:r>
    </w:p>
    <w:p w:rsidR="007F3B76" w:rsidRDefault="007F3B76" w:rsidP="00421787">
      <w:pPr>
        <w:pStyle w:val="Paragraphedeliste"/>
        <w:ind w:left="1068"/>
        <w:jc w:val="both"/>
      </w:pPr>
    </w:p>
    <w:p w:rsidR="007F3B76" w:rsidRDefault="007F3B76" w:rsidP="00421787">
      <w:pPr>
        <w:pStyle w:val="Paragraphedeliste"/>
        <w:ind w:left="0" w:firstLine="708"/>
        <w:jc w:val="both"/>
      </w:pPr>
      <w:r>
        <w:t xml:space="preserve">Streptococcus </w:t>
      </w:r>
      <w:r w:rsidRPr="00445D52">
        <w:rPr>
          <w:i/>
        </w:rPr>
        <w:t>pyogenes</w:t>
      </w:r>
      <w:r>
        <w:t xml:space="preserve"> est une bactérie strictement humaine, pathogène </w:t>
      </w:r>
      <w:r w:rsidR="00445D52">
        <w:t>spécifique</w:t>
      </w:r>
      <w:r>
        <w:t xml:space="preserve">, </w:t>
      </w:r>
      <w:r w:rsidR="00445D52">
        <w:t>(</w:t>
      </w:r>
      <w:r>
        <w:t xml:space="preserve">c’est-à-dire qu’elle </w:t>
      </w:r>
      <w:r w:rsidR="00445D52">
        <w:t xml:space="preserve">n’est pas présente à l’état normal chez l’homme). Cependant il existe des porteurs sains </w:t>
      </w:r>
      <w:r w:rsidR="00445D52" w:rsidRPr="00445D52">
        <w:rPr>
          <w:b/>
        </w:rPr>
        <w:t>transitoires</w:t>
      </w:r>
      <w:r w:rsidR="00445D52">
        <w:t xml:space="preserve">, qui </w:t>
      </w:r>
      <w:r w:rsidR="002377F4">
        <w:t>possèdent un réservoir pharyngé de la bactérie</w:t>
      </w:r>
      <w:r w:rsidR="00445D52">
        <w:t>.</w:t>
      </w:r>
    </w:p>
    <w:p w:rsidR="00C25066" w:rsidRDefault="00C25066" w:rsidP="00421787">
      <w:pPr>
        <w:pStyle w:val="Paragraphedeliste"/>
        <w:ind w:left="0" w:firstLine="708"/>
        <w:jc w:val="both"/>
      </w:pPr>
      <w:r>
        <w:t>La transmission interhumaine se fait par l’intermédiaire d’aérosols ou par contact direct entre deux personnes.</w:t>
      </w:r>
    </w:p>
    <w:p w:rsidR="00421787" w:rsidRDefault="00421787" w:rsidP="00421787">
      <w:pPr>
        <w:pStyle w:val="Paragraphedeliste"/>
        <w:ind w:left="0" w:firstLine="708"/>
        <w:jc w:val="both"/>
      </w:pPr>
    </w:p>
    <w:p w:rsidR="00421787" w:rsidRPr="00435D04" w:rsidRDefault="00421787" w:rsidP="00421787">
      <w:pPr>
        <w:pStyle w:val="Paragraphedeliste"/>
        <w:numPr>
          <w:ilvl w:val="0"/>
          <w:numId w:val="3"/>
        </w:numPr>
        <w:rPr>
          <w:b/>
          <w:u w:val="single"/>
        </w:rPr>
      </w:pPr>
      <w:r w:rsidRPr="00435D04">
        <w:rPr>
          <w:b/>
          <w:u w:val="single"/>
        </w:rPr>
        <w:t>Caractéristiques bactériologiques</w:t>
      </w:r>
    </w:p>
    <w:p w:rsidR="002377F4" w:rsidRDefault="00421787" w:rsidP="00C25066">
      <w:pPr>
        <w:pStyle w:val="Paragraphedeliste"/>
        <w:ind w:left="0" w:firstLine="708"/>
      </w:pPr>
      <w:r>
        <w:t xml:space="preserve">Comme toutes les bactéries de la famille des Streptocoques, les germes Streptococcus </w:t>
      </w:r>
      <w:r w:rsidRPr="00C0625A">
        <w:rPr>
          <w:i/>
        </w:rPr>
        <w:t>pyogenes</w:t>
      </w:r>
      <w:r>
        <w:t xml:space="preserve"> sont des cocci à Gram positif et à Catalase négative. Par observation microscopique, ils se présentent sous forme de chaînettes longues, parle également de « colliers de perles ».</w:t>
      </w:r>
    </w:p>
    <w:p w:rsidR="00421787" w:rsidRDefault="00421787" w:rsidP="00C25066">
      <w:pPr>
        <w:pStyle w:val="Paragraphedeliste"/>
        <w:ind w:left="0" w:firstLine="708"/>
      </w:pPr>
      <w:r>
        <w:t>Ce sont des bactéries exigeantes puisqu’elles se développent sur une gélose enrichie au sang</w:t>
      </w:r>
      <w:r w:rsidR="009D1B35">
        <w:t>. Ce sont des bactéries β-hémolytiques, ou à hémolyse totale, c’est-à-dire que les colonies sont entourées d’une zone claire, due à la destruction des globules rouges contenus dans la gélose.</w:t>
      </w:r>
    </w:p>
    <w:p w:rsidR="009D1B35" w:rsidRDefault="009D1B35" w:rsidP="00C25066">
      <w:pPr>
        <w:pStyle w:val="Paragraphedeliste"/>
        <w:ind w:left="0" w:firstLine="708"/>
      </w:pPr>
      <w:r>
        <w:t>Ce sont des bactéries anaérobies</w:t>
      </w:r>
      <w:r w:rsidR="00C0625A">
        <w:t xml:space="preserve"> préférentielles</w:t>
      </w:r>
      <w:r>
        <w:t>, elles</w:t>
      </w:r>
      <w:r w:rsidR="00C0625A">
        <w:t xml:space="preserve"> tolèrent l’oxygène mais se développent mieux</w:t>
      </w:r>
      <w:r>
        <w:t xml:space="preserve"> sous atmosphère enrichie en CO</w:t>
      </w:r>
      <w:r w:rsidRPr="009D1B35">
        <w:rPr>
          <w:vertAlign w:val="subscript"/>
        </w:rPr>
        <w:t>2</w:t>
      </w:r>
      <w:r>
        <w:t>.</w:t>
      </w:r>
    </w:p>
    <w:p w:rsidR="009D1B35" w:rsidRDefault="009D1B35" w:rsidP="00C25066">
      <w:pPr>
        <w:pStyle w:val="Paragraphedeliste"/>
        <w:ind w:left="0" w:firstLine="708"/>
      </w:pPr>
      <w:r>
        <w:lastRenderedPageBreak/>
        <w:t xml:space="preserve">Enfin, une des caractéristiques spécifiques de cette bactérie, et permettant de la distinguer des autres Streptocoques, est sa sensibilité à la </w:t>
      </w:r>
      <w:proofErr w:type="spellStart"/>
      <w:r>
        <w:t>Bacitracine</w:t>
      </w:r>
      <w:proofErr w:type="spellEnd"/>
      <w:r>
        <w:t xml:space="preserve"> (un antibiotique agissant sur la paroi bactérienne).</w:t>
      </w:r>
    </w:p>
    <w:p w:rsidR="00C0625A" w:rsidRDefault="00C0625A" w:rsidP="00C25066">
      <w:pPr>
        <w:pStyle w:val="Paragraphedeliste"/>
        <w:ind w:left="0" w:firstLine="708"/>
      </w:pPr>
    </w:p>
    <w:p w:rsidR="001318BA" w:rsidRDefault="001318BA" w:rsidP="00C25066">
      <w:pPr>
        <w:pStyle w:val="Paragraphedeliste"/>
        <w:ind w:left="0" w:firstLine="708"/>
      </w:pPr>
    </w:p>
    <w:p w:rsidR="002377F4" w:rsidRDefault="002377F4" w:rsidP="002377F4">
      <w:pPr>
        <w:pStyle w:val="Paragraphedeliste"/>
        <w:numPr>
          <w:ilvl w:val="0"/>
          <w:numId w:val="3"/>
        </w:numPr>
        <w:rPr>
          <w:b/>
          <w:u w:val="single"/>
        </w:rPr>
      </w:pPr>
      <w:r w:rsidRPr="00435D04">
        <w:rPr>
          <w:b/>
          <w:u w:val="single"/>
        </w:rPr>
        <w:t>Facteurs de virulence</w:t>
      </w:r>
      <w:r w:rsidR="0036403B">
        <w:rPr>
          <w:b/>
          <w:u w:val="single"/>
        </w:rPr>
        <w:t> :</w:t>
      </w:r>
    </w:p>
    <w:p w:rsidR="002A1C85" w:rsidRDefault="002A1C85" w:rsidP="002A1C85">
      <w:pPr>
        <w:pStyle w:val="Paragraphedeliste"/>
        <w:ind w:left="0" w:firstLine="708"/>
      </w:pPr>
      <w:r w:rsidRPr="002A1C85">
        <w:t xml:space="preserve">La </w:t>
      </w:r>
      <w:r>
        <w:t>bactérie produit des facteurs de virulence, c’est-à-dire des composés</w:t>
      </w:r>
      <w:r w:rsidR="001745BB">
        <w:t xml:space="preserve"> </w:t>
      </w:r>
      <w:r>
        <w:t xml:space="preserve">responsables de la </w:t>
      </w:r>
      <w:proofErr w:type="spellStart"/>
      <w:r>
        <w:t>pathogénicité</w:t>
      </w:r>
      <w:proofErr w:type="spellEnd"/>
      <w:r w:rsidR="001745BB">
        <w:t xml:space="preserve"> de la bactérie</w:t>
      </w:r>
      <w:r w:rsidR="00034CFB">
        <w:t> :</w:t>
      </w:r>
    </w:p>
    <w:p w:rsidR="00034CFB" w:rsidRPr="002A1C85" w:rsidRDefault="00034CFB" w:rsidP="002A1C85">
      <w:pPr>
        <w:pStyle w:val="Paragraphedeliste"/>
        <w:ind w:left="0" w:firstLine="708"/>
      </w:pPr>
    </w:p>
    <w:p w:rsidR="0036403B" w:rsidRDefault="007D5946" w:rsidP="0036403B">
      <w:pPr>
        <w:pStyle w:val="Paragraphedeliste"/>
        <w:numPr>
          <w:ilvl w:val="0"/>
          <w:numId w:val="14"/>
        </w:numPr>
        <w:autoSpaceDE w:val="0"/>
        <w:autoSpaceDN w:val="0"/>
        <w:adjustRightInd w:val="0"/>
        <w:spacing w:after="0" w:line="240" w:lineRule="auto"/>
        <w:rPr>
          <w:rFonts w:ascii="TrebuchetMS" w:hAnsi="TrebuchetMS" w:cs="TrebuchetMS"/>
          <w:sz w:val="21"/>
          <w:szCs w:val="21"/>
        </w:rPr>
      </w:pPr>
      <w:r>
        <w:rPr>
          <w:rFonts w:ascii="TrebuchetMS" w:hAnsi="TrebuchetMS" w:cs="TrebuchetMS"/>
          <w:sz w:val="21"/>
          <w:szCs w:val="21"/>
        </w:rPr>
        <w:t xml:space="preserve">Des </w:t>
      </w:r>
      <w:r w:rsidRPr="00034CFB">
        <w:rPr>
          <w:rFonts w:ascii="TrebuchetMS" w:hAnsi="TrebuchetMS" w:cs="TrebuchetMS"/>
          <w:b/>
          <w:sz w:val="21"/>
          <w:szCs w:val="21"/>
        </w:rPr>
        <w:t>facteurs d’adhérence</w:t>
      </w:r>
      <w:r w:rsidR="001745BB">
        <w:rPr>
          <w:rFonts w:ascii="TrebuchetMS" w:hAnsi="TrebuchetMS" w:cs="TrebuchetMS"/>
          <w:sz w:val="21"/>
          <w:szCs w:val="21"/>
        </w:rPr>
        <w:t xml:space="preserve"> </w:t>
      </w:r>
      <w:r>
        <w:rPr>
          <w:rFonts w:ascii="TrebuchetMS-Bold" w:hAnsi="TrebuchetMS-Bold" w:cs="TrebuchetMS-Bold"/>
          <w:bCs/>
          <w:sz w:val="21"/>
          <w:szCs w:val="21"/>
        </w:rPr>
        <w:t>qui permettent</w:t>
      </w:r>
      <w:r w:rsidR="0036403B" w:rsidRPr="007D5946">
        <w:rPr>
          <w:rFonts w:ascii="TrebuchetMS" w:hAnsi="TrebuchetMS" w:cs="TrebuchetMS"/>
          <w:sz w:val="21"/>
          <w:szCs w:val="21"/>
        </w:rPr>
        <w:t xml:space="preserve"> l’adhésion</w:t>
      </w:r>
      <w:r>
        <w:rPr>
          <w:rFonts w:ascii="TrebuchetMS" w:hAnsi="TrebuchetMS" w:cs="TrebuchetMS"/>
          <w:sz w:val="21"/>
          <w:szCs w:val="21"/>
        </w:rPr>
        <w:t xml:space="preserve"> de la bactérie</w:t>
      </w:r>
      <w:r w:rsidR="0036403B" w:rsidRPr="007D5946">
        <w:rPr>
          <w:rFonts w:ascii="TrebuchetMS" w:hAnsi="TrebuchetMS" w:cs="TrebuchetMS"/>
          <w:sz w:val="21"/>
          <w:szCs w:val="21"/>
        </w:rPr>
        <w:t xml:space="preserve"> </w:t>
      </w:r>
      <w:r w:rsidR="00034CFB">
        <w:rPr>
          <w:rFonts w:ascii="TrebuchetMS" w:hAnsi="TrebuchetMS" w:cs="TrebuchetMS"/>
          <w:sz w:val="21"/>
          <w:szCs w:val="21"/>
        </w:rPr>
        <w:t>aux muqueuses (p</w:t>
      </w:r>
      <w:r w:rsidR="00034CFB" w:rsidRPr="007D5946">
        <w:rPr>
          <w:rFonts w:ascii="TrebuchetMS-Bold" w:hAnsi="TrebuchetMS-Bold" w:cs="TrebuchetMS-Bold"/>
          <w:bCs/>
          <w:sz w:val="21"/>
          <w:szCs w:val="21"/>
        </w:rPr>
        <w:t>rotéines</w:t>
      </w:r>
      <w:r w:rsidR="00034CFB">
        <w:rPr>
          <w:rFonts w:ascii="TrebuchetMS-Bold" w:hAnsi="TrebuchetMS-Bold" w:cs="TrebuchetMS-Bold"/>
          <w:bCs/>
          <w:sz w:val="21"/>
          <w:szCs w:val="21"/>
        </w:rPr>
        <w:t xml:space="preserve"> de surface</w:t>
      </w:r>
      <w:r w:rsidR="00034CFB" w:rsidRPr="007D5946">
        <w:rPr>
          <w:rFonts w:ascii="TrebuchetMS-Bold" w:hAnsi="TrebuchetMS-Bold" w:cs="TrebuchetMS-Bold"/>
          <w:bCs/>
          <w:sz w:val="21"/>
          <w:szCs w:val="21"/>
        </w:rPr>
        <w:t xml:space="preserve"> M, R, T</w:t>
      </w:r>
      <w:r w:rsidR="00034CFB">
        <w:rPr>
          <w:rFonts w:ascii="TrebuchetMS-Bold" w:hAnsi="TrebuchetMS-Bold" w:cs="TrebuchetMS-Bold"/>
          <w:bCs/>
          <w:sz w:val="21"/>
          <w:szCs w:val="21"/>
        </w:rPr>
        <w:t xml:space="preserve">, acides </w:t>
      </w:r>
      <w:proofErr w:type="spellStart"/>
      <w:r w:rsidR="00034CFB">
        <w:rPr>
          <w:rFonts w:ascii="TrebuchetMS-Bold" w:hAnsi="TrebuchetMS-Bold" w:cs="TrebuchetMS-Bold"/>
          <w:bCs/>
          <w:sz w:val="21"/>
          <w:szCs w:val="21"/>
        </w:rPr>
        <w:t>lipoteichoïques</w:t>
      </w:r>
      <w:proofErr w:type="spellEnd"/>
      <w:r w:rsidR="00034CFB">
        <w:rPr>
          <w:rFonts w:ascii="TrebuchetMS-Bold" w:hAnsi="TrebuchetMS-Bold" w:cs="TrebuchetMS-Bold"/>
          <w:bCs/>
          <w:sz w:val="21"/>
          <w:szCs w:val="21"/>
        </w:rPr>
        <w:t xml:space="preserve">, protéines </w:t>
      </w:r>
      <w:r w:rsidR="00034CFB" w:rsidRPr="002A1C85">
        <w:rPr>
          <w:rFonts w:ascii="TrebuchetMS-Bold" w:hAnsi="TrebuchetMS-Bold" w:cs="TrebuchetMS-Bold"/>
          <w:bCs/>
          <w:sz w:val="21"/>
          <w:szCs w:val="21"/>
        </w:rPr>
        <w:t xml:space="preserve">de liaison à la </w:t>
      </w:r>
      <w:proofErr w:type="spellStart"/>
      <w:r w:rsidR="00034CFB" w:rsidRPr="002A1C85">
        <w:rPr>
          <w:rFonts w:ascii="TrebuchetMS-Bold" w:hAnsi="TrebuchetMS-Bold" w:cs="TrebuchetMS-Bold"/>
          <w:bCs/>
          <w:sz w:val="21"/>
          <w:szCs w:val="21"/>
        </w:rPr>
        <w:t>fibronectine</w:t>
      </w:r>
      <w:proofErr w:type="spellEnd"/>
      <w:r w:rsidR="00034CFB" w:rsidRPr="002A1C85">
        <w:rPr>
          <w:rFonts w:ascii="TrebuchetMS-Bold" w:hAnsi="TrebuchetMS-Bold" w:cs="TrebuchetMS-Bold"/>
          <w:bCs/>
          <w:sz w:val="21"/>
          <w:szCs w:val="21"/>
        </w:rPr>
        <w:t>, au collagène</w:t>
      </w:r>
      <w:r w:rsidR="00034CFB">
        <w:rPr>
          <w:rFonts w:ascii="TrebuchetMS-Bold" w:hAnsi="TrebuchetMS-Bold" w:cs="TrebuchetMS-Bold"/>
          <w:bCs/>
          <w:sz w:val="21"/>
          <w:szCs w:val="21"/>
        </w:rPr>
        <w:t>)</w:t>
      </w:r>
      <w:r w:rsidR="00034CFB" w:rsidRPr="007D5946">
        <w:rPr>
          <w:rFonts w:ascii="TrebuchetMS-Bold" w:hAnsi="TrebuchetMS-Bold" w:cs="TrebuchetMS-Bold"/>
          <w:bCs/>
          <w:sz w:val="21"/>
          <w:szCs w:val="21"/>
        </w:rPr>
        <w:t xml:space="preserve"> </w:t>
      </w:r>
      <w:r w:rsidR="002A1C85" w:rsidRPr="007D5946">
        <w:rPr>
          <w:rFonts w:ascii="TrebuchetMS" w:hAnsi="TrebuchetMS" w:cs="TrebuchetMS"/>
          <w:sz w:val="21"/>
          <w:szCs w:val="21"/>
        </w:rPr>
        <w:t>L</w:t>
      </w:r>
      <w:r w:rsidR="0036403B" w:rsidRPr="007D5946">
        <w:rPr>
          <w:rFonts w:ascii="TrebuchetMS" w:hAnsi="TrebuchetMS" w:cs="TrebuchetMS"/>
          <w:sz w:val="21"/>
          <w:szCs w:val="21"/>
        </w:rPr>
        <w:t>a</w:t>
      </w:r>
      <w:r w:rsidR="00FE0ED2" w:rsidRPr="007D5946">
        <w:rPr>
          <w:rFonts w:ascii="TrebuchetMS" w:hAnsi="TrebuchetMS" w:cs="TrebuchetMS"/>
          <w:sz w:val="21"/>
          <w:szCs w:val="21"/>
        </w:rPr>
        <w:t xml:space="preserve"> </w:t>
      </w:r>
      <w:r w:rsidR="0036403B" w:rsidRPr="007D5946">
        <w:rPr>
          <w:rFonts w:ascii="TrebuchetMS" w:hAnsi="TrebuchetMS" w:cs="TrebuchetMS"/>
          <w:sz w:val="21"/>
          <w:szCs w:val="21"/>
        </w:rPr>
        <w:t>protéine M est utilisée lors de typage en épidémiologie.</w:t>
      </w:r>
    </w:p>
    <w:p w:rsidR="00034CFB" w:rsidRPr="007D5946" w:rsidRDefault="00034CFB" w:rsidP="00034CFB">
      <w:pPr>
        <w:pStyle w:val="Paragraphedeliste"/>
        <w:autoSpaceDE w:val="0"/>
        <w:autoSpaceDN w:val="0"/>
        <w:adjustRightInd w:val="0"/>
        <w:spacing w:after="0" w:line="240" w:lineRule="auto"/>
        <w:ind w:left="1500"/>
        <w:rPr>
          <w:rFonts w:ascii="TrebuchetMS" w:hAnsi="TrebuchetMS" w:cs="TrebuchetMS"/>
          <w:sz w:val="21"/>
          <w:szCs w:val="21"/>
        </w:rPr>
      </w:pPr>
    </w:p>
    <w:p w:rsidR="00034CFB" w:rsidRPr="00034CFB" w:rsidRDefault="00034CFB" w:rsidP="00034CFB">
      <w:pPr>
        <w:autoSpaceDE w:val="0"/>
        <w:autoSpaceDN w:val="0"/>
        <w:adjustRightInd w:val="0"/>
        <w:spacing w:after="0" w:line="240" w:lineRule="auto"/>
        <w:rPr>
          <w:rFonts w:ascii="TrebuchetMS" w:hAnsi="TrebuchetMS" w:cs="TrebuchetMS"/>
          <w:sz w:val="21"/>
          <w:szCs w:val="21"/>
        </w:rPr>
      </w:pPr>
    </w:p>
    <w:p w:rsidR="009F57D7" w:rsidRDefault="00034CFB" w:rsidP="00034CFB">
      <w:pPr>
        <w:pStyle w:val="Paragraphedeliste"/>
        <w:numPr>
          <w:ilvl w:val="0"/>
          <w:numId w:val="16"/>
        </w:numPr>
        <w:autoSpaceDE w:val="0"/>
        <w:autoSpaceDN w:val="0"/>
        <w:adjustRightInd w:val="0"/>
        <w:spacing w:after="0" w:line="240" w:lineRule="auto"/>
        <w:rPr>
          <w:rFonts w:ascii="TrebuchetMS" w:hAnsi="TrebuchetMS" w:cs="TrebuchetMS"/>
          <w:sz w:val="21"/>
          <w:szCs w:val="21"/>
        </w:rPr>
      </w:pPr>
      <w:r w:rsidRPr="00034CFB">
        <w:rPr>
          <w:rFonts w:ascii="TrebuchetMS" w:hAnsi="TrebuchetMS" w:cs="TrebuchetMS"/>
          <w:sz w:val="21"/>
          <w:szCs w:val="21"/>
        </w:rPr>
        <w:t xml:space="preserve">Des </w:t>
      </w:r>
      <w:r w:rsidRPr="00034CFB">
        <w:rPr>
          <w:rFonts w:ascii="TrebuchetMS" w:hAnsi="TrebuchetMS" w:cs="TrebuchetMS"/>
          <w:b/>
          <w:sz w:val="21"/>
          <w:szCs w:val="21"/>
        </w:rPr>
        <w:t>f</w:t>
      </w:r>
      <w:r w:rsidR="0036403B" w:rsidRPr="00034CFB">
        <w:rPr>
          <w:rFonts w:ascii="TrebuchetMS" w:hAnsi="TrebuchetMS" w:cs="TrebuchetMS"/>
          <w:b/>
          <w:sz w:val="21"/>
          <w:szCs w:val="21"/>
        </w:rPr>
        <w:t>acteur</w:t>
      </w:r>
      <w:r w:rsidRPr="00034CFB">
        <w:rPr>
          <w:rFonts w:ascii="TrebuchetMS" w:hAnsi="TrebuchetMS" w:cs="TrebuchetMS"/>
          <w:b/>
          <w:sz w:val="21"/>
          <w:szCs w:val="21"/>
        </w:rPr>
        <w:t>s</w:t>
      </w:r>
      <w:r w:rsidR="0036403B" w:rsidRPr="00034CFB">
        <w:rPr>
          <w:rFonts w:ascii="TrebuchetMS" w:hAnsi="TrebuchetMS" w:cs="TrebuchetMS"/>
          <w:b/>
          <w:sz w:val="21"/>
          <w:szCs w:val="21"/>
        </w:rPr>
        <w:t xml:space="preserve"> </w:t>
      </w:r>
      <w:r w:rsidRPr="00034CFB">
        <w:rPr>
          <w:rFonts w:ascii="TrebuchetMS" w:hAnsi="TrebuchetMS" w:cs="TrebuchetMS"/>
          <w:b/>
          <w:sz w:val="21"/>
          <w:szCs w:val="21"/>
        </w:rPr>
        <w:t>d’invasion</w:t>
      </w:r>
      <w:r w:rsidRPr="00034CFB">
        <w:rPr>
          <w:rFonts w:ascii="TrebuchetMS" w:hAnsi="TrebuchetMS" w:cs="TrebuchetMS"/>
          <w:sz w:val="21"/>
          <w:szCs w:val="21"/>
        </w:rPr>
        <w:t xml:space="preserve"> qui</w:t>
      </w:r>
      <w:r w:rsidR="0036403B" w:rsidRPr="00034CFB">
        <w:rPr>
          <w:rFonts w:ascii="TrebuchetMS" w:hAnsi="TrebuchetMS" w:cs="TrebuchetMS"/>
          <w:sz w:val="21"/>
          <w:szCs w:val="21"/>
        </w:rPr>
        <w:t xml:space="preserve"> dés</w:t>
      </w:r>
      <w:r w:rsidRPr="00034CFB">
        <w:rPr>
          <w:rFonts w:ascii="TrebuchetMS" w:hAnsi="TrebuchetMS" w:cs="TrebuchetMS"/>
          <w:sz w:val="21"/>
          <w:szCs w:val="21"/>
        </w:rPr>
        <w:t>tructurent les</w:t>
      </w:r>
      <w:r w:rsidR="0036403B" w:rsidRPr="00034CFB">
        <w:rPr>
          <w:rFonts w:ascii="TrebuchetMS" w:hAnsi="TrebuchetMS" w:cs="TrebuchetMS"/>
          <w:sz w:val="21"/>
          <w:szCs w:val="21"/>
        </w:rPr>
        <w:t xml:space="preserve"> tissu</w:t>
      </w:r>
      <w:r w:rsidR="000702F1">
        <w:rPr>
          <w:rFonts w:ascii="TrebuchetMS" w:hAnsi="TrebuchetMS" w:cs="TrebuchetMS"/>
          <w:sz w:val="21"/>
          <w:szCs w:val="21"/>
        </w:rPr>
        <w:t>s,</w:t>
      </w:r>
      <w:r w:rsidRPr="00034CFB">
        <w:rPr>
          <w:rFonts w:ascii="TrebuchetMS" w:hAnsi="TrebuchetMS" w:cs="TrebuchetMS"/>
          <w:sz w:val="21"/>
          <w:szCs w:val="21"/>
        </w:rPr>
        <w:t xml:space="preserve"> ce qui conduit à une colonisation</w:t>
      </w:r>
      <w:r w:rsidR="000702F1">
        <w:rPr>
          <w:rFonts w:ascii="TrebuchetMS" w:hAnsi="TrebuchetMS" w:cs="TrebuchetMS"/>
          <w:sz w:val="21"/>
          <w:szCs w:val="21"/>
        </w:rPr>
        <w:t>, une diffusion</w:t>
      </w:r>
      <w:r w:rsidRPr="00034CFB">
        <w:rPr>
          <w:rFonts w:ascii="TrebuchetMS" w:hAnsi="TrebuchetMS" w:cs="TrebuchetMS"/>
          <w:sz w:val="21"/>
          <w:szCs w:val="21"/>
        </w:rPr>
        <w:t xml:space="preserve"> de la bactérie :</w:t>
      </w:r>
    </w:p>
    <w:p w:rsidR="009F57D7" w:rsidRDefault="00034CFB" w:rsidP="009F57D7">
      <w:pPr>
        <w:pStyle w:val="Paragraphedeliste"/>
        <w:numPr>
          <w:ilvl w:val="1"/>
          <w:numId w:val="16"/>
        </w:numPr>
        <w:autoSpaceDE w:val="0"/>
        <w:autoSpaceDN w:val="0"/>
        <w:adjustRightInd w:val="0"/>
        <w:spacing w:after="0" w:line="240" w:lineRule="auto"/>
        <w:rPr>
          <w:rFonts w:ascii="TrebuchetMS" w:hAnsi="TrebuchetMS" w:cs="TrebuchetMS"/>
          <w:sz w:val="21"/>
          <w:szCs w:val="21"/>
        </w:rPr>
      </w:pPr>
      <w:r w:rsidRPr="00034CFB">
        <w:rPr>
          <w:rFonts w:ascii="TrebuchetMS" w:hAnsi="TrebuchetMS" w:cs="TrebuchetMS"/>
          <w:sz w:val="21"/>
          <w:szCs w:val="21"/>
        </w:rPr>
        <w:t xml:space="preserve">les </w:t>
      </w:r>
      <w:proofErr w:type="spellStart"/>
      <w:r w:rsidRPr="00034CFB">
        <w:rPr>
          <w:rFonts w:ascii="TrebuchetMS" w:hAnsi="TrebuchetMS" w:cs="TrebuchetMS"/>
          <w:sz w:val="21"/>
          <w:szCs w:val="21"/>
        </w:rPr>
        <w:t>s</w:t>
      </w:r>
      <w:r w:rsidR="0036403B" w:rsidRPr="00034CFB">
        <w:rPr>
          <w:rFonts w:ascii="TrebuchetMS-Bold" w:hAnsi="TrebuchetMS-Bold" w:cs="TrebuchetMS-Bold"/>
          <w:bCs/>
          <w:sz w:val="21"/>
          <w:szCs w:val="21"/>
        </w:rPr>
        <w:t>treptokinase</w:t>
      </w:r>
      <w:r w:rsidRPr="00034CFB">
        <w:rPr>
          <w:rFonts w:ascii="TrebuchetMS-Bold" w:hAnsi="TrebuchetMS-Bold" w:cs="TrebuchetMS-Bold"/>
          <w:bCs/>
          <w:sz w:val="21"/>
          <w:szCs w:val="21"/>
        </w:rPr>
        <w:t>s</w:t>
      </w:r>
      <w:proofErr w:type="spellEnd"/>
      <w:r w:rsidR="009F57D7">
        <w:rPr>
          <w:rFonts w:ascii="TrebuchetMS-Bold" w:hAnsi="TrebuchetMS-Bold" w:cs="TrebuchetMS-Bold"/>
          <w:bCs/>
          <w:sz w:val="21"/>
          <w:szCs w:val="21"/>
        </w:rPr>
        <w:t xml:space="preserve"> : </w:t>
      </w:r>
      <w:r w:rsidR="0036403B" w:rsidRPr="00034CFB">
        <w:rPr>
          <w:rFonts w:ascii="TrebuchetMS" w:hAnsi="TrebuchetMS" w:cs="TrebuchetMS"/>
          <w:sz w:val="21"/>
          <w:szCs w:val="21"/>
        </w:rPr>
        <w:t xml:space="preserve">activateurs du </w:t>
      </w:r>
      <w:proofErr w:type="spellStart"/>
      <w:r w:rsidR="0036403B" w:rsidRPr="00034CFB">
        <w:rPr>
          <w:rFonts w:ascii="TrebuchetMS" w:hAnsi="TrebuchetMS" w:cs="TrebuchetMS"/>
          <w:sz w:val="21"/>
          <w:szCs w:val="21"/>
        </w:rPr>
        <w:t>plasminogène</w:t>
      </w:r>
      <w:proofErr w:type="spellEnd"/>
      <w:r w:rsidR="0036403B" w:rsidRPr="00034CFB">
        <w:rPr>
          <w:rFonts w:ascii="TrebuchetMS" w:hAnsi="TrebuchetMS" w:cs="TrebuchetMS"/>
          <w:sz w:val="21"/>
          <w:szCs w:val="21"/>
        </w:rPr>
        <w:t xml:space="preserve"> en plasmine</w:t>
      </w:r>
      <w:r w:rsidRPr="00034CFB">
        <w:rPr>
          <w:rFonts w:ascii="TrebuchetMS" w:hAnsi="TrebuchetMS" w:cs="TrebuchetMS"/>
          <w:sz w:val="21"/>
          <w:szCs w:val="21"/>
        </w:rPr>
        <w:t>, ce qui conduit à la lyse de la fibrine</w:t>
      </w:r>
      <w:r w:rsidR="000702F1">
        <w:rPr>
          <w:rFonts w:ascii="TrebuchetMS" w:hAnsi="TrebuchetMS" w:cs="TrebuchetMS"/>
          <w:sz w:val="21"/>
          <w:szCs w:val="21"/>
        </w:rPr>
        <w:t>, des caillots</w:t>
      </w:r>
    </w:p>
    <w:p w:rsidR="009F57D7" w:rsidRDefault="00034CFB" w:rsidP="009F57D7">
      <w:pPr>
        <w:pStyle w:val="Paragraphedeliste"/>
        <w:numPr>
          <w:ilvl w:val="1"/>
          <w:numId w:val="16"/>
        </w:numPr>
        <w:autoSpaceDE w:val="0"/>
        <w:autoSpaceDN w:val="0"/>
        <w:adjustRightInd w:val="0"/>
        <w:spacing w:after="0" w:line="240" w:lineRule="auto"/>
        <w:rPr>
          <w:rFonts w:ascii="TrebuchetMS" w:hAnsi="TrebuchetMS" w:cs="TrebuchetMS"/>
          <w:sz w:val="21"/>
          <w:szCs w:val="21"/>
        </w:rPr>
      </w:pPr>
      <w:r w:rsidRPr="00034CFB">
        <w:rPr>
          <w:rFonts w:ascii="TrebuchetMS" w:hAnsi="TrebuchetMS" w:cs="TrebuchetMS"/>
          <w:sz w:val="21"/>
          <w:szCs w:val="21"/>
        </w:rPr>
        <w:t xml:space="preserve">la </w:t>
      </w:r>
      <w:proofErr w:type="spellStart"/>
      <w:r w:rsidRPr="00034CFB">
        <w:rPr>
          <w:rFonts w:ascii="TrebuchetMS" w:hAnsi="TrebuchetMS" w:cs="TrebuchetMS"/>
          <w:sz w:val="21"/>
          <w:szCs w:val="21"/>
        </w:rPr>
        <w:t>h</w:t>
      </w:r>
      <w:r w:rsidR="0036403B" w:rsidRPr="00034CFB">
        <w:rPr>
          <w:rFonts w:ascii="TrebuchetMS-Bold" w:hAnsi="TrebuchetMS-Bold" w:cs="TrebuchetMS-Bold"/>
          <w:bCs/>
          <w:sz w:val="21"/>
          <w:szCs w:val="21"/>
        </w:rPr>
        <w:t>yaluronidase</w:t>
      </w:r>
      <w:proofErr w:type="spellEnd"/>
      <w:r w:rsidR="009F57D7">
        <w:rPr>
          <w:rFonts w:ascii="TrebuchetMS-Bold" w:hAnsi="TrebuchetMS-Bold" w:cs="TrebuchetMS-Bold"/>
          <w:bCs/>
          <w:sz w:val="21"/>
          <w:szCs w:val="21"/>
        </w:rPr>
        <w:t xml:space="preserve"> : </w:t>
      </w:r>
      <w:r w:rsidR="0036403B" w:rsidRPr="00034CFB">
        <w:rPr>
          <w:rFonts w:ascii="TrebuchetMS" w:hAnsi="TrebuchetMS" w:cs="TrebuchetMS"/>
          <w:sz w:val="21"/>
          <w:szCs w:val="21"/>
        </w:rPr>
        <w:t>détruit le tissu conjonctif</w:t>
      </w:r>
    </w:p>
    <w:p w:rsidR="00034CFB" w:rsidRDefault="00034CFB" w:rsidP="009F57D7">
      <w:pPr>
        <w:pStyle w:val="Paragraphedeliste"/>
        <w:numPr>
          <w:ilvl w:val="1"/>
          <w:numId w:val="16"/>
        </w:numPr>
        <w:autoSpaceDE w:val="0"/>
        <w:autoSpaceDN w:val="0"/>
        <w:adjustRightInd w:val="0"/>
        <w:spacing w:after="0" w:line="240" w:lineRule="auto"/>
        <w:rPr>
          <w:rFonts w:ascii="TrebuchetMS" w:hAnsi="TrebuchetMS" w:cs="TrebuchetMS"/>
          <w:sz w:val="21"/>
          <w:szCs w:val="21"/>
        </w:rPr>
      </w:pPr>
      <w:r>
        <w:rPr>
          <w:rFonts w:ascii="TrebuchetMS" w:hAnsi="TrebuchetMS" w:cs="TrebuchetMS"/>
          <w:sz w:val="21"/>
          <w:szCs w:val="21"/>
        </w:rPr>
        <w:t>l</w:t>
      </w:r>
      <w:r w:rsidR="0036403B" w:rsidRPr="00034CFB">
        <w:rPr>
          <w:rFonts w:ascii="TrebuchetMS" w:hAnsi="TrebuchetMS" w:cs="TrebuchetMS"/>
          <w:sz w:val="21"/>
          <w:szCs w:val="21"/>
        </w:rPr>
        <w:t xml:space="preserve">a </w:t>
      </w:r>
      <w:proofErr w:type="spellStart"/>
      <w:r w:rsidR="0036403B" w:rsidRPr="00034CFB">
        <w:rPr>
          <w:rFonts w:ascii="TrebuchetMS" w:hAnsi="TrebuchetMS" w:cs="TrebuchetMS"/>
          <w:sz w:val="21"/>
          <w:szCs w:val="21"/>
        </w:rPr>
        <w:t>streptodornase</w:t>
      </w:r>
      <w:proofErr w:type="spellEnd"/>
      <w:r w:rsidR="000702F1">
        <w:rPr>
          <w:rFonts w:ascii="TrebuchetMS" w:hAnsi="TrebuchetMS" w:cs="TrebuchetMS"/>
          <w:sz w:val="21"/>
          <w:szCs w:val="21"/>
        </w:rPr>
        <w:t xml:space="preserve"> : </w:t>
      </w:r>
      <w:proofErr w:type="spellStart"/>
      <w:r w:rsidR="000702F1">
        <w:rPr>
          <w:rFonts w:ascii="TrebuchetMS" w:hAnsi="TrebuchetMS" w:cs="TrebuchetMS"/>
          <w:sz w:val="21"/>
          <w:szCs w:val="21"/>
        </w:rPr>
        <w:t>DNAse</w:t>
      </w:r>
      <w:proofErr w:type="spellEnd"/>
    </w:p>
    <w:p w:rsidR="00D55EC2" w:rsidRDefault="00D55EC2" w:rsidP="00D55EC2">
      <w:pPr>
        <w:pStyle w:val="Paragraphedeliste"/>
        <w:autoSpaceDE w:val="0"/>
        <w:autoSpaceDN w:val="0"/>
        <w:adjustRightInd w:val="0"/>
        <w:spacing w:after="0" w:line="240" w:lineRule="auto"/>
        <w:ind w:left="2280"/>
        <w:rPr>
          <w:rFonts w:ascii="TrebuchetMS" w:hAnsi="TrebuchetMS" w:cs="TrebuchetMS"/>
          <w:sz w:val="21"/>
          <w:szCs w:val="21"/>
        </w:rPr>
      </w:pPr>
    </w:p>
    <w:p w:rsidR="00D55EC2" w:rsidRPr="00D55EC2" w:rsidRDefault="00D55EC2" w:rsidP="00D55EC2">
      <w:pPr>
        <w:pStyle w:val="Paragraphedeliste"/>
        <w:numPr>
          <w:ilvl w:val="0"/>
          <w:numId w:val="16"/>
        </w:numPr>
        <w:autoSpaceDE w:val="0"/>
        <w:autoSpaceDN w:val="0"/>
        <w:adjustRightInd w:val="0"/>
        <w:spacing w:after="0" w:line="240" w:lineRule="auto"/>
        <w:rPr>
          <w:rFonts w:ascii="TrebuchetMS" w:hAnsi="TrebuchetMS" w:cs="TrebuchetMS"/>
          <w:sz w:val="21"/>
          <w:szCs w:val="21"/>
        </w:rPr>
      </w:pPr>
      <w:r>
        <w:rPr>
          <w:rFonts w:ascii="TrebuchetMS-Bold" w:hAnsi="TrebuchetMS-Bold" w:cs="TrebuchetMS-Bold"/>
          <w:bCs/>
          <w:sz w:val="21"/>
          <w:szCs w:val="21"/>
        </w:rPr>
        <w:t xml:space="preserve">Des </w:t>
      </w:r>
      <w:r w:rsidRPr="00034CFB">
        <w:rPr>
          <w:rFonts w:ascii="TrebuchetMS-Bold" w:hAnsi="TrebuchetMS-Bold" w:cs="TrebuchetMS-Bold"/>
          <w:b/>
          <w:bCs/>
          <w:sz w:val="21"/>
          <w:szCs w:val="21"/>
        </w:rPr>
        <w:t xml:space="preserve">facteurs </w:t>
      </w:r>
      <w:r w:rsidRPr="00034CFB">
        <w:rPr>
          <w:rFonts w:ascii="TrebuchetMS" w:hAnsi="TrebuchetMS" w:cs="TrebuchetMS"/>
          <w:b/>
          <w:sz w:val="21"/>
          <w:szCs w:val="21"/>
        </w:rPr>
        <w:t>anti-phagocytaire</w:t>
      </w:r>
      <w:r>
        <w:rPr>
          <w:rFonts w:ascii="TrebuchetMS-Bold" w:hAnsi="TrebuchetMS-Bold" w:cs="TrebuchetMS-Bold"/>
          <w:bCs/>
          <w:sz w:val="21"/>
          <w:szCs w:val="21"/>
        </w:rPr>
        <w:t xml:space="preserve"> (c</w:t>
      </w:r>
      <w:r w:rsidRPr="002A1C85">
        <w:rPr>
          <w:rFonts w:ascii="TrebuchetMS-Bold" w:hAnsi="TrebuchetMS-Bold" w:cs="TrebuchetMS-Bold"/>
          <w:bCs/>
          <w:sz w:val="21"/>
          <w:szCs w:val="21"/>
        </w:rPr>
        <w:t>apsule</w:t>
      </w:r>
      <w:r>
        <w:rPr>
          <w:rFonts w:ascii="TrebuchetMS-Bold" w:hAnsi="TrebuchetMS-Bold" w:cs="TrebuchetMS-Bold"/>
          <w:bCs/>
          <w:sz w:val="21"/>
          <w:szCs w:val="21"/>
        </w:rPr>
        <w:t>, protéine M) qui permettent à la bactérie d’échapper au système immunitaire de l’hôte</w:t>
      </w:r>
    </w:p>
    <w:p w:rsidR="009F57D7" w:rsidRDefault="009F57D7" w:rsidP="009F57D7">
      <w:pPr>
        <w:pStyle w:val="Paragraphedeliste"/>
        <w:autoSpaceDE w:val="0"/>
        <w:autoSpaceDN w:val="0"/>
        <w:adjustRightInd w:val="0"/>
        <w:spacing w:after="0" w:line="240" w:lineRule="auto"/>
        <w:ind w:left="2280"/>
        <w:rPr>
          <w:rFonts w:ascii="TrebuchetMS" w:hAnsi="TrebuchetMS" w:cs="TrebuchetMS"/>
          <w:sz w:val="21"/>
          <w:szCs w:val="21"/>
        </w:rPr>
      </w:pPr>
    </w:p>
    <w:p w:rsidR="009F57D7" w:rsidRDefault="00034CFB" w:rsidP="00FE0ED2">
      <w:pPr>
        <w:pStyle w:val="Paragraphedeliste"/>
        <w:numPr>
          <w:ilvl w:val="0"/>
          <w:numId w:val="19"/>
        </w:numPr>
        <w:autoSpaceDE w:val="0"/>
        <w:autoSpaceDN w:val="0"/>
        <w:adjustRightInd w:val="0"/>
        <w:spacing w:after="0" w:line="240" w:lineRule="auto"/>
        <w:rPr>
          <w:rFonts w:ascii="TrebuchetMS" w:hAnsi="TrebuchetMS" w:cs="TrebuchetMS"/>
          <w:sz w:val="21"/>
          <w:szCs w:val="21"/>
        </w:rPr>
      </w:pPr>
      <w:r w:rsidRPr="009F57D7">
        <w:rPr>
          <w:rFonts w:ascii="TrebuchetMS" w:hAnsi="TrebuchetMS" w:cs="TrebuchetMS"/>
          <w:sz w:val="21"/>
          <w:szCs w:val="21"/>
        </w:rPr>
        <w:t>D</w:t>
      </w:r>
      <w:r w:rsidR="0036403B" w:rsidRPr="009F57D7">
        <w:rPr>
          <w:rFonts w:ascii="TrebuchetMS" w:hAnsi="TrebuchetMS" w:cs="TrebuchetMS"/>
          <w:sz w:val="21"/>
          <w:szCs w:val="21"/>
        </w:rPr>
        <w:t xml:space="preserve">es </w:t>
      </w:r>
      <w:r w:rsidR="0036403B" w:rsidRPr="009F57D7">
        <w:rPr>
          <w:rFonts w:ascii="TrebuchetMS" w:hAnsi="TrebuchetMS" w:cs="TrebuchetMS"/>
          <w:b/>
          <w:sz w:val="21"/>
          <w:szCs w:val="21"/>
        </w:rPr>
        <w:t>exotoxines</w:t>
      </w:r>
      <w:r w:rsidRPr="009F57D7">
        <w:rPr>
          <w:rFonts w:ascii="TrebuchetMS" w:hAnsi="TrebuchetMS" w:cs="TrebuchetMS"/>
          <w:sz w:val="21"/>
          <w:szCs w:val="21"/>
        </w:rPr>
        <w:t xml:space="preserve"> qui sont des</w:t>
      </w:r>
      <w:r w:rsidR="0036403B" w:rsidRPr="009F57D7">
        <w:rPr>
          <w:rFonts w:ascii="TrebuchetMS" w:hAnsi="TrebuchetMS" w:cs="TrebuchetMS"/>
          <w:sz w:val="21"/>
          <w:szCs w:val="21"/>
        </w:rPr>
        <w:t xml:space="preserve"> protéines toxiques secrétées</w:t>
      </w:r>
      <w:r w:rsidR="009F57D7" w:rsidRPr="009F57D7">
        <w:rPr>
          <w:rFonts w:ascii="TrebuchetMS" w:hAnsi="TrebuchetMS" w:cs="TrebuchetMS"/>
          <w:sz w:val="21"/>
          <w:szCs w:val="21"/>
        </w:rPr>
        <w:t xml:space="preserve"> par la bactérie et qui peuvent agir à distance :</w:t>
      </w:r>
    </w:p>
    <w:p w:rsidR="009F57D7" w:rsidRPr="009F57D7" w:rsidRDefault="00FE0ED2" w:rsidP="009F57D7">
      <w:pPr>
        <w:pStyle w:val="Paragraphedeliste"/>
        <w:numPr>
          <w:ilvl w:val="1"/>
          <w:numId w:val="19"/>
        </w:numPr>
        <w:autoSpaceDE w:val="0"/>
        <w:autoSpaceDN w:val="0"/>
        <w:adjustRightInd w:val="0"/>
        <w:spacing w:after="0" w:line="240" w:lineRule="auto"/>
        <w:rPr>
          <w:rFonts w:ascii="TrebuchetMS" w:hAnsi="TrebuchetMS" w:cs="TrebuchetMS"/>
          <w:sz w:val="21"/>
          <w:szCs w:val="21"/>
        </w:rPr>
      </w:pPr>
      <w:proofErr w:type="spellStart"/>
      <w:r w:rsidRPr="009F57D7">
        <w:rPr>
          <w:rFonts w:ascii="TrebuchetMS-Bold" w:hAnsi="TrebuchetMS-Bold" w:cs="TrebuchetMS-Bold"/>
          <w:bCs/>
          <w:sz w:val="21"/>
          <w:szCs w:val="21"/>
        </w:rPr>
        <w:t>Streptolysine</w:t>
      </w:r>
      <w:proofErr w:type="spellEnd"/>
      <w:r w:rsidRPr="009F57D7">
        <w:rPr>
          <w:rFonts w:ascii="TrebuchetMS-Bold" w:hAnsi="TrebuchetMS-Bold" w:cs="TrebuchetMS-Bold"/>
          <w:bCs/>
          <w:sz w:val="21"/>
          <w:szCs w:val="21"/>
        </w:rPr>
        <w:t xml:space="preserve"> O</w:t>
      </w:r>
      <w:r w:rsidR="009F57D7">
        <w:rPr>
          <w:rFonts w:ascii="TrebuchetMS-Bold" w:hAnsi="TrebuchetMS-Bold" w:cs="TrebuchetMS-Bold"/>
          <w:bCs/>
          <w:sz w:val="21"/>
          <w:szCs w:val="21"/>
        </w:rPr>
        <w:t xml:space="preserve"> : </w:t>
      </w:r>
      <w:r w:rsidR="009F57D7" w:rsidRPr="009F57D7">
        <w:rPr>
          <w:rFonts w:ascii="TrebuchetMS-Bold" w:hAnsi="TrebuchetMS-Bold" w:cs="TrebuchetMS-Bold"/>
          <w:bCs/>
          <w:sz w:val="21"/>
          <w:szCs w:val="21"/>
        </w:rPr>
        <w:t>provoque chez l’hôte la production d’anticorps</w:t>
      </w:r>
      <w:r w:rsidR="009F57D7">
        <w:rPr>
          <w:rFonts w:ascii="TrebuchetMS-Bold" w:hAnsi="TrebuchetMS-Bold" w:cs="TrebuchetMS-Bold"/>
          <w:bCs/>
          <w:sz w:val="21"/>
          <w:szCs w:val="21"/>
        </w:rPr>
        <w:t xml:space="preserve"> </w:t>
      </w:r>
      <w:r w:rsidR="009F57D7" w:rsidRPr="009F57D7">
        <w:rPr>
          <w:rFonts w:ascii="TrebuchetMS-Bold" w:hAnsi="TrebuchetMS-Bold" w:cs="TrebuchetMS-Bold"/>
          <w:bCs/>
          <w:sz w:val="21"/>
          <w:szCs w:val="21"/>
        </w:rPr>
        <w:t xml:space="preserve">ASLO </w:t>
      </w:r>
      <w:r w:rsidR="009F57D7">
        <w:rPr>
          <w:rFonts w:ascii="TrebuchetMS-Bold" w:hAnsi="TrebuchetMS-Bold" w:cs="TrebuchetMS-Bold"/>
          <w:bCs/>
          <w:sz w:val="21"/>
          <w:szCs w:val="21"/>
        </w:rPr>
        <w:t>(</w:t>
      </w:r>
      <w:proofErr w:type="spellStart"/>
      <w:r w:rsidR="009F57D7" w:rsidRPr="009F57D7">
        <w:rPr>
          <w:rFonts w:ascii="TrebuchetMS-Bold" w:hAnsi="TrebuchetMS-Bold" w:cs="TrebuchetMS-Bold"/>
          <w:bCs/>
          <w:sz w:val="21"/>
          <w:szCs w:val="21"/>
        </w:rPr>
        <w:t>anti-Streptolysine</w:t>
      </w:r>
      <w:proofErr w:type="spellEnd"/>
      <w:r w:rsidR="009F57D7" w:rsidRPr="009F57D7">
        <w:rPr>
          <w:rFonts w:ascii="TrebuchetMS-Bold" w:hAnsi="TrebuchetMS-Bold" w:cs="TrebuchetMS-Bold"/>
          <w:bCs/>
          <w:sz w:val="21"/>
          <w:szCs w:val="21"/>
        </w:rPr>
        <w:t xml:space="preserve"> O</w:t>
      </w:r>
      <w:r w:rsidR="009F57D7">
        <w:rPr>
          <w:rFonts w:ascii="TrebuchetMS-Bold" w:hAnsi="TrebuchetMS-Bold" w:cs="TrebuchetMS-Bold"/>
          <w:bCs/>
          <w:sz w:val="21"/>
          <w:szCs w:val="21"/>
        </w:rPr>
        <w:t>)</w:t>
      </w:r>
      <w:r w:rsidR="009F57D7" w:rsidRPr="009F57D7">
        <w:rPr>
          <w:rFonts w:ascii="TrebuchetMS-Bold" w:hAnsi="TrebuchetMS-Bold" w:cs="TrebuchetMS-Bold"/>
          <w:bCs/>
          <w:sz w:val="21"/>
          <w:szCs w:val="21"/>
        </w:rPr>
        <w:t xml:space="preserve"> ayant un intérêt diagnostic</w:t>
      </w:r>
    </w:p>
    <w:p w:rsidR="009F57D7" w:rsidRDefault="00FE0ED2" w:rsidP="009F57D7">
      <w:pPr>
        <w:pStyle w:val="Paragraphedeliste"/>
        <w:numPr>
          <w:ilvl w:val="1"/>
          <w:numId w:val="19"/>
        </w:numPr>
        <w:autoSpaceDE w:val="0"/>
        <w:autoSpaceDN w:val="0"/>
        <w:adjustRightInd w:val="0"/>
        <w:spacing w:after="0" w:line="240" w:lineRule="auto"/>
        <w:rPr>
          <w:rFonts w:ascii="TrebuchetMS" w:hAnsi="TrebuchetMS" w:cs="TrebuchetMS"/>
          <w:sz w:val="21"/>
          <w:szCs w:val="21"/>
        </w:rPr>
      </w:pPr>
      <w:proofErr w:type="spellStart"/>
      <w:r w:rsidRPr="009F57D7">
        <w:rPr>
          <w:rFonts w:ascii="TrebuchetMS-Bold" w:hAnsi="TrebuchetMS-Bold" w:cs="TrebuchetMS-Bold"/>
          <w:bCs/>
          <w:sz w:val="21"/>
          <w:szCs w:val="21"/>
        </w:rPr>
        <w:t>S</w:t>
      </w:r>
      <w:r w:rsidR="009F57D7" w:rsidRPr="009F57D7">
        <w:rPr>
          <w:rFonts w:ascii="TrebuchetMS-Bold" w:hAnsi="TrebuchetMS-Bold" w:cs="TrebuchetMS-Bold"/>
          <w:bCs/>
          <w:sz w:val="21"/>
          <w:szCs w:val="21"/>
        </w:rPr>
        <w:t>treptolysine</w:t>
      </w:r>
      <w:proofErr w:type="spellEnd"/>
      <w:r w:rsidR="009F57D7" w:rsidRPr="009F57D7">
        <w:rPr>
          <w:rFonts w:ascii="TrebuchetMS-Bold" w:hAnsi="TrebuchetMS-Bold" w:cs="TrebuchetMS-Bold"/>
          <w:bCs/>
          <w:sz w:val="21"/>
          <w:szCs w:val="21"/>
        </w:rPr>
        <w:t xml:space="preserve"> S</w:t>
      </w:r>
      <w:r w:rsidR="009F57D7">
        <w:rPr>
          <w:rFonts w:ascii="TrebuchetMS-Bold" w:hAnsi="TrebuchetMS-Bold" w:cs="TrebuchetMS-Bold"/>
          <w:bCs/>
          <w:sz w:val="21"/>
          <w:szCs w:val="21"/>
        </w:rPr>
        <w:t xml:space="preserve"> : </w:t>
      </w:r>
      <w:r w:rsidR="000702F1">
        <w:rPr>
          <w:rFonts w:ascii="TrebuchetMS" w:hAnsi="TrebuchetMS" w:cs="TrebuchetMS"/>
          <w:sz w:val="21"/>
          <w:szCs w:val="21"/>
        </w:rPr>
        <w:t>responsable de la β-</w:t>
      </w:r>
      <w:r w:rsidRPr="009F57D7">
        <w:rPr>
          <w:rFonts w:ascii="TrebuchetMS" w:hAnsi="TrebuchetMS" w:cs="TrebuchetMS"/>
          <w:sz w:val="21"/>
          <w:szCs w:val="21"/>
        </w:rPr>
        <w:t>hémolyse</w:t>
      </w:r>
    </w:p>
    <w:p w:rsidR="008F55D4" w:rsidRPr="00B25E7A" w:rsidRDefault="00FE0ED2" w:rsidP="000C2977">
      <w:pPr>
        <w:pStyle w:val="Paragraphedeliste"/>
        <w:numPr>
          <w:ilvl w:val="1"/>
          <w:numId w:val="19"/>
        </w:numPr>
        <w:autoSpaceDE w:val="0"/>
        <w:autoSpaceDN w:val="0"/>
        <w:adjustRightInd w:val="0"/>
        <w:spacing w:after="0" w:line="240" w:lineRule="auto"/>
        <w:rPr>
          <w:rFonts w:ascii="TrebuchetMS" w:hAnsi="TrebuchetMS" w:cs="TrebuchetMS"/>
          <w:color w:val="000000"/>
          <w:sz w:val="21"/>
          <w:szCs w:val="21"/>
        </w:rPr>
      </w:pPr>
      <w:r w:rsidRPr="009F57D7">
        <w:rPr>
          <w:rFonts w:ascii="TrebuchetMS-Bold" w:hAnsi="TrebuchetMS-Bold" w:cs="TrebuchetMS-Bold"/>
          <w:bCs/>
          <w:sz w:val="21"/>
          <w:szCs w:val="21"/>
        </w:rPr>
        <w:t xml:space="preserve">Exotoxines </w:t>
      </w:r>
      <w:proofErr w:type="spellStart"/>
      <w:r w:rsidR="009F57D7" w:rsidRPr="009F57D7">
        <w:rPr>
          <w:rFonts w:ascii="TrebuchetMS-Bold" w:hAnsi="TrebuchetMS-Bold" w:cs="TrebuchetMS-Bold"/>
          <w:bCs/>
          <w:sz w:val="21"/>
          <w:szCs w:val="21"/>
        </w:rPr>
        <w:t>é</w:t>
      </w:r>
      <w:r w:rsidRPr="009F57D7">
        <w:rPr>
          <w:rFonts w:ascii="TrebuchetMS-Bold" w:hAnsi="TrebuchetMS-Bold" w:cs="TrebuchetMS-Bold"/>
          <w:bCs/>
          <w:sz w:val="21"/>
          <w:szCs w:val="21"/>
        </w:rPr>
        <w:t>rythrogène</w:t>
      </w:r>
      <w:r w:rsidR="009F57D7" w:rsidRPr="009F57D7">
        <w:rPr>
          <w:rFonts w:ascii="TrebuchetMS-Bold" w:hAnsi="TrebuchetMS-Bold" w:cs="TrebuchetMS-Bold"/>
          <w:bCs/>
          <w:sz w:val="21"/>
          <w:szCs w:val="21"/>
        </w:rPr>
        <w:t>s</w:t>
      </w:r>
      <w:proofErr w:type="spellEnd"/>
      <w:r w:rsidRPr="009F57D7">
        <w:rPr>
          <w:rFonts w:ascii="TrebuchetMS-Bold" w:hAnsi="TrebuchetMS-Bold" w:cs="TrebuchetMS-Bold"/>
          <w:bCs/>
          <w:sz w:val="21"/>
          <w:szCs w:val="21"/>
        </w:rPr>
        <w:t xml:space="preserve"> et pyrogène</w:t>
      </w:r>
      <w:r w:rsidR="009F57D7" w:rsidRPr="009F57D7">
        <w:rPr>
          <w:rFonts w:ascii="TrebuchetMS-Bold" w:hAnsi="TrebuchetMS-Bold" w:cs="TrebuchetMS-Bold"/>
          <w:bCs/>
          <w:sz w:val="21"/>
          <w:szCs w:val="21"/>
        </w:rPr>
        <w:t>s</w:t>
      </w:r>
      <w:r w:rsidRPr="009F57D7">
        <w:rPr>
          <w:rFonts w:ascii="TrebuchetMS-Bold" w:hAnsi="TrebuchetMS-Bold" w:cs="TrebuchetMS-Bold"/>
          <w:bCs/>
          <w:sz w:val="21"/>
          <w:szCs w:val="21"/>
        </w:rPr>
        <w:t xml:space="preserve"> </w:t>
      </w:r>
      <w:r w:rsidR="009F57D7" w:rsidRPr="009F57D7">
        <w:rPr>
          <w:rFonts w:ascii="TrebuchetMS-Bold" w:hAnsi="TrebuchetMS-Bold" w:cs="TrebuchetMS-Bold"/>
          <w:bCs/>
          <w:sz w:val="21"/>
          <w:szCs w:val="21"/>
        </w:rPr>
        <w:t>(</w:t>
      </w:r>
      <w:proofErr w:type="spellStart"/>
      <w:r w:rsidR="009F57D7" w:rsidRPr="009F57D7">
        <w:rPr>
          <w:rFonts w:ascii="TrebuchetMS" w:hAnsi="TrebuchetMS" w:cs="TrebuchetMS"/>
          <w:sz w:val="21"/>
          <w:szCs w:val="21"/>
        </w:rPr>
        <w:t>SpeA</w:t>
      </w:r>
      <w:proofErr w:type="spellEnd"/>
      <w:r w:rsidR="009F57D7" w:rsidRPr="009F57D7">
        <w:rPr>
          <w:rFonts w:ascii="TrebuchetMS" w:hAnsi="TrebuchetMS" w:cs="TrebuchetMS"/>
          <w:sz w:val="21"/>
          <w:szCs w:val="21"/>
        </w:rPr>
        <w:t xml:space="preserve">, </w:t>
      </w:r>
      <w:proofErr w:type="spellStart"/>
      <w:r w:rsidR="009F57D7" w:rsidRPr="009F57D7">
        <w:rPr>
          <w:rFonts w:ascii="TrebuchetMS" w:hAnsi="TrebuchetMS" w:cs="TrebuchetMS"/>
          <w:sz w:val="21"/>
          <w:szCs w:val="21"/>
        </w:rPr>
        <w:t>SpeB</w:t>
      </w:r>
      <w:proofErr w:type="spellEnd"/>
      <w:r w:rsidR="009F57D7" w:rsidRPr="009F57D7">
        <w:rPr>
          <w:rFonts w:ascii="TrebuchetMS" w:hAnsi="TrebuchetMS" w:cs="TrebuchetMS"/>
          <w:sz w:val="21"/>
          <w:szCs w:val="21"/>
        </w:rPr>
        <w:t xml:space="preserve">, </w:t>
      </w:r>
      <w:proofErr w:type="spellStart"/>
      <w:r w:rsidR="009F57D7" w:rsidRPr="009F57D7">
        <w:rPr>
          <w:rFonts w:ascii="TrebuchetMS" w:hAnsi="TrebuchetMS" w:cs="TrebuchetMS"/>
          <w:sz w:val="21"/>
          <w:szCs w:val="21"/>
        </w:rPr>
        <w:t>SpeC</w:t>
      </w:r>
      <w:proofErr w:type="spellEnd"/>
      <w:r w:rsidR="009F57D7" w:rsidRPr="009F57D7">
        <w:rPr>
          <w:rFonts w:ascii="TrebuchetMS" w:hAnsi="TrebuchetMS" w:cs="TrebuchetMS"/>
          <w:sz w:val="21"/>
          <w:szCs w:val="21"/>
        </w:rPr>
        <w:t>) : à</w:t>
      </w:r>
      <w:r w:rsidRPr="009F57D7">
        <w:rPr>
          <w:rFonts w:ascii="TrebuchetMS" w:hAnsi="TrebuchetMS" w:cs="TrebuchetMS"/>
          <w:sz w:val="21"/>
          <w:szCs w:val="21"/>
        </w:rPr>
        <w:t xml:space="preserve"> l’origine de cas de scarlatine</w:t>
      </w:r>
      <w:r w:rsidR="009F57D7" w:rsidRPr="009F57D7">
        <w:rPr>
          <w:rFonts w:ascii="TrebuchetMS" w:hAnsi="TrebuchetMS" w:cs="TrebuchetMS"/>
          <w:sz w:val="21"/>
          <w:szCs w:val="21"/>
        </w:rPr>
        <w:t xml:space="preserve">. </w:t>
      </w:r>
      <w:r w:rsidR="00037E71">
        <w:rPr>
          <w:rFonts w:ascii="TrebuchetMS" w:hAnsi="TrebuchetMS" w:cs="TrebuchetMS"/>
          <w:sz w:val="21"/>
          <w:szCs w:val="21"/>
        </w:rPr>
        <w:t>E</w:t>
      </w:r>
      <w:r w:rsidR="009F57D7">
        <w:rPr>
          <w:rFonts w:ascii="TrebuchetMS" w:hAnsi="TrebuchetMS" w:cs="TrebuchetMS"/>
          <w:sz w:val="21"/>
          <w:szCs w:val="21"/>
        </w:rPr>
        <w:t xml:space="preserve">lles sont </w:t>
      </w:r>
      <w:r w:rsidR="008F55D4" w:rsidRPr="009F57D7">
        <w:rPr>
          <w:rFonts w:ascii="TrebuchetMS" w:hAnsi="TrebuchetMS" w:cs="TrebuchetMS"/>
          <w:color w:val="000000"/>
          <w:sz w:val="21"/>
          <w:szCs w:val="21"/>
        </w:rPr>
        <w:t>souvent exprimées par les souches responsables d’infections sévères</w:t>
      </w:r>
      <w:r w:rsidR="009F57D7">
        <w:rPr>
          <w:rFonts w:ascii="TrebuchetMS" w:hAnsi="TrebuchetMS" w:cs="TrebuchetMS"/>
          <w:color w:val="000000"/>
          <w:sz w:val="21"/>
          <w:szCs w:val="21"/>
        </w:rPr>
        <w:t>.</w:t>
      </w:r>
      <w:r w:rsidR="000702F1">
        <w:rPr>
          <w:rFonts w:ascii="TrebuchetMS" w:hAnsi="TrebuchetMS" w:cs="TrebuchetMS"/>
          <w:color w:val="000000"/>
          <w:sz w:val="21"/>
          <w:szCs w:val="21"/>
        </w:rPr>
        <w:t xml:space="preserve"> </w:t>
      </w:r>
      <w:proofErr w:type="spellStart"/>
      <w:r w:rsidR="000702F1">
        <w:rPr>
          <w:rFonts w:ascii="TrebuchetMS" w:hAnsi="TrebuchetMS" w:cs="TrebuchetMS"/>
          <w:color w:val="000000"/>
          <w:sz w:val="21"/>
          <w:szCs w:val="21"/>
        </w:rPr>
        <w:t>SpeB</w:t>
      </w:r>
      <w:proofErr w:type="spellEnd"/>
      <w:r w:rsidR="000702F1">
        <w:rPr>
          <w:rFonts w:ascii="TrebuchetMS" w:hAnsi="TrebuchetMS" w:cs="TrebuchetMS"/>
          <w:color w:val="000000"/>
          <w:sz w:val="21"/>
          <w:szCs w:val="21"/>
        </w:rPr>
        <w:t xml:space="preserve"> est une toxine </w:t>
      </w:r>
      <w:proofErr w:type="spellStart"/>
      <w:r w:rsidR="000702F1">
        <w:rPr>
          <w:rFonts w:ascii="TrebuchetMS" w:hAnsi="TrebuchetMS" w:cs="TrebuchetMS"/>
          <w:color w:val="000000"/>
          <w:sz w:val="21"/>
          <w:szCs w:val="21"/>
        </w:rPr>
        <w:t>érythrogène</w:t>
      </w:r>
      <w:proofErr w:type="spellEnd"/>
      <w:r w:rsidR="00584BC6">
        <w:rPr>
          <w:rFonts w:ascii="TrebuchetMS" w:hAnsi="TrebuchetMS" w:cs="TrebuchetMS"/>
          <w:color w:val="000000"/>
          <w:sz w:val="21"/>
          <w:szCs w:val="21"/>
        </w:rPr>
        <w:t>, c’est-à-dire responsable des rougeurs cutanées</w:t>
      </w:r>
      <w:r w:rsidR="00037E71">
        <w:rPr>
          <w:rFonts w:ascii="TrebuchetMS" w:hAnsi="TrebuchetMS" w:cs="TrebuchetMS"/>
          <w:color w:val="000000"/>
          <w:sz w:val="21"/>
          <w:szCs w:val="21"/>
        </w:rPr>
        <w:t>, ayant une activité cytotoxique. Elle</w:t>
      </w:r>
      <w:r w:rsidR="000702F1">
        <w:rPr>
          <w:rFonts w:ascii="TrebuchetMS" w:hAnsi="TrebuchetMS" w:cs="TrebuchetMS"/>
          <w:color w:val="000000"/>
          <w:sz w:val="21"/>
          <w:szCs w:val="21"/>
        </w:rPr>
        <w:t xml:space="preserve"> est produite par toutes les souches de Strept</w:t>
      </w:r>
      <w:r w:rsidR="00037E71">
        <w:rPr>
          <w:rFonts w:ascii="TrebuchetMS" w:hAnsi="TrebuchetMS" w:cs="TrebuchetMS"/>
          <w:color w:val="000000"/>
          <w:sz w:val="21"/>
          <w:szCs w:val="21"/>
        </w:rPr>
        <w:t>ocoque</w:t>
      </w:r>
      <w:r w:rsidR="000702F1">
        <w:rPr>
          <w:rFonts w:ascii="TrebuchetMS" w:hAnsi="TrebuchetMS" w:cs="TrebuchetMS"/>
          <w:color w:val="000000"/>
          <w:sz w:val="21"/>
          <w:szCs w:val="21"/>
        </w:rPr>
        <w:t xml:space="preserve"> groupe A.</w:t>
      </w:r>
      <w:r w:rsidR="000702F1" w:rsidRPr="000702F1">
        <w:rPr>
          <w:rFonts w:ascii="TrebuchetMS" w:hAnsi="TrebuchetMS" w:cs="TrebuchetMS"/>
          <w:sz w:val="21"/>
          <w:szCs w:val="21"/>
        </w:rPr>
        <w:t xml:space="preserve"> </w:t>
      </w:r>
      <w:proofErr w:type="spellStart"/>
      <w:r w:rsidR="000702F1" w:rsidRPr="009F57D7">
        <w:rPr>
          <w:rFonts w:ascii="TrebuchetMS" w:hAnsi="TrebuchetMS" w:cs="TrebuchetMS"/>
          <w:sz w:val="21"/>
          <w:szCs w:val="21"/>
        </w:rPr>
        <w:t>SpeA</w:t>
      </w:r>
      <w:proofErr w:type="spellEnd"/>
      <w:r w:rsidR="000702F1" w:rsidRPr="009F57D7">
        <w:rPr>
          <w:rFonts w:ascii="TrebuchetMS" w:hAnsi="TrebuchetMS" w:cs="TrebuchetMS"/>
          <w:sz w:val="21"/>
          <w:szCs w:val="21"/>
        </w:rPr>
        <w:t xml:space="preserve"> et </w:t>
      </w:r>
      <w:proofErr w:type="spellStart"/>
      <w:r w:rsidR="000702F1" w:rsidRPr="009F57D7">
        <w:rPr>
          <w:rFonts w:ascii="TrebuchetMS" w:hAnsi="TrebuchetMS" w:cs="TrebuchetMS"/>
          <w:sz w:val="21"/>
          <w:szCs w:val="21"/>
        </w:rPr>
        <w:t>SpeC</w:t>
      </w:r>
      <w:proofErr w:type="spellEnd"/>
      <w:r w:rsidR="000702F1" w:rsidRPr="009F57D7">
        <w:rPr>
          <w:rFonts w:ascii="TrebuchetMS" w:hAnsi="TrebuchetMS" w:cs="TrebuchetMS"/>
          <w:sz w:val="21"/>
          <w:szCs w:val="21"/>
        </w:rPr>
        <w:t xml:space="preserve"> sont des</w:t>
      </w:r>
      <w:r w:rsidR="00107C34">
        <w:rPr>
          <w:rFonts w:ascii="TrebuchetMS" w:hAnsi="TrebuchetMS" w:cs="TrebuchetMS"/>
          <w:sz w:val="21"/>
          <w:szCs w:val="21"/>
        </w:rPr>
        <w:t xml:space="preserve"> </w:t>
      </w:r>
      <w:r w:rsidR="00107C34" w:rsidRPr="008F55D4">
        <w:rPr>
          <w:rFonts w:ascii="TrebuchetMS" w:hAnsi="TrebuchetMS" w:cs="TrebuchetMS"/>
          <w:color w:val="000000"/>
          <w:sz w:val="21"/>
          <w:szCs w:val="21"/>
        </w:rPr>
        <w:t>exotoxines pyrogènes</w:t>
      </w:r>
      <w:r w:rsidR="00107C34">
        <w:rPr>
          <w:rFonts w:ascii="TrebuchetMS" w:hAnsi="TrebuchetMS" w:cs="TrebuchetMS"/>
          <w:color w:val="000000"/>
          <w:sz w:val="21"/>
          <w:szCs w:val="21"/>
        </w:rPr>
        <w:t xml:space="preserve"> à activité</w:t>
      </w:r>
      <w:r w:rsidR="00107C34">
        <w:rPr>
          <w:rFonts w:ascii="TrebuchetMS" w:hAnsi="TrebuchetMS" w:cs="TrebuchetMS"/>
          <w:sz w:val="21"/>
          <w:szCs w:val="21"/>
        </w:rPr>
        <w:t xml:space="preserve"> </w:t>
      </w:r>
      <w:proofErr w:type="spellStart"/>
      <w:r w:rsidR="00107C34">
        <w:rPr>
          <w:rFonts w:ascii="TrebuchetMS" w:hAnsi="TrebuchetMS" w:cs="TrebuchetMS"/>
          <w:sz w:val="21"/>
          <w:szCs w:val="21"/>
        </w:rPr>
        <w:t>superantigénique</w:t>
      </w:r>
      <w:proofErr w:type="spellEnd"/>
      <w:r w:rsidR="000702F1" w:rsidRPr="009F57D7">
        <w:rPr>
          <w:rFonts w:ascii="TrebuchetMS" w:hAnsi="TrebuchetMS" w:cs="TrebuchetMS"/>
          <w:sz w:val="21"/>
          <w:szCs w:val="21"/>
        </w:rPr>
        <w:t>, c’est-à-dire qu’elles sont actives de façon non contrôlée par la réponse immunitaire, pouvant conduire à un choc toxique.</w:t>
      </w:r>
      <w:r w:rsidR="00A9283E">
        <w:rPr>
          <w:rFonts w:ascii="TrebuchetMS" w:hAnsi="TrebuchetMS" w:cs="TrebuchetMS"/>
          <w:sz w:val="21"/>
          <w:szCs w:val="21"/>
        </w:rPr>
        <w:t xml:space="preserve"> </w:t>
      </w:r>
      <w:r w:rsidR="00037E71" w:rsidRPr="00037E71">
        <w:rPr>
          <w:rFonts w:ascii="TrebuchetMS" w:hAnsi="TrebuchetMS" w:cs="TrebuchetMS"/>
          <w:sz w:val="21"/>
          <w:szCs w:val="21"/>
        </w:rPr>
        <w:t xml:space="preserve"> </w:t>
      </w:r>
      <w:r w:rsidR="00037E71" w:rsidRPr="009F57D7">
        <w:rPr>
          <w:rFonts w:ascii="TrebuchetMS" w:hAnsi="TrebuchetMS" w:cs="TrebuchetMS"/>
          <w:sz w:val="21"/>
          <w:szCs w:val="21"/>
        </w:rPr>
        <w:t xml:space="preserve">Elles sont aussi appelées </w:t>
      </w:r>
      <w:proofErr w:type="spellStart"/>
      <w:r w:rsidR="00037E71" w:rsidRPr="009F57D7">
        <w:rPr>
          <w:rFonts w:ascii="TrebuchetMS" w:hAnsi="TrebuchetMS" w:cs="TrebuchetMS"/>
          <w:sz w:val="21"/>
          <w:szCs w:val="21"/>
        </w:rPr>
        <w:t>Ssa</w:t>
      </w:r>
      <w:proofErr w:type="spellEnd"/>
      <w:r w:rsidR="00037E71" w:rsidRPr="009F57D7">
        <w:rPr>
          <w:rFonts w:ascii="TrebuchetMS" w:hAnsi="TrebuchetMS" w:cs="TrebuchetMS"/>
          <w:sz w:val="21"/>
          <w:szCs w:val="21"/>
        </w:rPr>
        <w:t xml:space="preserve"> (</w:t>
      </w:r>
      <w:proofErr w:type="spellStart"/>
      <w:r w:rsidR="00037E71" w:rsidRPr="009F57D7">
        <w:rPr>
          <w:rFonts w:ascii="TrebuchetMS" w:hAnsi="TrebuchetMS" w:cs="TrebuchetMS"/>
          <w:sz w:val="21"/>
          <w:szCs w:val="21"/>
        </w:rPr>
        <w:t>Superantigène</w:t>
      </w:r>
      <w:proofErr w:type="spellEnd"/>
      <w:r w:rsidR="00037E71" w:rsidRPr="009F57D7">
        <w:rPr>
          <w:rFonts w:ascii="TrebuchetMS" w:hAnsi="TrebuchetMS" w:cs="TrebuchetMS"/>
          <w:sz w:val="21"/>
          <w:szCs w:val="21"/>
        </w:rPr>
        <w:t> du Streptocoque A)</w:t>
      </w:r>
      <w:r w:rsidR="00037E71">
        <w:rPr>
          <w:rFonts w:ascii="TrebuchetMS" w:hAnsi="TrebuchetMS" w:cs="TrebuchetMS"/>
          <w:sz w:val="21"/>
          <w:szCs w:val="21"/>
        </w:rPr>
        <w:t>.</w:t>
      </w:r>
      <w:r w:rsidR="00A9283E">
        <w:rPr>
          <w:rFonts w:ascii="TrebuchetMS" w:hAnsi="TrebuchetMS" w:cs="TrebuchetMS"/>
          <w:sz w:val="21"/>
          <w:szCs w:val="21"/>
        </w:rPr>
        <w:t xml:space="preserve"> Elles </w:t>
      </w:r>
      <w:r w:rsidR="00A9283E" w:rsidRPr="008F55D4">
        <w:rPr>
          <w:rFonts w:ascii="TrebuchetMS" w:hAnsi="TrebuchetMS" w:cs="TrebuchetMS"/>
          <w:color w:val="000000"/>
          <w:sz w:val="21"/>
          <w:szCs w:val="21"/>
        </w:rPr>
        <w:t>secrétées</w:t>
      </w:r>
      <w:r w:rsidR="00A9283E">
        <w:rPr>
          <w:rFonts w:ascii="TrebuchetMS" w:hAnsi="TrebuchetMS" w:cs="TrebuchetMS"/>
          <w:color w:val="000000"/>
          <w:sz w:val="21"/>
          <w:szCs w:val="21"/>
        </w:rPr>
        <w:t xml:space="preserve"> uniquement</w:t>
      </w:r>
      <w:r w:rsidR="00A9283E" w:rsidRPr="008F55D4">
        <w:rPr>
          <w:rFonts w:ascii="TrebuchetMS" w:hAnsi="TrebuchetMS" w:cs="TrebuchetMS"/>
          <w:color w:val="000000"/>
          <w:sz w:val="21"/>
          <w:szCs w:val="21"/>
        </w:rPr>
        <w:t xml:space="preserve"> par </w:t>
      </w:r>
      <w:r w:rsidR="00A9283E" w:rsidRPr="00A9283E">
        <w:rPr>
          <w:rFonts w:ascii="TrebuchetMS" w:hAnsi="TrebuchetMS" w:cs="TrebuchetMS"/>
          <w:color w:val="000000"/>
          <w:sz w:val="21"/>
          <w:szCs w:val="21"/>
        </w:rPr>
        <w:t xml:space="preserve">certaines souches de Streptocoque groupe A, et sont codées par des gènes </w:t>
      </w:r>
      <w:proofErr w:type="spellStart"/>
      <w:r w:rsidR="00A9283E" w:rsidRPr="00A9283E">
        <w:rPr>
          <w:rFonts w:ascii="TrebuchetMS" w:hAnsi="TrebuchetMS" w:cs="TrebuchetMS"/>
          <w:color w:val="000000"/>
          <w:sz w:val="21"/>
          <w:szCs w:val="21"/>
        </w:rPr>
        <w:t>phagiques</w:t>
      </w:r>
      <w:proofErr w:type="spellEnd"/>
      <w:r w:rsidR="00A9283E" w:rsidRPr="00A9283E">
        <w:rPr>
          <w:rFonts w:ascii="TrebuchetMS" w:hAnsi="TrebuchetMS" w:cs="TrebuchetMS"/>
          <w:color w:val="000000"/>
          <w:sz w:val="21"/>
          <w:szCs w:val="21"/>
        </w:rPr>
        <w:t>.</w:t>
      </w:r>
      <w:r w:rsidR="00A9283E">
        <w:rPr>
          <w:rFonts w:ascii="TrebuchetMS" w:hAnsi="TrebuchetMS" w:cs="TrebuchetMS"/>
          <w:color w:val="000000"/>
          <w:sz w:val="21"/>
          <w:szCs w:val="21"/>
        </w:rPr>
        <w:t xml:space="preserve"> </w:t>
      </w:r>
      <w:proofErr w:type="gramStart"/>
      <w:r w:rsidR="00A9283E">
        <w:rPr>
          <w:rFonts w:ascii="TrebuchetMS" w:hAnsi="TrebuchetMS" w:cs="TrebuchetMS"/>
          <w:color w:val="000000"/>
          <w:sz w:val="21"/>
          <w:szCs w:val="21"/>
        </w:rPr>
        <w:t>Elles provoque</w:t>
      </w:r>
      <w:proofErr w:type="gramEnd"/>
      <w:r w:rsidR="00A9283E">
        <w:rPr>
          <w:rFonts w:ascii="TrebuchetMS" w:hAnsi="TrebuchetMS" w:cs="TrebuchetMS"/>
          <w:color w:val="000000"/>
          <w:sz w:val="21"/>
          <w:szCs w:val="21"/>
        </w:rPr>
        <w:t xml:space="preserve"> la</w:t>
      </w:r>
      <w:r w:rsidR="00A9283E" w:rsidRPr="00A9283E">
        <w:rPr>
          <w:rFonts w:ascii="TrebuchetMS" w:hAnsi="TrebuchetMS" w:cs="TrebuchetMS"/>
          <w:color w:val="000000"/>
          <w:sz w:val="21"/>
          <w:szCs w:val="21"/>
        </w:rPr>
        <w:t xml:space="preserve"> </w:t>
      </w:r>
      <w:r w:rsidR="00A9283E">
        <w:rPr>
          <w:rFonts w:ascii="TrebuchetMS" w:hAnsi="TrebuchetMS" w:cs="TrebuchetMS"/>
          <w:color w:val="000000"/>
          <w:sz w:val="21"/>
          <w:szCs w:val="21"/>
        </w:rPr>
        <w:t>stimulation d’une population</w:t>
      </w:r>
      <w:r w:rsidR="00A9283E" w:rsidRPr="008F55D4">
        <w:rPr>
          <w:rFonts w:ascii="TrebuchetMS" w:hAnsi="TrebuchetMS" w:cs="TrebuchetMS"/>
          <w:color w:val="000000"/>
          <w:sz w:val="21"/>
          <w:szCs w:val="21"/>
        </w:rPr>
        <w:t xml:space="preserve"> très importante de L</w:t>
      </w:r>
      <w:r w:rsidR="00A9283E">
        <w:rPr>
          <w:rFonts w:ascii="TrebuchetMS" w:hAnsi="TrebuchetMS" w:cs="TrebuchetMS"/>
          <w:color w:val="000000"/>
          <w:sz w:val="21"/>
          <w:szCs w:val="21"/>
        </w:rPr>
        <w:t xml:space="preserve">ymphocytes </w:t>
      </w:r>
      <w:r w:rsidR="00A9283E" w:rsidRPr="008F55D4">
        <w:rPr>
          <w:rFonts w:ascii="TrebuchetMS" w:hAnsi="TrebuchetMS" w:cs="TrebuchetMS"/>
          <w:color w:val="000000"/>
          <w:sz w:val="21"/>
          <w:szCs w:val="21"/>
        </w:rPr>
        <w:t xml:space="preserve">T d’où </w:t>
      </w:r>
      <w:proofErr w:type="spellStart"/>
      <w:r w:rsidR="00A9283E">
        <w:rPr>
          <w:rFonts w:ascii="TrebuchetMS" w:hAnsi="TrebuchetMS" w:cs="TrebuchetMS"/>
          <w:color w:val="000000"/>
          <w:sz w:val="21"/>
          <w:szCs w:val="21"/>
        </w:rPr>
        <w:t>la</w:t>
      </w:r>
      <w:r w:rsidR="00A9283E" w:rsidRPr="008F55D4">
        <w:rPr>
          <w:rFonts w:ascii="TrebuchetMS" w:hAnsi="TrebuchetMS" w:cs="TrebuchetMS"/>
          <w:color w:val="000000"/>
          <w:sz w:val="21"/>
          <w:szCs w:val="21"/>
        </w:rPr>
        <w:t>libération</w:t>
      </w:r>
      <w:proofErr w:type="spellEnd"/>
      <w:r w:rsidR="00A9283E" w:rsidRPr="008F55D4">
        <w:rPr>
          <w:rFonts w:ascii="TrebuchetMS" w:hAnsi="TrebuchetMS" w:cs="TrebuchetMS"/>
          <w:color w:val="000000"/>
          <w:sz w:val="21"/>
          <w:szCs w:val="21"/>
        </w:rPr>
        <w:t xml:space="preserve"> massive de cytokines </w:t>
      </w:r>
      <w:r w:rsidR="00A9283E">
        <w:rPr>
          <w:rFonts w:ascii="TrebuchetMS" w:hAnsi="TrebuchetMS" w:cs="TrebuchetMS"/>
          <w:color w:val="000000"/>
          <w:sz w:val="21"/>
          <w:szCs w:val="21"/>
        </w:rPr>
        <w:t>(</w:t>
      </w:r>
      <w:r w:rsidR="00A9283E" w:rsidRPr="008F55D4">
        <w:rPr>
          <w:rFonts w:ascii="TrebuchetMS" w:hAnsi="TrebuchetMS" w:cs="TrebuchetMS"/>
          <w:color w:val="000000"/>
          <w:sz w:val="21"/>
          <w:szCs w:val="21"/>
        </w:rPr>
        <w:t>TNF</w:t>
      </w:r>
      <w:r w:rsidR="00A9283E" w:rsidRPr="008F55D4">
        <w:rPr>
          <w:rFonts w:ascii="TrebuchetMS" w:hAnsi="TrebuchetMS" w:cs="TrebuchetMS"/>
          <w:color w:val="000000"/>
          <w:sz w:val="21"/>
          <w:szCs w:val="21"/>
          <w:lang w:val="el-GR"/>
        </w:rPr>
        <w:t>α</w:t>
      </w:r>
      <w:r w:rsidR="00A9283E" w:rsidRPr="008F55D4">
        <w:rPr>
          <w:rFonts w:ascii="TrebuchetMS" w:hAnsi="TrebuchetMS" w:cs="TrebuchetMS"/>
          <w:color w:val="000000"/>
          <w:sz w:val="21"/>
          <w:szCs w:val="21"/>
        </w:rPr>
        <w:t>, interleukines</w:t>
      </w:r>
      <w:r w:rsidR="00A9283E">
        <w:rPr>
          <w:rFonts w:ascii="TrebuchetMS" w:hAnsi="TrebuchetMS" w:cs="TrebuchetMS"/>
          <w:color w:val="000000"/>
          <w:sz w:val="21"/>
          <w:szCs w:val="21"/>
        </w:rPr>
        <w:t>)</w:t>
      </w:r>
      <w:r w:rsidR="00A9283E" w:rsidRPr="008F55D4">
        <w:rPr>
          <w:rFonts w:ascii="TrebuchetMS" w:hAnsi="TrebuchetMS" w:cs="TrebuchetMS"/>
          <w:color w:val="000000"/>
          <w:sz w:val="21"/>
          <w:szCs w:val="21"/>
        </w:rPr>
        <w:t xml:space="preserve"> impliquées dans la réaction fébrile et nécrotique, et dans le processus inflammatoire</w:t>
      </w:r>
      <w:r w:rsidR="00A9283E">
        <w:rPr>
          <w:rFonts w:ascii="TrebuchetMS" w:hAnsi="TrebuchetMS" w:cs="TrebuchetMS"/>
          <w:color w:val="000000"/>
          <w:sz w:val="21"/>
          <w:szCs w:val="21"/>
        </w:rPr>
        <w:t>.</w:t>
      </w:r>
    </w:p>
    <w:p w:rsidR="007436D1" w:rsidRDefault="007436D1" w:rsidP="00F02644"/>
    <w:p w:rsidR="002377F4" w:rsidRPr="00435D04" w:rsidRDefault="002377F4" w:rsidP="002377F4">
      <w:pPr>
        <w:pStyle w:val="Paragraphedeliste"/>
        <w:numPr>
          <w:ilvl w:val="0"/>
          <w:numId w:val="3"/>
        </w:numPr>
        <w:rPr>
          <w:b/>
          <w:u w:val="single"/>
        </w:rPr>
      </w:pPr>
      <w:r w:rsidRPr="00435D04">
        <w:rPr>
          <w:b/>
          <w:u w:val="single"/>
        </w:rPr>
        <w:t>Clinique</w:t>
      </w:r>
    </w:p>
    <w:p w:rsidR="002377F4" w:rsidRDefault="002377F4" w:rsidP="00421787">
      <w:pPr>
        <w:pStyle w:val="Paragraphedeliste"/>
        <w:ind w:left="0" w:firstLine="709"/>
        <w:jc w:val="both"/>
      </w:pPr>
      <w:r>
        <w:t>Streptoco</w:t>
      </w:r>
      <w:r w:rsidR="00050648">
        <w:t>ccus</w:t>
      </w:r>
      <w:r>
        <w:t xml:space="preserve"> </w:t>
      </w:r>
      <w:r w:rsidRPr="00050648">
        <w:rPr>
          <w:i/>
        </w:rPr>
        <w:t>pyogenes</w:t>
      </w:r>
      <w:r>
        <w:t xml:space="preserve"> est responsable </w:t>
      </w:r>
      <w:r w:rsidR="00190D92">
        <w:t>d’un grand nombre</w:t>
      </w:r>
      <w:r>
        <w:t xml:space="preserve"> d’infections, que l’on peut classer en 3 grandes catégories :</w:t>
      </w:r>
    </w:p>
    <w:p w:rsidR="002377F4" w:rsidRDefault="002377F4" w:rsidP="00421787">
      <w:pPr>
        <w:pStyle w:val="Paragraphedeliste"/>
        <w:numPr>
          <w:ilvl w:val="0"/>
          <w:numId w:val="4"/>
        </w:numPr>
        <w:jc w:val="both"/>
      </w:pPr>
      <w:r>
        <w:t>Les infections suppuratives non invasives</w:t>
      </w:r>
    </w:p>
    <w:p w:rsidR="002377F4" w:rsidRDefault="002377F4" w:rsidP="00421787">
      <w:pPr>
        <w:pStyle w:val="Paragraphedeliste"/>
        <w:numPr>
          <w:ilvl w:val="0"/>
          <w:numId w:val="4"/>
        </w:numPr>
        <w:jc w:val="both"/>
      </w:pPr>
      <w:r>
        <w:t>Les infections suppuratives invasives</w:t>
      </w:r>
    </w:p>
    <w:p w:rsidR="002377F4" w:rsidRDefault="002377F4" w:rsidP="00421787">
      <w:pPr>
        <w:pStyle w:val="Paragraphedeliste"/>
        <w:numPr>
          <w:ilvl w:val="0"/>
          <w:numId w:val="4"/>
        </w:numPr>
        <w:jc w:val="both"/>
      </w:pPr>
      <w:r>
        <w:t>Les complications post-infectieuses</w:t>
      </w:r>
    </w:p>
    <w:p w:rsidR="002377F4" w:rsidRDefault="002377F4" w:rsidP="00421787">
      <w:pPr>
        <w:pStyle w:val="Paragraphedeliste"/>
        <w:ind w:left="0"/>
        <w:jc w:val="both"/>
      </w:pPr>
    </w:p>
    <w:p w:rsidR="002377F4" w:rsidRPr="00435D04" w:rsidRDefault="002377F4" w:rsidP="002377F4">
      <w:pPr>
        <w:pStyle w:val="Paragraphedeliste"/>
        <w:numPr>
          <w:ilvl w:val="0"/>
          <w:numId w:val="5"/>
        </w:numPr>
        <w:rPr>
          <w:u w:val="single"/>
        </w:rPr>
      </w:pPr>
      <w:r w:rsidRPr="00435D04">
        <w:rPr>
          <w:u w:val="single"/>
        </w:rPr>
        <w:t>Infections suppuratives non invasives</w:t>
      </w:r>
    </w:p>
    <w:p w:rsidR="002377F4" w:rsidRDefault="0002086F" w:rsidP="00421787">
      <w:pPr>
        <w:pStyle w:val="Paragraphedeliste"/>
        <w:ind w:left="0" w:firstLine="709"/>
        <w:jc w:val="both"/>
      </w:pPr>
      <w:r>
        <w:lastRenderedPageBreak/>
        <w:t>La forme habituelle des infections à Streptoco</w:t>
      </w:r>
      <w:r w:rsidR="00050648">
        <w:t>ccus</w:t>
      </w:r>
      <w:r>
        <w:t xml:space="preserve"> </w:t>
      </w:r>
      <w:r w:rsidRPr="00050648">
        <w:rPr>
          <w:i/>
        </w:rPr>
        <w:t>pyogenes</w:t>
      </w:r>
      <w:r>
        <w:t xml:space="preserve"> est l’angine, caractérisée</w:t>
      </w:r>
      <w:r w:rsidR="00050648">
        <w:t xml:space="preserve"> par de la fièvre, une hypertrophie des amygdales (sensation de gonflement des amygdales qui provoque des douleurs, surtout à la déglutition) et une sensibilité des </w:t>
      </w:r>
      <w:r w:rsidR="00B4067B">
        <w:t>ganglions</w:t>
      </w:r>
      <w:r w:rsidR="00050648">
        <w:t xml:space="preserve"> </w:t>
      </w:r>
      <w:r w:rsidR="00B4067B">
        <w:t>lymphatiques</w:t>
      </w:r>
      <w:r w:rsidR="00050648">
        <w:t xml:space="preserve"> cervicaux. L’angine à Streptococcus </w:t>
      </w:r>
      <w:r w:rsidR="00050648" w:rsidRPr="00050648">
        <w:rPr>
          <w:i/>
        </w:rPr>
        <w:t>pyogenes</w:t>
      </w:r>
      <w:r>
        <w:t xml:space="preserve"> </w:t>
      </w:r>
      <w:r w:rsidR="00050648">
        <w:t xml:space="preserve">peut être </w:t>
      </w:r>
      <w:r>
        <w:t>érythémateuse</w:t>
      </w:r>
      <w:r w:rsidR="00050648">
        <w:t xml:space="preserve"> (=angine rouge)</w:t>
      </w:r>
      <w:r>
        <w:t xml:space="preserve"> ou érythémato-pultacée</w:t>
      </w:r>
      <w:r w:rsidR="00050648">
        <w:t xml:space="preserve"> (amygdales</w:t>
      </w:r>
      <w:r w:rsidR="00B4067B">
        <w:t xml:space="preserve"> recouvertes d’un enduit ou de points blanchâtres</w:t>
      </w:r>
      <w:r w:rsidR="00050A5E">
        <w:t>).</w:t>
      </w:r>
    </w:p>
    <w:p w:rsidR="00802DAA" w:rsidRDefault="00802DAA" w:rsidP="00421787">
      <w:pPr>
        <w:pStyle w:val="Paragraphedeliste"/>
        <w:ind w:left="0" w:firstLine="709"/>
        <w:jc w:val="both"/>
      </w:pPr>
    </w:p>
    <w:p w:rsidR="00050A5E" w:rsidRDefault="00050A5E" w:rsidP="00421787">
      <w:pPr>
        <w:pStyle w:val="Paragraphedeliste"/>
        <w:ind w:left="0" w:firstLine="709"/>
        <w:jc w:val="both"/>
      </w:pPr>
      <w:r>
        <w:t>La scarlatine est une complication éruptive de l’angine</w:t>
      </w:r>
      <w:r w:rsidR="00802DAA">
        <w:t xml:space="preserve">, touchant majoritairement les enfants </w:t>
      </w:r>
      <w:r w:rsidR="00003DD9">
        <w:t>de</w:t>
      </w:r>
      <w:r w:rsidR="00802DAA">
        <w:t xml:space="preserve"> 5 </w:t>
      </w:r>
      <w:r w:rsidR="00003DD9">
        <w:t>à</w:t>
      </w:r>
      <w:r w:rsidR="00802DAA">
        <w:t xml:space="preserve"> 10 ans</w:t>
      </w:r>
      <w:r w:rsidR="004C0CFD">
        <w:t>, pendant l’hiver</w:t>
      </w:r>
      <w:r w:rsidR="00C13C91">
        <w:t>.</w:t>
      </w:r>
      <w:r>
        <w:t xml:space="preserve"> Elle apparaît</w:t>
      </w:r>
      <w:r w:rsidRPr="00050A5E">
        <w:t xml:space="preserve"> </w:t>
      </w:r>
      <w:r>
        <w:t xml:space="preserve">brutalement, </w:t>
      </w:r>
      <w:r w:rsidR="00802DAA">
        <w:t xml:space="preserve">dans les 24-48h post-angineuse, </w:t>
      </w:r>
      <w:r>
        <w:t xml:space="preserve">avec </w:t>
      </w:r>
      <w:r w:rsidR="006D5A33">
        <w:t>des plaques rouges</w:t>
      </w:r>
      <w:r w:rsidR="003D16FB">
        <w:t>,</w:t>
      </w:r>
      <w:r w:rsidR="003D16FB" w:rsidRPr="00A10518">
        <w:t xml:space="preserve"> parsemées de points rouges plus intenses, qui rendent la peau rugueuse, granuleuse au toucher. Cette éruption débute dans les zones appelées "plis de flexion" (aisselles, plis du coude et de l’aine) et peut ensuite s’étendre à d’autres parties du corps (haut du thorax, </w:t>
      </w:r>
      <w:r w:rsidR="003D16FB" w:rsidRPr="003D16FB">
        <w:t>bas de l'</w:t>
      </w:r>
      <w:r w:rsidR="003D16FB" w:rsidRPr="00A10518">
        <w:t xml:space="preserve">abdomen, </w:t>
      </w:r>
      <w:r w:rsidR="003D16FB" w:rsidRPr="003D16FB">
        <w:t>visage</w:t>
      </w:r>
      <w:r w:rsidR="00A10518">
        <w:t>, extrémités</w:t>
      </w:r>
      <w:r w:rsidR="003D16FB" w:rsidRPr="00A10518">
        <w:t xml:space="preserve">) sauf le pourtour de la bouche, </w:t>
      </w:r>
      <w:r w:rsidR="003D16FB" w:rsidRPr="003D16FB">
        <w:t>les paumes des</w:t>
      </w:r>
      <w:r w:rsidR="003D16FB" w:rsidRPr="00A10518">
        <w:t xml:space="preserve"> mains et les plantes des pieds</w:t>
      </w:r>
      <w:r w:rsidR="00A10518">
        <w:t>. Ces éruptions évoluent vers une desquamation au bout de 7 à 10 jours</w:t>
      </w:r>
      <w:r w:rsidR="003D16FB" w:rsidRPr="003D16FB">
        <w:t>.</w:t>
      </w:r>
      <w:r w:rsidR="003D16FB" w:rsidRPr="00A10518">
        <w:t xml:space="preserve"> </w:t>
      </w:r>
      <w:r w:rsidR="003D16FB" w:rsidRPr="003D16FB">
        <w:t xml:space="preserve">La langue prend un </w:t>
      </w:r>
      <w:r w:rsidR="003D16FB" w:rsidRPr="00A10518">
        <w:t>aspect caractéristique, avec des papilles plus développées qu’à l’état normal et une coloration rouge-framboise.</w:t>
      </w:r>
      <w:r w:rsidR="006D5A33">
        <w:t xml:space="preserve"> La scarlatine provoque également une fièvre importante  (39-40°C), des frissons, des douleurs pharyngées,</w:t>
      </w:r>
      <w:r>
        <w:t xml:space="preserve"> des</w:t>
      </w:r>
      <w:r w:rsidR="006D5A33">
        <w:t xml:space="preserve"> adénopathies et des</w:t>
      </w:r>
      <w:r>
        <w:t xml:space="preserve"> vomissements</w:t>
      </w:r>
      <w:r w:rsidR="006D5A33">
        <w:t>.</w:t>
      </w:r>
      <w:r w:rsidR="004C0CFD">
        <w:t xml:space="preserve"> Elle se transmet par voie aérienne</w:t>
      </w:r>
      <w:r w:rsidR="00003DD9">
        <w:t xml:space="preserve"> (toux, éternuements, postillons)</w:t>
      </w:r>
      <w:r w:rsidR="004C0CFD">
        <w:t xml:space="preserve"> ou encore par contact direct ou indirect</w:t>
      </w:r>
      <w:r w:rsidR="00003DD9">
        <w:t xml:space="preserve"> (par l’intermédiaire d’objets récemment souillés par des sécrétions)</w:t>
      </w:r>
      <w:r w:rsidR="004C0CFD">
        <w:t>.</w:t>
      </w:r>
    </w:p>
    <w:p w:rsidR="00510E5B" w:rsidRDefault="00510E5B" w:rsidP="00421787">
      <w:pPr>
        <w:pStyle w:val="Paragraphedeliste"/>
        <w:ind w:left="0" w:firstLine="709"/>
        <w:jc w:val="both"/>
      </w:pPr>
    </w:p>
    <w:p w:rsidR="00510E5B" w:rsidRDefault="00510E5B" w:rsidP="00421787">
      <w:pPr>
        <w:pStyle w:val="Paragraphedeliste"/>
        <w:ind w:left="0" w:firstLine="709"/>
        <w:jc w:val="both"/>
      </w:pPr>
      <w:r>
        <w:t>L’impétigo est une infection cutanée</w:t>
      </w:r>
      <w:r w:rsidR="00667B3D" w:rsidRPr="00667B3D">
        <w:t xml:space="preserve"> </w:t>
      </w:r>
      <w:r w:rsidR="00667B3D">
        <w:t>très contagieuse</w:t>
      </w:r>
      <w:r w:rsidR="008F4970">
        <w:t>,</w:t>
      </w:r>
      <w:r w:rsidR="008F4970" w:rsidRPr="008F4970">
        <w:t xml:space="preserve"> </w:t>
      </w:r>
      <w:r w:rsidR="008F4970">
        <w:t>provoquant des démangeaisons très importantes</w:t>
      </w:r>
      <w:r>
        <w:t>.</w:t>
      </w:r>
      <w:r w:rsidR="00667B3D">
        <w:t xml:space="preserve"> </w:t>
      </w:r>
      <w:r w:rsidR="00691F5A">
        <w:t>D</w:t>
      </w:r>
      <w:r w:rsidR="00691F5A" w:rsidRPr="008F4970">
        <w:t xml:space="preserve">es lésions se forment sur une peau saine ou sur des lésions cutanées </w:t>
      </w:r>
      <w:proofErr w:type="spellStart"/>
      <w:r w:rsidR="00691F5A" w:rsidRPr="008F4970">
        <w:t>pré-existantes</w:t>
      </w:r>
      <w:proofErr w:type="spellEnd"/>
      <w:r w:rsidR="00691F5A" w:rsidRPr="008F4970">
        <w:t xml:space="preserve"> (piqûre d’insecte, eczéma, </w:t>
      </w:r>
      <w:r w:rsidR="008F4970">
        <w:t>traumatisme, brûlure, varicelle</w:t>
      </w:r>
      <w:r w:rsidR="00691F5A" w:rsidRPr="008F4970">
        <w:t>) qui s'infectent par grattage (</w:t>
      </w:r>
      <w:proofErr w:type="spellStart"/>
      <w:r w:rsidR="00691F5A" w:rsidRPr="008F4970">
        <w:t>impétiginisation</w:t>
      </w:r>
      <w:proofErr w:type="spellEnd"/>
      <w:r w:rsidR="00691F5A" w:rsidRPr="008F4970">
        <w:t xml:space="preserve">). Le plus souvent, l'impétigo apparait d'abord autour des orifices (narines, bouche, anus). </w:t>
      </w:r>
      <w:r w:rsidR="008F4970">
        <w:t xml:space="preserve">En se grattant, l’enfant s’auto-inocule provoquant ainsi une propagation des lésions </w:t>
      </w:r>
      <w:r w:rsidR="00691F5A" w:rsidRPr="008F4970">
        <w:t>au cuir chevelu et au reste du corps.</w:t>
      </w:r>
      <w:r w:rsidR="008F4970">
        <w:t xml:space="preserve"> </w:t>
      </w:r>
      <w:r w:rsidR="00691F5A" w:rsidRPr="008F4970">
        <w:t>Des vésicules naissent et se transforment rapidement en pustules contenant un liquide trouble (pus). Ces pustules se rompent facilement et prennent un aspect croûteux. Les croûtes sont entourées d’un pourtour rouge, inflammatoire.</w:t>
      </w:r>
      <w:r w:rsidR="008F4970">
        <w:t xml:space="preserve"> Cependant, l’enfant ne présente</w:t>
      </w:r>
      <w:r w:rsidR="00691F5A" w:rsidRPr="008F4970">
        <w:t xml:space="preserve"> pas de fièvre.</w:t>
      </w:r>
      <w:r w:rsidR="008F4970">
        <w:t xml:space="preserve"> Cette pathologie touche principalement les enfants en milieu défavorisé (manque d’hygiène) et, dû au fait de sa grande contagiosité, peut être à l’origine d’épidémies dans des crèches ou en milieu scolaire.</w:t>
      </w:r>
    </w:p>
    <w:p w:rsidR="003A053B" w:rsidRDefault="003A053B" w:rsidP="003A053B">
      <w:pPr>
        <w:pStyle w:val="Paragraphedeliste"/>
        <w:ind w:left="0"/>
      </w:pPr>
    </w:p>
    <w:p w:rsidR="002377F4" w:rsidRPr="00435D04" w:rsidRDefault="002377F4" w:rsidP="002377F4">
      <w:pPr>
        <w:pStyle w:val="Paragraphedeliste"/>
        <w:numPr>
          <w:ilvl w:val="0"/>
          <w:numId w:val="5"/>
        </w:numPr>
        <w:rPr>
          <w:u w:val="single"/>
        </w:rPr>
      </w:pPr>
      <w:r w:rsidRPr="00435D04">
        <w:rPr>
          <w:u w:val="single"/>
        </w:rPr>
        <w:t>Les infections suppuratives invasives</w:t>
      </w:r>
    </w:p>
    <w:p w:rsidR="00071971" w:rsidRPr="00EA61D1" w:rsidRDefault="00071971" w:rsidP="00EA61D1">
      <w:pPr>
        <w:pStyle w:val="Paragraphedeliste"/>
        <w:ind w:left="0" w:firstLine="708"/>
      </w:pPr>
      <w:proofErr w:type="spellStart"/>
      <w:r w:rsidRPr="00EA61D1">
        <w:t>Streptococcus</w:t>
      </w:r>
      <w:proofErr w:type="spellEnd"/>
      <w:r w:rsidRPr="00EA61D1">
        <w:t xml:space="preserve"> </w:t>
      </w:r>
      <w:proofErr w:type="spellStart"/>
      <w:r w:rsidRPr="00EA61D1">
        <w:rPr>
          <w:i/>
        </w:rPr>
        <w:t>pyogenes</w:t>
      </w:r>
      <w:proofErr w:type="spellEnd"/>
      <w:r w:rsidRPr="00EA61D1">
        <w:t xml:space="preserve"> peut provoquer des infections cutanées</w:t>
      </w:r>
      <w:r w:rsidR="00D61FEF" w:rsidRPr="00EA61D1">
        <w:t xml:space="preserve"> invasives ou</w:t>
      </w:r>
      <w:r w:rsidRPr="00EA61D1">
        <w:t xml:space="preserve"> </w:t>
      </w:r>
      <w:r w:rsidR="00D61FEF" w:rsidRPr="00EA61D1">
        <w:t xml:space="preserve">profondes, c’est-à-dire touchant l’hypoderme, appelées </w:t>
      </w:r>
      <w:proofErr w:type="spellStart"/>
      <w:r w:rsidR="00D61FEF" w:rsidRPr="00EA61D1">
        <w:t>dermo</w:t>
      </w:r>
      <w:proofErr w:type="spellEnd"/>
      <w:r w:rsidR="00D61FEF" w:rsidRPr="00EA61D1">
        <w:t>-hypodermites</w:t>
      </w:r>
      <w:r w:rsidR="007147F5" w:rsidRPr="00EA61D1">
        <w:t> :</w:t>
      </w:r>
    </w:p>
    <w:p w:rsidR="00FF22BE" w:rsidRPr="00EA61D1" w:rsidRDefault="00FF22BE" w:rsidP="00EA61D1">
      <w:pPr>
        <w:pStyle w:val="Paragraphedeliste"/>
        <w:ind w:left="0" w:firstLine="708"/>
      </w:pPr>
    </w:p>
    <w:p w:rsidR="00FF22BE" w:rsidRPr="00EA61D1" w:rsidRDefault="00D61FEF" w:rsidP="00EA61D1">
      <w:pPr>
        <w:pStyle w:val="Paragraphedeliste"/>
        <w:ind w:left="0" w:firstLine="708"/>
      </w:pPr>
      <w:r w:rsidRPr="00EA61D1">
        <w:t>L’é</w:t>
      </w:r>
      <w:r w:rsidR="00FF22BE" w:rsidRPr="00EA61D1">
        <w:t>rysipèle</w:t>
      </w:r>
      <w:r w:rsidRPr="00EA61D1">
        <w:t xml:space="preserve"> est </w:t>
      </w:r>
      <w:r w:rsidR="00392DB9" w:rsidRPr="00EA61D1">
        <w:t>caractérisé</w:t>
      </w:r>
      <w:r w:rsidRPr="00EA61D1">
        <w:t xml:space="preserve"> par une fièvre brutale élevée (39-40°C), des frissons puis apparition d</w:t>
      </w:r>
      <w:r w:rsidR="00D76E83" w:rsidRPr="00EA61D1">
        <w:t>’une</w:t>
      </w:r>
      <w:r w:rsidRPr="00EA61D1">
        <w:t xml:space="preserve"> plaque rouge, </w:t>
      </w:r>
      <w:r w:rsidR="00392DB9" w:rsidRPr="00EA61D1">
        <w:t xml:space="preserve">inflammatoire, douloureuse à la palpation et </w:t>
      </w:r>
      <w:proofErr w:type="spellStart"/>
      <w:r w:rsidR="00392DB9" w:rsidRPr="00EA61D1">
        <w:t>oedémateuse</w:t>
      </w:r>
      <w:proofErr w:type="spellEnd"/>
      <w:r w:rsidR="00392DB9" w:rsidRPr="00EA61D1">
        <w:t>. La plupart du temps, ces signes cutanés sont localisés</w:t>
      </w:r>
      <w:r w:rsidRPr="00EA61D1">
        <w:t xml:space="preserve"> a</w:t>
      </w:r>
      <w:r w:rsidR="00392DB9" w:rsidRPr="00EA61D1">
        <w:t>u niveau des membres inférieurs, on parle d’un tableau clinique de « grosse jambe rouge et fébrile ». La porte d’entrée bactérienne dans ce cas peut être : un intertrigo (inflammation au niveau des plis cutanés, par exemple entr</w:t>
      </w:r>
      <w:r w:rsidR="008A3B3A" w:rsidRPr="00EA61D1">
        <w:t>e les orteils)</w:t>
      </w:r>
      <w:r w:rsidR="00D76E83" w:rsidRPr="00EA61D1">
        <w:t xml:space="preserve">, un ulcère de la jambe ou un traumatisme. Cette maladie est favorisée </w:t>
      </w:r>
      <w:proofErr w:type="spellStart"/>
      <w:r w:rsidR="00D76E83" w:rsidRPr="00EA61D1">
        <w:t>parl’obésité</w:t>
      </w:r>
      <w:proofErr w:type="spellEnd"/>
      <w:r w:rsidR="00D76E83" w:rsidRPr="00EA61D1">
        <w:t xml:space="preserve">, les </w:t>
      </w:r>
      <w:proofErr w:type="spellStart"/>
      <w:r w:rsidR="00D76E83" w:rsidRPr="00EA61D1">
        <w:t>lymphoedèmes</w:t>
      </w:r>
      <w:proofErr w:type="spellEnd"/>
      <w:r w:rsidR="00D76E83" w:rsidRPr="00EA61D1">
        <w:t xml:space="preserve"> (obturation d’une veine lymphatique) ou encore l’insuf</w:t>
      </w:r>
      <w:r w:rsidR="00FA5ED0" w:rsidRPr="00EA61D1">
        <w:t>fisance veineuse</w:t>
      </w:r>
    </w:p>
    <w:p w:rsidR="00FA5ED0" w:rsidRPr="00EA61D1" w:rsidRDefault="00FA5ED0" w:rsidP="00EA61D1">
      <w:pPr>
        <w:pStyle w:val="Paragraphedeliste"/>
        <w:ind w:left="0" w:firstLine="708"/>
      </w:pPr>
    </w:p>
    <w:p w:rsidR="00FA5ED0" w:rsidRPr="00EA61D1" w:rsidRDefault="00B534C6" w:rsidP="00EA61D1">
      <w:pPr>
        <w:pStyle w:val="Paragraphedeliste"/>
        <w:ind w:left="0" w:firstLine="708"/>
      </w:pPr>
      <w:r w:rsidRPr="00EA61D1">
        <w:t xml:space="preserve">La </w:t>
      </w:r>
      <w:proofErr w:type="spellStart"/>
      <w:r w:rsidRPr="00EA61D1">
        <w:t>f</w:t>
      </w:r>
      <w:r w:rsidR="00FF22BE" w:rsidRPr="00EA61D1">
        <w:t>asciite</w:t>
      </w:r>
      <w:proofErr w:type="spellEnd"/>
      <w:r w:rsidR="00FF22BE" w:rsidRPr="00EA61D1">
        <w:t xml:space="preserve"> nécrosante </w:t>
      </w:r>
      <w:r w:rsidR="00F44A6A" w:rsidRPr="00EA61D1">
        <w:t>est une</w:t>
      </w:r>
      <w:r w:rsidR="00FF22BE" w:rsidRPr="00EA61D1">
        <w:t xml:space="preserve"> atteinte du</w:t>
      </w:r>
      <w:r w:rsidR="00F44A6A" w:rsidRPr="00EA61D1">
        <w:t xml:space="preserve"> fascia (tissu qui enveloppe les muscles et les organes)</w:t>
      </w:r>
      <w:r w:rsidR="009A4DC0" w:rsidRPr="00EA61D1">
        <w:t>, conduisant à une destruction des tissus</w:t>
      </w:r>
      <w:r w:rsidR="00DF7DCE" w:rsidRPr="00EA61D1">
        <w:t>,</w:t>
      </w:r>
      <w:r w:rsidR="009A4DC0" w:rsidRPr="00EA61D1">
        <w:t xml:space="preserve"> on parle de</w:t>
      </w:r>
      <w:r w:rsidR="00FF22BE" w:rsidRPr="00EA61D1">
        <w:t xml:space="preserve"> </w:t>
      </w:r>
      <w:r w:rsidR="009A4DC0" w:rsidRPr="00EA61D1">
        <w:t>« </w:t>
      </w:r>
      <w:r w:rsidR="00FF22BE" w:rsidRPr="00EA61D1">
        <w:t>bactéries mangeuses de chairs »</w:t>
      </w:r>
      <w:r w:rsidR="009A4DC0" w:rsidRPr="00EA61D1">
        <w:t>. Lorsque l’infection s’étend aux tissus musculaires, on l’appelle myosite nécrosante.</w:t>
      </w:r>
      <w:r w:rsidR="006E2BD7" w:rsidRPr="00EA61D1">
        <w:t xml:space="preserve"> Cette maladie provoque de la fièvre, des douleurs aiguës et une enflure rouge et douloureuse qui s’étend rapidement (jusqu’à 3 cm chaque heure), ce qui peut nécessiter une amputation. La mort peut </w:t>
      </w:r>
      <w:r w:rsidR="006E2BD7" w:rsidRPr="00EA61D1">
        <w:lastRenderedPageBreak/>
        <w:t>survenir en 12 à 24 heures.</w:t>
      </w:r>
      <w:r w:rsidR="009A4DC0" w:rsidRPr="00EA61D1">
        <w:t xml:space="preserve"> Cette infection</w:t>
      </w:r>
      <w:r w:rsidR="00DF7DCE" w:rsidRPr="00EA61D1">
        <w:t xml:space="preserve"> </w:t>
      </w:r>
      <w:r w:rsidR="009A4DC0" w:rsidRPr="00EA61D1">
        <w:t xml:space="preserve">est généralement due à la pénétration de bactéries à travers une brèche cutanée ou peut être due à une colonisation chronique par streptocoques pyogènes suite à une angine, </w:t>
      </w:r>
      <w:r w:rsidR="00FA5ED0" w:rsidRPr="00EA61D1">
        <w:t>par une bactériémie transitoire.</w:t>
      </w:r>
    </w:p>
    <w:p w:rsidR="00FA5ED0" w:rsidRPr="00EA61D1" w:rsidRDefault="00FA5ED0" w:rsidP="00EA61D1">
      <w:pPr>
        <w:pStyle w:val="Paragraphedeliste"/>
        <w:ind w:left="0" w:firstLine="708"/>
      </w:pPr>
    </w:p>
    <w:p w:rsidR="00B16801" w:rsidRPr="00EA61D1" w:rsidRDefault="00381853" w:rsidP="00EA61D1">
      <w:pPr>
        <w:pStyle w:val="Paragraphedeliste"/>
        <w:ind w:left="0" w:firstLine="708"/>
      </w:pPr>
      <w:proofErr w:type="spellStart"/>
      <w:r w:rsidRPr="00EA61D1">
        <w:t>Streptococcus</w:t>
      </w:r>
      <w:proofErr w:type="spellEnd"/>
      <w:r w:rsidRPr="00EA61D1">
        <w:t xml:space="preserve"> </w:t>
      </w:r>
      <w:proofErr w:type="spellStart"/>
      <w:r w:rsidRPr="00EA61D1">
        <w:rPr>
          <w:i/>
        </w:rPr>
        <w:t>pyogenes</w:t>
      </w:r>
      <w:proofErr w:type="spellEnd"/>
      <w:r w:rsidRPr="00EA61D1">
        <w:rPr>
          <w:i/>
        </w:rPr>
        <w:t xml:space="preserve"> </w:t>
      </w:r>
      <w:r w:rsidRPr="00EA61D1">
        <w:t>peut également provoquer des septicémies et bactériémies et est responsable</w:t>
      </w:r>
      <w:r w:rsidR="006C6B3D" w:rsidRPr="00EA61D1">
        <w:t xml:space="preserve"> du S</w:t>
      </w:r>
      <w:r w:rsidR="00FF22BE" w:rsidRPr="00EA61D1">
        <w:t xml:space="preserve">yndrome du </w:t>
      </w:r>
      <w:r w:rsidR="006C6B3D" w:rsidRPr="00EA61D1">
        <w:t>C</w:t>
      </w:r>
      <w:r w:rsidR="00FF22BE" w:rsidRPr="00EA61D1">
        <w:t xml:space="preserve">hoc </w:t>
      </w:r>
      <w:r w:rsidR="006C6B3D" w:rsidRPr="00EA61D1">
        <w:t>T</w:t>
      </w:r>
      <w:r w:rsidR="00FF22BE" w:rsidRPr="00EA61D1">
        <w:t>oxique</w:t>
      </w:r>
      <w:r w:rsidR="006C6B3D" w:rsidRPr="00EA61D1">
        <w:t xml:space="preserve"> Streptococcique (SCTS), dû à une toxine super-antigénique : la toxine </w:t>
      </w:r>
      <w:proofErr w:type="spellStart"/>
      <w:r w:rsidR="006C6B3D" w:rsidRPr="00EA61D1">
        <w:t>S</w:t>
      </w:r>
      <w:r w:rsidR="00A46BD6">
        <w:t>sa</w:t>
      </w:r>
      <w:proofErr w:type="spellEnd"/>
      <w:r w:rsidR="006C6B3D" w:rsidRPr="00EA61D1">
        <w:t>. Les patients développent rapidement une hypotension progressive et une défaillance de multiples organes</w:t>
      </w:r>
      <w:r w:rsidR="00FF22BE" w:rsidRPr="00EA61D1">
        <w:t xml:space="preserve"> </w:t>
      </w:r>
      <w:r w:rsidR="004E3FD0" w:rsidRPr="00EA61D1">
        <w:t>(reins, foie, poumons)</w:t>
      </w:r>
      <w:r w:rsidR="00AE321C" w:rsidRPr="00EA61D1">
        <w:t>. Cette infection est</w:t>
      </w:r>
      <w:r w:rsidR="004E3FD0" w:rsidRPr="00EA61D1">
        <w:t xml:space="preserve"> </w:t>
      </w:r>
      <w:r w:rsidR="00AE321C" w:rsidRPr="00EA61D1">
        <w:t>m</w:t>
      </w:r>
      <w:r w:rsidR="00FF22BE" w:rsidRPr="00EA61D1">
        <w:t>ortel</w:t>
      </w:r>
      <w:r w:rsidR="00AE321C" w:rsidRPr="00EA61D1">
        <w:t>le</w:t>
      </w:r>
      <w:r w:rsidR="00FF22BE" w:rsidRPr="00EA61D1">
        <w:t xml:space="preserve"> dans 90% des cas malgré la</w:t>
      </w:r>
      <w:r w:rsidR="00DB46E9" w:rsidRPr="00EA61D1">
        <w:t xml:space="preserve"> </w:t>
      </w:r>
      <w:r w:rsidR="00FF22BE" w:rsidRPr="00EA61D1">
        <w:t>réanim</w:t>
      </w:r>
      <w:r w:rsidR="00AE321C" w:rsidRPr="00EA61D1">
        <w:t>ation et les antibiotiques.</w:t>
      </w:r>
    </w:p>
    <w:p w:rsidR="00421787" w:rsidRDefault="00421787" w:rsidP="00B16801">
      <w:pPr>
        <w:pStyle w:val="Paragraphedeliste"/>
        <w:ind w:left="1428"/>
      </w:pPr>
    </w:p>
    <w:p w:rsidR="00414650" w:rsidRPr="00435D04" w:rsidRDefault="002377F4" w:rsidP="00414650">
      <w:pPr>
        <w:pStyle w:val="Paragraphedeliste"/>
        <w:numPr>
          <w:ilvl w:val="0"/>
          <w:numId w:val="5"/>
        </w:numPr>
        <w:rPr>
          <w:u w:val="single"/>
        </w:rPr>
      </w:pPr>
      <w:r w:rsidRPr="00435D04">
        <w:rPr>
          <w:u w:val="single"/>
        </w:rPr>
        <w:t>Les complications post-infectieuses</w:t>
      </w:r>
    </w:p>
    <w:p w:rsidR="00DB46E9" w:rsidRPr="00EA61D1" w:rsidRDefault="00EA61D1" w:rsidP="00EA61D1">
      <w:pPr>
        <w:autoSpaceDE w:val="0"/>
        <w:autoSpaceDN w:val="0"/>
        <w:adjustRightInd w:val="0"/>
        <w:spacing w:after="0" w:line="240" w:lineRule="auto"/>
        <w:ind w:firstLine="708"/>
      </w:pPr>
      <w:r>
        <w:t>Des complications peuvent intervenir</w:t>
      </w:r>
      <w:r w:rsidR="00DB46E9" w:rsidRPr="00EA61D1">
        <w:t xml:space="preserve"> 1 à 4 semaines après une infection non traitée</w:t>
      </w:r>
      <w:r>
        <w:t>, même bénigne (a</w:t>
      </w:r>
      <w:r w:rsidR="00DB46E9" w:rsidRPr="00EA61D1">
        <w:t>ngine). Elles sont dues à une parenté antigénique entre la bactérie et certains tissus humains : réaction immunitaire croisée.</w:t>
      </w:r>
    </w:p>
    <w:p w:rsidR="00DB46E9" w:rsidRPr="00EA61D1" w:rsidRDefault="00EA61D1" w:rsidP="00EA61D1">
      <w:pPr>
        <w:autoSpaceDE w:val="0"/>
        <w:autoSpaceDN w:val="0"/>
        <w:adjustRightInd w:val="0"/>
        <w:spacing w:after="0" w:line="240" w:lineRule="auto"/>
        <w:ind w:firstLine="708"/>
      </w:pPr>
      <w:r>
        <w:t xml:space="preserve">- </w:t>
      </w:r>
      <w:r w:rsidR="00A46BD6">
        <w:t>Rhumatisme articulaire aigu</w:t>
      </w:r>
      <w:r w:rsidR="00DB46E9" w:rsidRPr="00EA61D1">
        <w:t xml:space="preserve"> (RAA) :</w:t>
      </w:r>
      <w:r w:rsidRPr="00EA61D1">
        <w:t xml:space="preserve"> atteinte des articulations</w:t>
      </w:r>
      <w:r w:rsidR="00DB46E9" w:rsidRPr="00EA61D1">
        <w:t xml:space="preserve"> </w:t>
      </w:r>
      <w:r w:rsidRPr="00EA61D1">
        <w:t>(</w:t>
      </w:r>
      <w:r w:rsidR="00DB46E9" w:rsidRPr="00EA61D1">
        <w:t>arthrites</w:t>
      </w:r>
      <w:r w:rsidRPr="00EA61D1">
        <w:t>)</w:t>
      </w:r>
      <w:r>
        <w:t xml:space="preserve">, du cœur et des membranes séreuses, provoquant des </w:t>
      </w:r>
      <w:r w:rsidR="00DB46E9" w:rsidRPr="00EA61D1">
        <w:t>complications cardiaque</w:t>
      </w:r>
      <w:r>
        <w:t>s</w:t>
      </w:r>
      <w:r w:rsidR="00DB46E9" w:rsidRPr="00EA61D1">
        <w:t xml:space="preserve"> pouva</w:t>
      </w:r>
      <w:r w:rsidRPr="00EA61D1">
        <w:t>nt aller jusqu’à l’insuffisance cardiaque.</w:t>
      </w:r>
    </w:p>
    <w:p w:rsidR="00DB46E9" w:rsidRPr="00EA61D1" w:rsidRDefault="00A46BD6" w:rsidP="00EA61D1">
      <w:pPr>
        <w:autoSpaceDE w:val="0"/>
        <w:autoSpaceDN w:val="0"/>
        <w:adjustRightInd w:val="0"/>
        <w:spacing w:after="0" w:line="240" w:lineRule="auto"/>
        <w:ind w:firstLine="708"/>
      </w:pPr>
      <w:r>
        <w:t xml:space="preserve">- </w:t>
      </w:r>
      <w:r w:rsidR="00DB46E9" w:rsidRPr="00EA61D1">
        <w:t>Glomérulonéphrite aigu</w:t>
      </w:r>
      <w:r w:rsidR="00053106">
        <w:t>ë</w:t>
      </w:r>
      <w:r w:rsidR="00DB46E9" w:rsidRPr="00EA61D1">
        <w:t xml:space="preserve"> (GNA) </w:t>
      </w:r>
      <w:r w:rsidR="00053106">
        <w:t>: atteinte du rein</w:t>
      </w:r>
      <w:r w:rsidR="00DB46E9" w:rsidRPr="00EA61D1">
        <w:t xml:space="preserve"> pouvant aller jusqu’à l’insuffisance rénale grave.</w:t>
      </w:r>
      <w:r w:rsidR="00053106">
        <w:t xml:space="preserve"> Elle survient principalement chez les enfants de 5 à 12 ans, </w:t>
      </w:r>
      <w:r w:rsidR="00DB418A">
        <w:t>10 à 20 jours</w:t>
      </w:r>
      <w:r w:rsidR="00053106">
        <w:t xml:space="preserve"> après une infe</w:t>
      </w:r>
      <w:r w:rsidR="00DB418A">
        <w:t>ction streptococcique</w:t>
      </w:r>
      <w:r w:rsidR="00053106">
        <w:t xml:space="preserve"> </w:t>
      </w:r>
      <w:r w:rsidR="00DB418A">
        <w:t>plus souvent cutanée que muqueuse.</w:t>
      </w:r>
    </w:p>
    <w:p w:rsidR="00DB46E9" w:rsidRPr="00EA61D1" w:rsidRDefault="006E1E5C" w:rsidP="00EA61D1">
      <w:pPr>
        <w:autoSpaceDE w:val="0"/>
        <w:autoSpaceDN w:val="0"/>
        <w:adjustRightInd w:val="0"/>
        <w:spacing w:after="0" w:line="240" w:lineRule="auto"/>
        <w:ind w:firstLine="708"/>
      </w:pPr>
      <w:r>
        <w:t xml:space="preserve">- </w:t>
      </w:r>
      <w:r w:rsidR="00DB46E9" w:rsidRPr="00EA61D1">
        <w:t>Chorée de Sydenham que l’on appelle aussi « danse de Saint Guy » : attei</w:t>
      </w:r>
      <w:r>
        <w:t xml:space="preserve">nte du système nerveux central se manifestant par des mouvements non </w:t>
      </w:r>
      <w:r w:rsidR="00DB46E9" w:rsidRPr="00EA61D1">
        <w:t>coordonnés</w:t>
      </w:r>
      <w:r>
        <w:t>.</w:t>
      </w:r>
    </w:p>
    <w:p w:rsidR="00414650" w:rsidRPr="00EA61D1" w:rsidRDefault="006E1E5C" w:rsidP="00EA61D1">
      <w:pPr>
        <w:autoSpaceDE w:val="0"/>
        <w:autoSpaceDN w:val="0"/>
        <w:adjustRightInd w:val="0"/>
        <w:spacing w:after="0" w:line="240" w:lineRule="auto"/>
        <w:ind w:firstLine="708"/>
      </w:pPr>
      <w:r>
        <w:t xml:space="preserve">- </w:t>
      </w:r>
      <w:r w:rsidR="00DB46E9" w:rsidRPr="00EA61D1">
        <w:t xml:space="preserve">Érythème noueux </w:t>
      </w:r>
      <w:r>
        <w:t>: complication cutanée</w:t>
      </w:r>
      <w:r w:rsidR="00DB46E9" w:rsidRPr="00EA61D1">
        <w:t xml:space="preserve"> avec</w:t>
      </w:r>
      <w:r>
        <w:t xml:space="preserve"> des nodules sous-</w:t>
      </w:r>
      <w:r w:rsidR="00DB46E9" w:rsidRPr="00EA61D1">
        <w:t>cutanés palpables</w:t>
      </w:r>
      <w:r>
        <w:t>.</w:t>
      </w:r>
    </w:p>
    <w:p w:rsidR="00414650" w:rsidRDefault="00414650" w:rsidP="00EA61D1">
      <w:pPr>
        <w:autoSpaceDE w:val="0"/>
        <w:autoSpaceDN w:val="0"/>
        <w:adjustRightInd w:val="0"/>
        <w:spacing w:after="0" w:line="240" w:lineRule="auto"/>
        <w:ind w:firstLine="708"/>
      </w:pPr>
    </w:p>
    <w:p w:rsidR="00414650" w:rsidRDefault="00414650" w:rsidP="00414650">
      <w:pPr>
        <w:pStyle w:val="Paragraphedeliste"/>
        <w:numPr>
          <w:ilvl w:val="0"/>
          <w:numId w:val="3"/>
        </w:numPr>
        <w:rPr>
          <w:b/>
          <w:u w:val="single"/>
        </w:rPr>
      </w:pPr>
      <w:r w:rsidRPr="00435D04">
        <w:rPr>
          <w:b/>
          <w:u w:val="single"/>
        </w:rPr>
        <w:t>Epidémiologie</w:t>
      </w:r>
    </w:p>
    <w:p w:rsidR="0065036D" w:rsidRPr="0053112A" w:rsidRDefault="0065036D" w:rsidP="0053112A">
      <w:pPr>
        <w:pBdr>
          <w:bottom w:val="dotted" w:sz="6" w:space="0" w:color="AAAAAA"/>
        </w:pBdr>
        <w:shd w:val="clear" w:color="auto" w:fill="FFFFFF"/>
        <w:spacing w:before="72" w:after="0" w:line="240" w:lineRule="auto"/>
        <w:ind w:firstLine="708"/>
        <w:outlineLvl w:val="2"/>
        <w:rPr>
          <w:rFonts w:ascii="Arial" w:eastAsia="Times New Roman" w:hAnsi="Arial" w:cs="Arial"/>
          <w:b/>
          <w:bCs/>
          <w:color w:val="000000"/>
          <w:sz w:val="29"/>
          <w:szCs w:val="29"/>
          <w:u w:val="single"/>
          <w:lang w:eastAsia="fr-FR"/>
        </w:rPr>
      </w:pPr>
      <w:r w:rsidRPr="0053112A">
        <w:rPr>
          <w:b/>
          <w:u w:val="single"/>
        </w:rPr>
        <w:t>Données internationales</w:t>
      </w:r>
    </w:p>
    <w:p w:rsidR="00BB71DB" w:rsidRDefault="0065036D" w:rsidP="0053112A">
      <w:pPr>
        <w:autoSpaceDE w:val="0"/>
        <w:autoSpaceDN w:val="0"/>
        <w:adjustRightInd w:val="0"/>
        <w:spacing w:after="0" w:line="240" w:lineRule="auto"/>
        <w:ind w:firstLine="708"/>
      </w:pPr>
      <w:r w:rsidRPr="0053112A">
        <w:t xml:space="preserve">En 2005, il a été estimé que le streptocoque du groupe A est responsable chaque </w:t>
      </w:r>
      <w:r w:rsidR="0053112A">
        <w:t>année de 616 millions d'angines</w:t>
      </w:r>
      <w:r w:rsidRPr="0053112A">
        <w:t xml:space="preserve"> </w:t>
      </w:r>
      <w:r w:rsidR="0053112A">
        <w:t>(</w:t>
      </w:r>
      <w:r w:rsidRPr="0053112A">
        <w:t>dont 550 millions dans des pays en voie de développement</w:t>
      </w:r>
      <w:r w:rsidR="0053112A">
        <w:t>)</w:t>
      </w:r>
      <w:r w:rsidRPr="0053112A">
        <w:t xml:space="preserve"> et de 111 millions </w:t>
      </w:r>
      <w:r w:rsidR="00BB71DB">
        <w:t>d'infections de la peau.</w:t>
      </w:r>
    </w:p>
    <w:p w:rsidR="00BB71DB" w:rsidRDefault="0065036D" w:rsidP="0053112A">
      <w:pPr>
        <w:autoSpaceDE w:val="0"/>
        <w:autoSpaceDN w:val="0"/>
        <w:adjustRightInd w:val="0"/>
        <w:spacing w:after="0" w:line="240" w:lineRule="auto"/>
        <w:ind w:firstLine="708"/>
      </w:pPr>
      <w:r w:rsidRPr="0053112A">
        <w:t xml:space="preserve">Environ 18,1 millions de personnes souffrent des </w:t>
      </w:r>
      <w:r w:rsidR="0053112A">
        <w:t xml:space="preserve">complications </w:t>
      </w:r>
      <w:r w:rsidRPr="0053112A">
        <w:t>d'infect</w:t>
      </w:r>
      <w:r w:rsidR="0053112A">
        <w:t>ions à streptocoque du groupe A</w:t>
      </w:r>
      <w:r w:rsidR="00DB418A">
        <w:t xml:space="preserve"> (</w:t>
      </w:r>
      <w:hyperlink r:id="rId6" w:tooltip="Glomérulonéphrite" w:history="1">
        <w:r w:rsidRPr="0053112A">
          <w:t>glomérulonéphrite</w:t>
        </w:r>
      </w:hyperlink>
      <w:r w:rsidR="0053112A">
        <w:t> aiguë</w:t>
      </w:r>
      <w:r w:rsidR="00186BC0">
        <w:t xml:space="preserve"> et</w:t>
      </w:r>
      <w:r w:rsidR="00DB418A">
        <w:t xml:space="preserve"> </w:t>
      </w:r>
      <w:hyperlink r:id="rId7" w:tooltip="Rhumatisme articulaire aigu" w:history="1">
        <w:r w:rsidRPr="0053112A">
          <w:t>rhumatisme articulaire aigu</w:t>
        </w:r>
      </w:hyperlink>
      <w:r w:rsidR="00186BC0">
        <w:t xml:space="preserve">), auquel  </w:t>
      </w:r>
      <w:r w:rsidR="00186BC0" w:rsidRPr="0053112A">
        <w:t>s'ajout</w:t>
      </w:r>
      <w:r w:rsidR="00186BC0">
        <w:t>e 1,78 million de cas chaque année</w:t>
      </w:r>
      <w:r w:rsidR="00DB418A">
        <w:t xml:space="preserve">. Par ailleurs, d’après certaines estimations, </w:t>
      </w:r>
      <w:r w:rsidR="00DB418A" w:rsidRPr="00DB418A">
        <w:t>233 000 décès par an sont liés à une cardiopathie rhumatismale</w:t>
      </w:r>
      <w:r w:rsidR="00186BC0">
        <w:t>.</w:t>
      </w:r>
      <w:r w:rsidRPr="0053112A">
        <w:t xml:space="preserve"> Ces données conce</w:t>
      </w:r>
      <w:r w:rsidR="0053112A">
        <w:t>rnent en majorité des enfants dans les</w:t>
      </w:r>
      <w:r w:rsidRPr="0053112A">
        <w:t xml:space="preserve"> pays en voie de développement, où les infections superficielles à streptocoque</w:t>
      </w:r>
      <w:r w:rsidR="00186BC0">
        <w:t xml:space="preserve"> du groupe A sont mal soignées.</w:t>
      </w:r>
      <w:r w:rsidR="00BB71DB">
        <w:t xml:space="preserve"> </w:t>
      </w:r>
      <w:r w:rsidRPr="0053112A">
        <w:t>Au total, les complications post-infectieuses dues au streptocoque du groupe A sont responsables de 354 000 décès par an.</w:t>
      </w:r>
    </w:p>
    <w:p w:rsidR="00BB71DB" w:rsidRDefault="00BB71DB" w:rsidP="0053112A">
      <w:pPr>
        <w:autoSpaceDE w:val="0"/>
        <w:autoSpaceDN w:val="0"/>
        <w:adjustRightInd w:val="0"/>
        <w:spacing w:after="0" w:line="240" w:lineRule="auto"/>
        <w:ind w:firstLine="708"/>
      </w:pPr>
      <w:r>
        <w:t>L</w:t>
      </w:r>
      <w:r w:rsidR="0065036D" w:rsidRPr="0053112A">
        <w:t>es infections invasives</w:t>
      </w:r>
      <w:r>
        <w:t xml:space="preserve"> quant à elles</w:t>
      </w:r>
      <w:r w:rsidR="0065036D" w:rsidRPr="0053112A">
        <w:t xml:space="preserve"> représentent 663 000 cas dont 163 000 décès par an, ce qui permet de déduire un ta</w:t>
      </w:r>
      <w:r>
        <w:t>ux de mortalité d'environ 25 %.</w:t>
      </w:r>
    </w:p>
    <w:p w:rsidR="0065036D" w:rsidRDefault="0065036D" w:rsidP="0053112A">
      <w:pPr>
        <w:autoSpaceDE w:val="0"/>
        <w:autoSpaceDN w:val="0"/>
        <w:adjustRightInd w:val="0"/>
        <w:spacing w:after="0" w:line="240" w:lineRule="auto"/>
        <w:ind w:firstLine="708"/>
      </w:pPr>
      <w:r w:rsidRPr="0053112A">
        <w:t>Toutes infections considérées, le streptocoque du groupe A est ainsi responsable de plus de 517 000 décès par an, ce qui en fait la troisième bactérie la plus mortelle après </w:t>
      </w:r>
      <w:proofErr w:type="spellStart"/>
      <w:r w:rsidR="00361F26" w:rsidRPr="0053112A">
        <w:fldChar w:fldCharType="begin"/>
      </w:r>
      <w:r w:rsidRPr="0053112A">
        <w:instrText xml:space="preserve"> HYPERLINK "https://fr.wikipedia.org/wiki/Mycobacterium_tuberculosis" \o "Mycobacterium tuberculosis" </w:instrText>
      </w:r>
      <w:r w:rsidR="00361F26" w:rsidRPr="0053112A">
        <w:fldChar w:fldCharType="separate"/>
      </w:r>
      <w:r w:rsidRPr="0053112A">
        <w:t>Mycobacterium</w:t>
      </w:r>
      <w:proofErr w:type="spellEnd"/>
      <w:r w:rsidRPr="0053112A">
        <w:t xml:space="preserve"> </w:t>
      </w:r>
      <w:proofErr w:type="spellStart"/>
      <w:r w:rsidRPr="0053112A">
        <w:rPr>
          <w:i/>
        </w:rPr>
        <w:t>tuberculosis</w:t>
      </w:r>
      <w:proofErr w:type="spellEnd"/>
      <w:r w:rsidR="00361F26" w:rsidRPr="0053112A">
        <w:fldChar w:fldCharType="end"/>
      </w:r>
      <w:r w:rsidRPr="0053112A">
        <w:t> et </w:t>
      </w:r>
      <w:proofErr w:type="spellStart"/>
      <w:r w:rsidR="00361F26">
        <w:fldChar w:fldCharType="begin"/>
      </w:r>
      <w:r w:rsidR="00B80D71">
        <w:instrText>HYPERLINK "https://fr.wikipedia.org/wiki/Streptococcus_pneumoniae" \o "Streptococcus pneumoniae"</w:instrText>
      </w:r>
      <w:r w:rsidR="00361F26">
        <w:fldChar w:fldCharType="separate"/>
      </w:r>
      <w:r w:rsidRPr="0053112A">
        <w:t>Streptococcus</w:t>
      </w:r>
      <w:proofErr w:type="spellEnd"/>
      <w:r w:rsidRPr="0053112A">
        <w:t xml:space="preserve"> </w:t>
      </w:r>
      <w:proofErr w:type="spellStart"/>
      <w:r w:rsidRPr="0053112A">
        <w:rPr>
          <w:i/>
        </w:rPr>
        <w:t>pneumoniae</w:t>
      </w:r>
      <w:proofErr w:type="spellEnd"/>
      <w:r w:rsidR="00361F26">
        <w:fldChar w:fldCharType="end"/>
      </w:r>
      <w:r w:rsidRPr="0053112A">
        <w:t>.</w:t>
      </w:r>
    </w:p>
    <w:p w:rsidR="0053112A" w:rsidRPr="0053112A" w:rsidRDefault="0053112A" w:rsidP="0053112A">
      <w:pPr>
        <w:autoSpaceDE w:val="0"/>
        <w:autoSpaceDN w:val="0"/>
        <w:adjustRightInd w:val="0"/>
        <w:spacing w:after="0" w:line="240" w:lineRule="auto"/>
        <w:ind w:firstLine="708"/>
      </w:pPr>
    </w:p>
    <w:p w:rsidR="0065036D" w:rsidRPr="0053112A" w:rsidRDefault="0065036D" w:rsidP="0053112A">
      <w:pPr>
        <w:pBdr>
          <w:bottom w:val="dotted" w:sz="6" w:space="0" w:color="AAAAAA"/>
        </w:pBdr>
        <w:shd w:val="clear" w:color="auto" w:fill="FFFFFF"/>
        <w:spacing w:before="72" w:after="0" w:line="240" w:lineRule="auto"/>
        <w:ind w:firstLine="708"/>
        <w:outlineLvl w:val="2"/>
        <w:rPr>
          <w:b/>
          <w:u w:val="single"/>
        </w:rPr>
      </w:pPr>
      <w:r w:rsidRPr="0053112A">
        <w:rPr>
          <w:b/>
          <w:u w:val="single"/>
        </w:rPr>
        <w:t>Données françaises</w:t>
      </w:r>
    </w:p>
    <w:p w:rsidR="00232024" w:rsidRDefault="00232024" w:rsidP="00232024">
      <w:pPr>
        <w:autoSpaceDE w:val="0"/>
        <w:autoSpaceDN w:val="0"/>
        <w:adjustRightInd w:val="0"/>
        <w:spacing w:after="0" w:line="240" w:lineRule="auto"/>
        <w:ind w:firstLine="708"/>
      </w:pPr>
      <w:proofErr w:type="spellStart"/>
      <w:r w:rsidRPr="00232024">
        <w:t>Streptococcus</w:t>
      </w:r>
      <w:proofErr w:type="spellEnd"/>
      <w:r w:rsidRPr="00232024">
        <w:t xml:space="preserve"> </w:t>
      </w:r>
      <w:proofErr w:type="spellStart"/>
      <w:r w:rsidRPr="00232024">
        <w:t>pyogenes</w:t>
      </w:r>
      <w:proofErr w:type="spellEnd"/>
      <w:r>
        <w:t xml:space="preserve"> est responsable de </w:t>
      </w:r>
      <w:r w:rsidRPr="00232024">
        <w:t xml:space="preserve">25 à 40 </w:t>
      </w:r>
      <w:r>
        <w:t xml:space="preserve">% des angines de l’enfant et </w:t>
      </w:r>
      <w:r w:rsidRPr="00232024">
        <w:t xml:space="preserve"> 15</w:t>
      </w:r>
      <w:r>
        <w:t xml:space="preserve"> à 25 % des angines de l’adulte</w:t>
      </w:r>
      <w:r w:rsidRPr="00232024">
        <w:t xml:space="preserve">. </w:t>
      </w:r>
      <w:r>
        <w:t>L’i</w:t>
      </w:r>
      <w:r w:rsidRPr="00232024">
        <w:t xml:space="preserve">ncidence </w:t>
      </w:r>
      <w:r>
        <w:t>du rhumatisme articulaire aigu est de</w:t>
      </w:r>
      <w:r w:rsidRPr="00232024">
        <w:t xml:space="preserve"> 0,15 pour 100 000 habitants en France métropolitaine</w:t>
      </w:r>
      <w:r>
        <w:t>,</w:t>
      </w:r>
      <w:r w:rsidR="00BB4326">
        <w:t xml:space="preserve"> </w:t>
      </w:r>
      <w:r w:rsidR="002C436E">
        <w:t>l’incidence de</w:t>
      </w:r>
      <w:r>
        <w:t xml:space="preserve"> </w:t>
      </w:r>
      <w:r w:rsidR="002C436E">
        <w:t>l’</w:t>
      </w:r>
      <w:r>
        <w:t>é</w:t>
      </w:r>
      <w:r w:rsidR="002C436E">
        <w:t>rysipèle est de</w:t>
      </w:r>
      <w:r w:rsidRPr="00232024">
        <w:t xml:space="preserve"> 10 à 100 cas pour 100 000 habitants</w:t>
      </w:r>
      <w:r>
        <w:t>.</w:t>
      </w:r>
    </w:p>
    <w:p w:rsidR="0057388D" w:rsidRDefault="00232024" w:rsidP="0053112A">
      <w:pPr>
        <w:autoSpaceDE w:val="0"/>
        <w:autoSpaceDN w:val="0"/>
        <w:adjustRightInd w:val="0"/>
        <w:spacing w:after="0" w:line="240" w:lineRule="auto"/>
        <w:ind w:firstLine="708"/>
      </w:pPr>
      <w:r>
        <w:t>L</w:t>
      </w:r>
      <w:r w:rsidRPr="00232024">
        <w:t xml:space="preserve">'incidence des infections invasives à </w:t>
      </w:r>
      <w:proofErr w:type="spellStart"/>
      <w:r w:rsidRPr="00232024">
        <w:t>Streptococcis</w:t>
      </w:r>
      <w:proofErr w:type="spellEnd"/>
      <w:r w:rsidRPr="00232024">
        <w:t xml:space="preserve"> </w:t>
      </w:r>
      <w:proofErr w:type="spellStart"/>
      <w:r w:rsidRPr="00232024">
        <w:t>pyogenes</w:t>
      </w:r>
      <w:proofErr w:type="spellEnd"/>
      <w:r w:rsidRPr="00232024">
        <w:t xml:space="preserve"> </w:t>
      </w:r>
      <w:r w:rsidR="00BB4326">
        <w:t>était de 2,6 pour 100 000 habitants en 2009.</w:t>
      </w:r>
      <w:r w:rsidRPr="00232024">
        <w:t xml:space="preserve"> </w:t>
      </w:r>
      <w:r w:rsidR="0065036D" w:rsidRPr="0065036D">
        <w:t>En 2014,</w:t>
      </w:r>
      <w:r w:rsidR="00BB71DB" w:rsidRPr="00BB71DB">
        <w:t xml:space="preserve"> </w:t>
      </w:r>
      <w:r w:rsidR="00BB71DB" w:rsidRPr="0065036D">
        <w:t>536 cas</w:t>
      </w:r>
      <w:r w:rsidR="0065036D" w:rsidRPr="0065036D">
        <w:t xml:space="preserve"> </w:t>
      </w:r>
      <w:r w:rsidR="00BB71DB">
        <w:t>d’infections invasives</w:t>
      </w:r>
      <w:r w:rsidR="0065036D" w:rsidRPr="0065036D">
        <w:t xml:space="preserve"> </w:t>
      </w:r>
      <w:r w:rsidR="00BB71DB">
        <w:t>ont été rapportés</w:t>
      </w:r>
      <w:r w:rsidR="0065036D" w:rsidRPr="0065036D">
        <w:t>, dont environ 45 % l</w:t>
      </w:r>
      <w:r w:rsidR="00BB71DB">
        <w:t xml:space="preserve">iés à </w:t>
      </w:r>
      <w:r w:rsidR="00BB71DB">
        <w:lastRenderedPageBreak/>
        <w:t>des infections de la peau (e</w:t>
      </w:r>
      <w:r w:rsidR="0065036D" w:rsidRPr="0065036D">
        <w:t xml:space="preserve">n particulier 11 % de </w:t>
      </w:r>
      <w:proofErr w:type="spellStart"/>
      <w:r w:rsidR="0065036D" w:rsidRPr="0065036D">
        <w:t>dermo</w:t>
      </w:r>
      <w:proofErr w:type="spellEnd"/>
      <w:r w:rsidR="0065036D" w:rsidRPr="0065036D">
        <w:t>-hypodermites nécrosantes et 16 % d'érysipèles</w:t>
      </w:r>
      <w:r w:rsidR="00BB71DB">
        <w:t>)</w:t>
      </w:r>
      <w:r w:rsidR="0065036D" w:rsidRPr="0065036D">
        <w:t>. Ces infections invasives ont été à l'origine de 43 décès, dont une majorité l</w:t>
      </w:r>
      <w:r w:rsidR="00BB71DB">
        <w:t xml:space="preserve">iée aux septicémies (15 décès). </w:t>
      </w:r>
      <w:r w:rsidR="0057388D" w:rsidRPr="0065036D">
        <w:t>Il est important de noter que le nombre d'isolats rapportés au Centre national de référence des streptocoques (CNR-</w:t>
      </w:r>
      <w:proofErr w:type="spellStart"/>
      <w:r w:rsidR="0057388D" w:rsidRPr="0065036D">
        <w:t>Strep</w:t>
      </w:r>
      <w:proofErr w:type="spellEnd"/>
      <w:r w:rsidR="0057388D" w:rsidRPr="0065036D">
        <w:t>) est en augmentation d'environ 60 % depuis 2008.</w:t>
      </w:r>
    </w:p>
    <w:p w:rsidR="0065036D" w:rsidRDefault="0065036D" w:rsidP="0053112A">
      <w:pPr>
        <w:autoSpaceDE w:val="0"/>
        <w:autoSpaceDN w:val="0"/>
        <w:adjustRightInd w:val="0"/>
        <w:spacing w:after="0" w:line="240" w:lineRule="auto"/>
        <w:ind w:firstLine="708"/>
      </w:pPr>
      <w:r w:rsidRPr="0065036D">
        <w:t>Le génotype</w:t>
      </w:r>
      <w:r w:rsidRPr="004446FD">
        <w:t> </w:t>
      </w:r>
      <w:r w:rsidRPr="0065036D">
        <w:t>emm1</w:t>
      </w:r>
      <w:r w:rsidRPr="004446FD">
        <w:t> </w:t>
      </w:r>
      <w:r w:rsidRPr="0065036D">
        <w:t>est responsable de la majorité des cas d'infections invasives en France en 2014 (20 %), suivi des génotypes</w:t>
      </w:r>
      <w:r w:rsidRPr="004446FD">
        <w:t> </w:t>
      </w:r>
      <w:r w:rsidRPr="0065036D">
        <w:t>emm89</w:t>
      </w:r>
      <w:r w:rsidRPr="004446FD">
        <w:t> </w:t>
      </w:r>
      <w:r w:rsidRPr="0065036D">
        <w:t>(17 %) et</w:t>
      </w:r>
      <w:r w:rsidRPr="004446FD">
        <w:t> </w:t>
      </w:r>
      <w:r w:rsidRPr="0065036D">
        <w:t>emm28</w:t>
      </w:r>
      <w:r w:rsidRPr="004446FD">
        <w:t> </w:t>
      </w:r>
      <w:r w:rsidRPr="0065036D">
        <w:t>(12 %).</w:t>
      </w:r>
    </w:p>
    <w:p w:rsidR="00232024" w:rsidRDefault="00232024" w:rsidP="0053112A">
      <w:pPr>
        <w:autoSpaceDE w:val="0"/>
        <w:autoSpaceDN w:val="0"/>
        <w:adjustRightInd w:val="0"/>
        <w:spacing w:after="0" w:line="240" w:lineRule="auto"/>
        <w:ind w:firstLine="708"/>
      </w:pPr>
    </w:p>
    <w:p w:rsidR="00414650" w:rsidRDefault="00414650" w:rsidP="00414650">
      <w:pPr>
        <w:pStyle w:val="Paragraphedeliste"/>
        <w:numPr>
          <w:ilvl w:val="0"/>
          <w:numId w:val="3"/>
        </w:numPr>
        <w:rPr>
          <w:b/>
          <w:u w:val="single"/>
        </w:rPr>
      </w:pPr>
      <w:r w:rsidRPr="00435D04">
        <w:rPr>
          <w:b/>
          <w:u w:val="single"/>
        </w:rPr>
        <w:t>Diagnostic</w:t>
      </w:r>
    </w:p>
    <w:p w:rsidR="0065036D" w:rsidRPr="004446FD" w:rsidRDefault="0065036D" w:rsidP="00BB71DB">
      <w:pPr>
        <w:autoSpaceDE w:val="0"/>
        <w:autoSpaceDN w:val="0"/>
        <w:adjustRightInd w:val="0"/>
        <w:spacing w:after="0" w:line="240" w:lineRule="auto"/>
        <w:ind w:firstLine="708"/>
      </w:pPr>
      <w:r w:rsidRPr="004446FD">
        <w:t>Le diagnostic biologiqu</w:t>
      </w:r>
      <w:r w:rsidR="00C0625A">
        <w:t>e des infections à Streptocoque</w:t>
      </w:r>
      <w:r w:rsidRPr="004446FD">
        <w:t xml:space="preserve"> A repose sur la mise en évidence de la bactérie </w:t>
      </w:r>
      <w:r w:rsidR="00A7620D">
        <w:t xml:space="preserve">dans des lésions </w:t>
      </w:r>
      <w:r w:rsidRPr="004446FD">
        <w:t xml:space="preserve"> ou sur</w:t>
      </w:r>
      <w:r w:rsidR="0098775F">
        <w:t xml:space="preserve"> des tests sérologiques (</w:t>
      </w:r>
      <w:r w:rsidRPr="004446FD">
        <w:t>détection d'anticorps antistreptococciques dans le sérum</w:t>
      </w:r>
      <w:r w:rsidR="0098775F">
        <w:t>)</w:t>
      </w:r>
      <w:r w:rsidRPr="004446FD">
        <w:t>.</w:t>
      </w:r>
    </w:p>
    <w:p w:rsidR="0065036D" w:rsidRPr="0098775F" w:rsidRDefault="0065036D" w:rsidP="0065036D">
      <w:pPr>
        <w:pStyle w:val="NormalWeb"/>
        <w:ind w:left="360"/>
        <w:rPr>
          <w:b/>
          <w:szCs w:val="27"/>
        </w:rPr>
      </w:pPr>
      <w:r w:rsidRPr="0098775F">
        <w:rPr>
          <w:rStyle w:val="apple-converted-space"/>
          <w:b/>
          <w:szCs w:val="27"/>
        </w:rPr>
        <w:t> </w:t>
      </w:r>
      <w:r w:rsidR="004446FD" w:rsidRPr="0098775F">
        <w:rPr>
          <w:b/>
          <w:szCs w:val="27"/>
          <w:u w:val="single"/>
        </w:rPr>
        <w:t>L’examen</w:t>
      </w:r>
      <w:r w:rsidRPr="0098775F">
        <w:rPr>
          <w:b/>
          <w:szCs w:val="27"/>
          <w:u w:val="single"/>
        </w:rPr>
        <w:t xml:space="preserve"> bactériologique</w:t>
      </w:r>
    </w:p>
    <w:p w:rsidR="0065036D" w:rsidRPr="004446FD" w:rsidRDefault="0065036D" w:rsidP="001F3808">
      <w:pPr>
        <w:autoSpaceDE w:val="0"/>
        <w:autoSpaceDN w:val="0"/>
        <w:adjustRightInd w:val="0"/>
        <w:spacing w:after="0" w:line="240" w:lineRule="auto"/>
        <w:ind w:firstLine="708"/>
      </w:pPr>
      <w:r w:rsidRPr="004446FD">
        <w:t>Les prélèvements</w:t>
      </w:r>
      <w:r w:rsidR="001F3808">
        <w:t xml:space="preserve"> de sécrétions, pus, sérosités</w:t>
      </w:r>
      <w:r w:rsidRPr="004446FD">
        <w:t xml:space="preserve"> doivent être rapidement ensemencés car le germe est fragile dans le milieu extérieur. </w:t>
      </w:r>
      <w:r w:rsidR="0098775F">
        <w:t>L</w:t>
      </w:r>
      <w:r w:rsidRPr="004446FD">
        <w:t>'exam</w:t>
      </w:r>
      <w:r w:rsidR="0098775F">
        <w:t xml:space="preserve">en microscopique du prélèvement permet de </w:t>
      </w:r>
      <w:r w:rsidRPr="004446FD">
        <w:t>voi</w:t>
      </w:r>
      <w:r w:rsidR="0098775F">
        <w:t>r les</w:t>
      </w:r>
      <w:r w:rsidRPr="004446FD">
        <w:t> </w:t>
      </w:r>
      <w:proofErr w:type="spellStart"/>
      <w:r w:rsidRPr="004446FD">
        <w:t>cocci</w:t>
      </w:r>
      <w:proofErr w:type="spellEnd"/>
      <w:r w:rsidR="0098775F">
        <w:t xml:space="preserve"> en chaînettes, à Gram positif. </w:t>
      </w:r>
      <w:r w:rsidR="007838B2">
        <w:t>Le</w:t>
      </w:r>
      <w:r w:rsidR="007838B2" w:rsidRPr="004446FD">
        <w:t>s colonies, petites, apparaissent en 24 heures</w:t>
      </w:r>
      <w:r w:rsidR="007838B2">
        <w:t xml:space="preserve"> sur gélose au sang frais</w:t>
      </w:r>
      <w:r w:rsidR="007838B2" w:rsidRPr="004446FD">
        <w:t xml:space="preserve"> </w:t>
      </w:r>
      <w:r w:rsidR="007838B2">
        <w:t>et sont entourées d’une zone d'hémolyse franche et complète (ß-</w:t>
      </w:r>
      <w:r w:rsidRPr="004446FD">
        <w:t>hémolyse)</w:t>
      </w:r>
      <w:r w:rsidR="0098775F">
        <w:t xml:space="preserve"> très évocatrice. L'absence de catalase et d'oxydase confirme le genre </w:t>
      </w:r>
      <w:proofErr w:type="spellStart"/>
      <w:r w:rsidR="0098775F">
        <w:t>Streptococcus</w:t>
      </w:r>
      <w:proofErr w:type="spellEnd"/>
      <w:r w:rsidR="0098775F">
        <w:t xml:space="preserve"> et </w:t>
      </w:r>
      <w:r w:rsidR="004369DE">
        <w:t xml:space="preserve">l’étude antigénique </w:t>
      </w:r>
      <w:r w:rsidR="0098775F">
        <w:t>caractérise le groupe A</w:t>
      </w:r>
      <w:r w:rsidR="004369DE">
        <w:t xml:space="preserve"> (test d’agglutination sur particules de latex appelée technique de </w:t>
      </w:r>
      <w:proofErr w:type="spellStart"/>
      <w:r w:rsidR="004369DE">
        <w:t>Lancefield</w:t>
      </w:r>
      <w:proofErr w:type="spellEnd"/>
      <w:r w:rsidR="004369DE">
        <w:t>)</w:t>
      </w:r>
      <w:r w:rsidR="0098775F">
        <w:t>. Le</w:t>
      </w:r>
      <w:r w:rsidR="004369DE">
        <w:t>s</w:t>
      </w:r>
      <w:r w:rsidR="0098775F">
        <w:t xml:space="preserve"> Streptocoque</w:t>
      </w:r>
      <w:r w:rsidR="004369DE">
        <w:t>s</w:t>
      </w:r>
      <w:r w:rsidRPr="004446FD">
        <w:t xml:space="preserve"> du groupe A se disti</w:t>
      </w:r>
      <w:r w:rsidR="0098775F">
        <w:t>ngue</w:t>
      </w:r>
      <w:r w:rsidR="004369DE">
        <w:t>nt</w:t>
      </w:r>
      <w:r w:rsidR="0098775F">
        <w:t xml:space="preserve"> parmi les streptocoques β</w:t>
      </w:r>
      <w:r w:rsidRPr="004446FD">
        <w:t xml:space="preserve"> hémolytiques par leur sensibilité à la </w:t>
      </w:r>
      <w:proofErr w:type="spellStart"/>
      <w:r w:rsidRPr="004446FD">
        <w:t>bacitracine</w:t>
      </w:r>
      <w:proofErr w:type="spellEnd"/>
      <w:r w:rsidRPr="004446FD">
        <w:t>.</w:t>
      </w:r>
    </w:p>
    <w:p w:rsidR="0065036D" w:rsidRPr="004446FD" w:rsidRDefault="0098775F" w:rsidP="001F3808">
      <w:pPr>
        <w:autoSpaceDE w:val="0"/>
        <w:autoSpaceDN w:val="0"/>
        <w:adjustRightInd w:val="0"/>
        <w:spacing w:after="0" w:line="240" w:lineRule="auto"/>
        <w:ind w:firstLine="708"/>
      </w:pPr>
      <w:r>
        <w:t>Depuis 2002, o</w:t>
      </w:r>
      <w:r w:rsidR="0065036D" w:rsidRPr="004446FD">
        <w:t xml:space="preserve">n peut recourir à </w:t>
      </w:r>
      <w:r>
        <w:t xml:space="preserve">un </w:t>
      </w:r>
      <w:r w:rsidRPr="001F3808">
        <w:t>test</w:t>
      </w:r>
      <w:r w:rsidR="0065036D" w:rsidRPr="001F3808">
        <w:t xml:space="preserve"> de</w:t>
      </w:r>
      <w:r w:rsidR="0065036D" w:rsidRPr="004446FD">
        <w:t xml:space="preserve"> </w:t>
      </w:r>
      <w:r w:rsidR="0065036D" w:rsidRPr="001F3808">
        <w:t xml:space="preserve">diagnostic rapide </w:t>
      </w:r>
      <w:r w:rsidR="00E55BB4" w:rsidRPr="001F3808">
        <w:t>(TDR) </w:t>
      </w:r>
      <w:r w:rsidR="004369DE">
        <w:t xml:space="preserve">grâce à un prélèvement </w:t>
      </w:r>
      <w:r w:rsidR="004369DE" w:rsidRPr="004446FD">
        <w:t xml:space="preserve">obtenu par </w:t>
      </w:r>
      <w:proofErr w:type="spellStart"/>
      <w:r w:rsidR="004369DE" w:rsidRPr="004446FD">
        <w:t>écouvillonage</w:t>
      </w:r>
      <w:proofErr w:type="spellEnd"/>
      <w:r w:rsidR="004369DE" w:rsidRPr="004446FD">
        <w:t xml:space="preserve"> pharyngé</w:t>
      </w:r>
      <w:r w:rsidR="00E55BB4" w:rsidRPr="00E55BB4">
        <w:t xml:space="preserve"> : </w:t>
      </w:r>
      <w:r w:rsidR="00E55BB4">
        <w:t xml:space="preserve">il s’agit d’une </w:t>
      </w:r>
      <w:proofErr w:type="spellStart"/>
      <w:r w:rsidR="00E55BB4">
        <w:t>immuno</w:t>
      </w:r>
      <w:proofErr w:type="spellEnd"/>
      <w:r w:rsidR="00E55BB4">
        <w:t xml:space="preserve">-chromatographie présentée sur une bandelette, mettant en évidence une réaction antigène-anticorps. Ce test met en évidence des antigènes de paroi spécifiques de </w:t>
      </w:r>
      <w:proofErr w:type="spellStart"/>
      <w:r w:rsidR="00E55BB4">
        <w:t>Streptococcus</w:t>
      </w:r>
      <w:proofErr w:type="spellEnd"/>
      <w:r w:rsidR="00E55BB4">
        <w:t xml:space="preserve"> </w:t>
      </w:r>
      <w:proofErr w:type="spellStart"/>
      <w:r w:rsidR="00E55BB4" w:rsidRPr="001F3808">
        <w:t>pyogenes</w:t>
      </w:r>
      <w:proofErr w:type="spellEnd"/>
      <w:r w:rsidR="00E55BB4">
        <w:t>, ce qui permet de différencier une angine bactérienne d’une angine virale. Ce test, qui prend seulement quelques minutes, peut être réalisé par un médecin (au cabinet ou en visite à domicile) ou à la pharmacie.</w:t>
      </w:r>
    </w:p>
    <w:p w:rsidR="0065036D" w:rsidRPr="00E55BB4" w:rsidRDefault="00E55BB4" w:rsidP="00E55BB4">
      <w:pPr>
        <w:pStyle w:val="NormalWeb"/>
        <w:ind w:left="360" w:firstLine="348"/>
        <w:rPr>
          <w:b/>
          <w:szCs w:val="27"/>
        </w:rPr>
      </w:pPr>
      <w:r>
        <w:rPr>
          <w:b/>
          <w:szCs w:val="27"/>
          <w:u w:val="single"/>
        </w:rPr>
        <w:t>S</w:t>
      </w:r>
      <w:r w:rsidR="0065036D" w:rsidRPr="00E55BB4">
        <w:rPr>
          <w:b/>
          <w:szCs w:val="27"/>
          <w:u w:val="single"/>
        </w:rPr>
        <w:t>érologie</w:t>
      </w:r>
      <w:bookmarkStart w:id="0" w:name="_GoBack"/>
      <w:bookmarkEnd w:id="0"/>
    </w:p>
    <w:p w:rsidR="0065036D" w:rsidRDefault="00E55BB4" w:rsidP="003D326B">
      <w:pPr>
        <w:pStyle w:val="NormalWeb"/>
        <w:ind w:left="360" w:firstLine="348"/>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sérologie est la recherche dans le sérum du patient d’</w:t>
      </w:r>
      <w:r w:rsidR="0065036D" w:rsidRPr="004446FD">
        <w:rPr>
          <w:rFonts w:asciiTheme="minorHAnsi" w:eastAsiaTheme="minorHAnsi" w:hAnsiTheme="minorHAnsi" w:cstheme="minorBidi"/>
          <w:sz w:val="22"/>
          <w:szCs w:val="22"/>
          <w:lang w:eastAsia="en-US"/>
        </w:rPr>
        <w:t>anticorps antistreptococciques</w:t>
      </w:r>
      <w:r>
        <w:rPr>
          <w:rFonts w:asciiTheme="minorHAnsi" w:eastAsiaTheme="minorHAnsi" w:hAnsiTheme="minorHAnsi" w:cstheme="minorBidi"/>
          <w:sz w:val="22"/>
          <w:szCs w:val="22"/>
          <w:lang w:eastAsia="en-US"/>
        </w:rPr>
        <w:t xml:space="preserve"> </w:t>
      </w:r>
      <w:r w:rsidR="0065036D" w:rsidRPr="004446FD">
        <w:rPr>
          <w:rFonts w:asciiTheme="minorHAnsi" w:eastAsiaTheme="minorHAnsi" w:hAnsiTheme="minorHAnsi" w:cstheme="minorBidi"/>
          <w:sz w:val="22"/>
          <w:szCs w:val="22"/>
          <w:lang w:eastAsia="en-US"/>
        </w:rPr>
        <w:t xml:space="preserve">: antistreptolysine O (ASLO), </w:t>
      </w:r>
      <w:proofErr w:type="spellStart"/>
      <w:r w:rsidR="0065036D" w:rsidRPr="004446FD">
        <w:rPr>
          <w:rFonts w:asciiTheme="minorHAnsi" w:eastAsiaTheme="minorHAnsi" w:hAnsiTheme="minorHAnsi" w:cstheme="minorBidi"/>
          <w:sz w:val="22"/>
          <w:szCs w:val="22"/>
          <w:lang w:eastAsia="en-US"/>
        </w:rPr>
        <w:t>antistreptodornase</w:t>
      </w:r>
      <w:proofErr w:type="spellEnd"/>
      <w:r w:rsidR="0065036D" w:rsidRPr="004446FD">
        <w:rPr>
          <w:rFonts w:asciiTheme="minorHAnsi" w:eastAsiaTheme="minorHAnsi" w:hAnsiTheme="minorHAnsi" w:cstheme="minorBidi"/>
          <w:sz w:val="22"/>
          <w:szCs w:val="22"/>
          <w:lang w:eastAsia="en-US"/>
        </w:rPr>
        <w:t xml:space="preserve"> (ASD), </w:t>
      </w:r>
      <w:proofErr w:type="spellStart"/>
      <w:r w:rsidR="0065036D" w:rsidRPr="004446FD">
        <w:rPr>
          <w:rFonts w:asciiTheme="minorHAnsi" w:eastAsiaTheme="minorHAnsi" w:hAnsiTheme="minorHAnsi" w:cstheme="minorBidi"/>
          <w:sz w:val="22"/>
          <w:szCs w:val="22"/>
          <w:lang w:eastAsia="en-US"/>
        </w:rPr>
        <w:t>antistreptokinase</w:t>
      </w:r>
      <w:proofErr w:type="spellEnd"/>
      <w:r w:rsidR="0065036D" w:rsidRPr="004446FD">
        <w:rPr>
          <w:rFonts w:asciiTheme="minorHAnsi" w:eastAsiaTheme="minorHAnsi" w:hAnsiTheme="minorHAnsi" w:cstheme="minorBidi"/>
          <w:sz w:val="22"/>
          <w:szCs w:val="22"/>
          <w:lang w:eastAsia="en-US"/>
        </w:rPr>
        <w:t xml:space="preserve"> (ASK) ou </w:t>
      </w:r>
      <w:proofErr w:type="spellStart"/>
      <w:r w:rsidR="0065036D" w:rsidRPr="004446FD">
        <w:rPr>
          <w:rFonts w:asciiTheme="minorHAnsi" w:eastAsiaTheme="minorHAnsi" w:hAnsiTheme="minorHAnsi" w:cstheme="minorBidi"/>
          <w:sz w:val="22"/>
          <w:szCs w:val="22"/>
          <w:lang w:eastAsia="en-US"/>
        </w:rPr>
        <w:t>antihyaluronidase</w:t>
      </w:r>
      <w:proofErr w:type="spellEnd"/>
      <w:r w:rsidR="0065036D" w:rsidRPr="004446FD">
        <w:rPr>
          <w:rFonts w:asciiTheme="minorHAnsi" w:eastAsiaTheme="minorHAnsi" w:hAnsiTheme="minorHAnsi" w:cstheme="minorBidi"/>
          <w:sz w:val="22"/>
          <w:szCs w:val="22"/>
          <w:lang w:eastAsia="en-US"/>
        </w:rPr>
        <w:t>.</w:t>
      </w:r>
    </w:p>
    <w:p w:rsidR="004369DE" w:rsidRPr="004446FD" w:rsidRDefault="004369DE" w:rsidP="004369DE">
      <w:pPr>
        <w:pStyle w:val="NormalWeb"/>
        <w:ind w:left="360" w:firstLine="348"/>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Cependant, t</w:t>
      </w:r>
      <w:r w:rsidRPr="004446FD">
        <w:rPr>
          <w:rFonts w:asciiTheme="minorHAnsi" w:eastAsiaTheme="minorHAnsi" w:hAnsiTheme="minorHAnsi" w:cstheme="minorBidi"/>
          <w:sz w:val="22"/>
          <w:szCs w:val="22"/>
          <w:lang w:eastAsia="en-US"/>
        </w:rPr>
        <w:t>out le monde ou presque est porteur d'anticorps ASLO à des titres faibles</w:t>
      </w:r>
      <w:r>
        <w:rPr>
          <w:rFonts w:asciiTheme="minorHAnsi" w:eastAsiaTheme="minorHAnsi" w:hAnsiTheme="minorHAnsi" w:cstheme="minorBidi"/>
          <w:sz w:val="22"/>
          <w:szCs w:val="22"/>
          <w:lang w:eastAsia="en-US"/>
        </w:rPr>
        <w:t>.  Par ailleurs, l</w:t>
      </w:r>
      <w:r w:rsidRPr="004446FD">
        <w:rPr>
          <w:rFonts w:asciiTheme="minorHAnsi" w:eastAsiaTheme="minorHAnsi" w:hAnsiTheme="minorHAnsi" w:cstheme="minorBidi"/>
          <w:sz w:val="22"/>
          <w:szCs w:val="22"/>
          <w:lang w:eastAsia="en-US"/>
        </w:rPr>
        <w:t>e taux des ASLO s'élève dix jours après la survenue de l'infection mais peut</w:t>
      </w:r>
      <w:r>
        <w:rPr>
          <w:rFonts w:asciiTheme="minorHAnsi" w:eastAsiaTheme="minorHAnsi" w:hAnsiTheme="minorHAnsi" w:cstheme="minorBidi"/>
          <w:sz w:val="22"/>
          <w:szCs w:val="22"/>
          <w:lang w:eastAsia="en-US"/>
        </w:rPr>
        <w:t xml:space="preserve"> rester normal dans 20 à 30 % des </w:t>
      </w:r>
      <w:r w:rsidRPr="004446FD">
        <w:rPr>
          <w:rFonts w:asciiTheme="minorHAnsi" w:eastAsiaTheme="minorHAnsi" w:hAnsiTheme="minorHAnsi" w:cstheme="minorBidi"/>
          <w:sz w:val="22"/>
          <w:szCs w:val="22"/>
          <w:lang w:eastAsia="en-US"/>
        </w:rPr>
        <w:t>infections streptococci</w:t>
      </w:r>
      <w:r>
        <w:rPr>
          <w:rFonts w:asciiTheme="minorHAnsi" w:eastAsiaTheme="minorHAnsi" w:hAnsiTheme="minorHAnsi" w:cstheme="minorBidi"/>
          <w:sz w:val="22"/>
          <w:szCs w:val="22"/>
          <w:lang w:eastAsia="en-US"/>
        </w:rPr>
        <w:t>ques authentiques et n'est pas</w:t>
      </w:r>
      <w:r w:rsidRPr="004446FD">
        <w:rPr>
          <w:rFonts w:asciiTheme="minorHAnsi" w:eastAsiaTheme="minorHAnsi" w:hAnsiTheme="minorHAnsi" w:cstheme="minorBidi"/>
          <w:sz w:val="22"/>
          <w:szCs w:val="22"/>
          <w:lang w:eastAsia="en-US"/>
        </w:rPr>
        <w:t xml:space="preserve"> modifié au cours des atteintes cutanées. En outre, la réaction risque d'être faussement négative si le sérum est ictérique ou s'il est riche en lipides ou cholestérol. Les infections à streptocoques C et G s'accompagnent également d'une élévation des ASLO.</w:t>
      </w:r>
    </w:p>
    <w:p w:rsidR="004369DE" w:rsidRPr="004446FD" w:rsidRDefault="004369DE" w:rsidP="004369DE">
      <w:pPr>
        <w:pStyle w:val="NormalWeb"/>
        <w:ind w:left="360" w:firstLine="348"/>
        <w:rPr>
          <w:rFonts w:asciiTheme="minorHAnsi" w:eastAsiaTheme="minorHAnsi" w:hAnsiTheme="minorHAnsi" w:cstheme="minorBidi"/>
          <w:sz w:val="22"/>
          <w:szCs w:val="22"/>
          <w:lang w:eastAsia="en-US"/>
        </w:rPr>
      </w:pPr>
      <w:r w:rsidRPr="004446FD">
        <w:rPr>
          <w:rFonts w:asciiTheme="minorHAnsi" w:eastAsiaTheme="minorHAnsi" w:hAnsiTheme="minorHAnsi" w:cstheme="minorBidi"/>
          <w:sz w:val="22"/>
          <w:szCs w:val="22"/>
          <w:lang w:eastAsia="en-US"/>
        </w:rPr>
        <w:t xml:space="preserve">Le titrage des ASLO n'est donc ni </w:t>
      </w:r>
      <w:r>
        <w:rPr>
          <w:rFonts w:asciiTheme="minorHAnsi" w:eastAsiaTheme="minorHAnsi" w:hAnsiTheme="minorHAnsi" w:cstheme="minorBidi"/>
          <w:sz w:val="22"/>
          <w:szCs w:val="22"/>
          <w:lang w:eastAsia="en-US"/>
        </w:rPr>
        <w:t>sensible ni spécifique et seule</w:t>
      </w:r>
      <w:r w:rsidRPr="004446FD">
        <w:rPr>
          <w:rFonts w:asciiTheme="minorHAnsi" w:eastAsiaTheme="minorHAnsi" w:hAnsiTheme="minorHAnsi" w:cstheme="minorBidi"/>
          <w:sz w:val="22"/>
          <w:szCs w:val="22"/>
          <w:lang w:eastAsia="en-US"/>
        </w:rPr>
        <w:t xml:space="preserve"> la constatation de titres élevés ou d'une ascension des taux en quelques jours a une signification clinique.</w:t>
      </w:r>
      <w:r w:rsidR="0046397A">
        <w:rPr>
          <w:rFonts w:asciiTheme="minorHAnsi" w:eastAsiaTheme="minorHAnsi" w:hAnsiTheme="minorHAnsi" w:cstheme="minorBidi"/>
          <w:sz w:val="22"/>
          <w:szCs w:val="22"/>
          <w:lang w:eastAsia="en-US"/>
        </w:rPr>
        <w:t xml:space="preserve"> L</w:t>
      </w:r>
      <w:r w:rsidRPr="004446FD">
        <w:rPr>
          <w:rFonts w:asciiTheme="minorHAnsi" w:eastAsiaTheme="minorHAnsi" w:hAnsiTheme="minorHAnsi" w:cstheme="minorBidi"/>
          <w:sz w:val="22"/>
          <w:szCs w:val="22"/>
          <w:lang w:eastAsia="en-US"/>
        </w:rPr>
        <w:t xml:space="preserve">es </w:t>
      </w:r>
      <w:proofErr w:type="spellStart"/>
      <w:r w:rsidRPr="004446FD">
        <w:rPr>
          <w:rFonts w:asciiTheme="minorHAnsi" w:eastAsiaTheme="minorHAnsi" w:hAnsiTheme="minorHAnsi" w:cstheme="minorBidi"/>
          <w:sz w:val="22"/>
          <w:szCs w:val="22"/>
          <w:lang w:eastAsia="en-US"/>
        </w:rPr>
        <w:t>antistreptodornases</w:t>
      </w:r>
      <w:proofErr w:type="spellEnd"/>
      <w:r w:rsidRPr="004446FD">
        <w:rPr>
          <w:rFonts w:asciiTheme="minorHAnsi" w:eastAsiaTheme="minorHAnsi" w:hAnsiTheme="minorHAnsi" w:cstheme="minorBidi"/>
          <w:sz w:val="22"/>
          <w:szCs w:val="22"/>
          <w:lang w:eastAsia="en-US"/>
        </w:rPr>
        <w:t xml:space="preserve"> sont plus spécifiques et plus sensibles.</w:t>
      </w:r>
      <w:r w:rsidR="0046397A">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Enfin, i</w:t>
      </w:r>
      <w:r w:rsidRPr="004446FD">
        <w:rPr>
          <w:rFonts w:asciiTheme="minorHAnsi" w:eastAsiaTheme="minorHAnsi" w:hAnsiTheme="minorHAnsi" w:cstheme="minorBidi"/>
          <w:sz w:val="22"/>
          <w:szCs w:val="22"/>
          <w:lang w:eastAsia="en-US"/>
        </w:rPr>
        <w:t>l existe des tests globaux détectant, en une seule manipulation, tous les anticorps antistreptococciques.</w:t>
      </w:r>
    </w:p>
    <w:p w:rsidR="004369DE" w:rsidRPr="004446FD" w:rsidRDefault="004369DE" w:rsidP="0046397A">
      <w:pPr>
        <w:pStyle w:val="NormalWeb"/>
        <w:ind w:left="360" w:firstLine="348"/>
        <w:rPr>
          <w:rFonts w:asciiTheme="minorHAnsi" w:eastAsiaTheme="minorHAnsi" w:hAnsiTheme="minorHAnsi" w:cstheme="minorBidi"/>
          <w:sz w:val="22"/>
          <w:szCs w:val="22"/>
          <w:lang w:eastAsia="en-US"/>
        </w:rPr>
      </w:pPr>
      <w:r w:rsidRPr="004446FD">
        <w:rPr>
          <w:rFonts w:asciiTheme="minorHAnsi" w:eastAsiaTheme="minorHAnsi" w:hAnsiTheme="minorHAnsi" w:cstheme="minorBidi"/>
          <w:sz w:val="22"/>
          <w:szCs w:val="22"/>
          <w:lang w:eastAsia="en-US"/>
        </w:rPr>
        <w:t>La sérologie antistreptococcique est utile pour confirmer l'étiologie streptococcique de manifestations cliniques évoquant un syndrome post-streptococcique.</w:t>
      </w:r>
    </w:p>
    <w:p w:rsidR="0065036D" w:rsidRPr="00435D04" w:rsidRDefault="0065036D" w:rsidP="0065036D">
      <w:pPr>
        <w:pStyle w:val="Paragraphedeliste"/>
        <w:ind w:left="360"/>
        <w:rPr>
          <w:b/>
          <w:u w:val="single"/>
        </w:rPr>
      </w:pPr>
    </w:p>
    <w:p w:rsidR="00414650" w:rsidRPr="00BB2E8A" w:rsidRDefault="00414650" w:rsidP="00414650">
      <w:pPr>
        <w:pStyle w:val="Paragraphedeliste"/>
        <w:numPr>
          <w:ilvl w:val="0"/>
          <w:numId w:val="3"/>
        </w:numPr>
        <w:rPr>
          <w:b/>
          <w:sz w:val="32"/>
          <w:szCs w:val="32"/>
          <w:u w:val="single"/>
        </w:rPr>
      </w:pPr>
      <w:r w:rsidRPr="00BB2E8A">
        <w:rPr>
          <w:b/>
          <w:sz w:val="32"/>
          <w:szCs w:val="32"/>
          <w:u w:val="single"/>
        </w:rPr>
        <w:t>Thérapie</w:t>
      </w:r>
    </w:p>
    <w:p w:rsidR="00533326" w:rsidRDefault="00232024" w:rsidP="00533326">
      <w:pPr>
        <w:autoSpaceDE w:val="0"/>
        <w:autoSpaceDN w:val="0"/>
        <w:adjustRightInd w:val="0"/>
        <w:spacing w:after="0" w:line="240" w:lineRule="auto"/>
        <w:ind w:firstLine="360"/>
        <w:rPr>
          <w:rFonts w:ascii="TrebuchetMS" w:hAnsi="TrebuchetMS" w:cs="TrebuchetMS"/>
          <w:color w:val="000000"/>
          <w:sz w:val="21"/>
          <w:szCs w:val="21"/>
        </w:rPr>
      </w:pPr>
      <w:r w:rsidRPr="00232024">
        <w:rPr>
          <w:rFonts w:ascii="TrebuchetMS" w:hAnsi="TrebuchetMS" w:cs="TrebuchetMS"/>
          <w:color w:val="000000"/>
          <w:sz w:val="21"/>
          <w:szCs w:val="21"/>
        </w:rPr>
        <w:t>Cette bactérie</w:t>
      </w:r>
      <w:r w:rsidR="00D13BE7" w:rsidRPr="00232024">
        <w:rPr>
          <w:rFonts w:ascii="TrebuchetMS" w:hAnsi="TrebuchetMS" w:cs="TrebuchetMS"/>
          <w:color w:val="000000"/>
          <w:sz w:val="21"/>
          <w:szCs w:val="21"/>
        </w:rPr>
        <w:t xml:space="preserve"> est </w:t>
      </w:r>
      <w:r w:rsidR="00D13BE7" w:rsidRPr="00232024">
        <w:rPr>
          <w:rFonts w:ascii="TrebuchetMS" w:hAnsi="TrebuchetMS" w:cs="TrebuchetMS"/>
          <w:b/>
          <w:color w:val="000000"/>
          <w:sz w:val="21"/>
          <w:szCs w:val="21"/>
        </w:rPr>
        <w:t>sensible à la pénicilline</w:t>
      </w:r>
      <w:r w:rsidR="00D13BE7" w:rsidRPr="00232024">
        <w:rPr>
          <w:rFonts w:ascii="TrebuchetMS" w:hAnsi="TrebuchetMS" w:cs="TrebuchetMS"/>
          <w:color w:val="000000"/>
          <w:sz w:val="21"/>
          <w:szCs w:val="21"/>
        </w:rPr>
        <w:t xml:space="preserve"> : aucune résistance n’a été décrite pour le</w:t>
      </w:r>
      <w:r w:rsidR="00BD4A8C">
        <w:rPr>
          <w:rFonts w:ascii="TrebuchetMS" w:hAnsi="TrebuchetMS" w:cs="TrebuchetMS"/>
          <w:color w:val="000000"/>
          <w:sz w:val="21"/>
          <w:szCs w:val="21"/>
        </w:rPr>
        <w:t xml:space="preserve"> moment</w:t>
      </w:r>
      <w:r>
        <w:rPr>
          <w:rFonts w:ascii="TrebuchetMS" w:hAnsi="TrebuchetMS" w:cs="TrebuchetMS"/>
          <w:color w:val="000000"/>
          <w:sz w:val="21"/>
          <w:szCs w:val="21"/>
        </w:rPr>
        <w:t>. Le t</w:t>
      </w:r>
      <w:r w:rsidRPr="00232024">
        <w:rPr>
          <w:rFonts w:ascii="TrebuchetMS" w:hAnsi="TrebuchetMS" w:cs="TrebuchetMS"/>
          <w:color w:val="000000"/>
          <w:sz w:val="21"/>
          <w:szCs w:val="21"/>
        </w:rPr>
        <w:t>raitement de choix </w:t>
      </w:r>
      <w:r>
        <w:rPr>
          <w:rFonts w:ascii="TrebuchetMS" w:hAnsi="TrebuchetMS" w:cs="TrebuchetMS"/>
          <w:color w:val="000000"/>
          <w:sz w:val="21"/>
          <w:szCs w:val="21"/>
        </w:rPr>
        <w:t>est donc</w:t>
      </w:r>
      <w:r w:rsidR="00D13BE7" w:rsidRPr="00232024">
        <w:rPr>
          <w:rFonts w:ascii="TrebuchetMS" w:hAnsi="TrebuchetMS" w:cs="TrebuchetMS"/>
          <w:color w:val="000000"/>
          <w:sz w:val="21"/>
          <w:szCs w:val="21"/>
        </w:rPr>
        <w:t xml:space="preserve"> </w:t>
      </w:r>
      <w:r>
        <w:rPr>
          <w:rFonts w:ascii="TrebuchetMS" w:hAnsi="TrebuchetMS" w:cs="TrebuchetMS"/>
          <w:color w:val="000000"/>
          <w:sz w:val="21"/>
          <w:szCs w:val="21"/>
        </w:rPr>
        <w:t>l’</w:t>
      </w:r>
      <w:proofErr w:type="spellStart"/>
      <w:r w:rsidR="00D13BE7" w:rsidRPr="00E9417E">
        <w:rPr>
          <w:rFonts w:ascii="TrebuchetMS" w:hAnsi="TrebuchetMS" w:cs="TrebuchetMS"/>
          <w:color w:val="000000"/>
          <w:sz w:val="21"/>
          <w:szCs w:val="21"/>
        </w:rPr>
        <w:t>Amoxicilline</w:t>
      </w:r>
      <w:proofErr w:type="spellEnd"/>
      <w:r w:rsidR="00D13BE7" w:rsidRPr="00232024">
        <w:rPr>
          <w:rFonts w:ascii="TrebuchetMS" w:hAnsi="TrebuchetMS" w:cs="TrebuchetMS"/>
          <w:color w:val="A02936"/>
          <w:sz w:val="21"/>
          <w:szCs w:val="21"/>
        </w:rPr>
        <w:t xml:space="preserve"> </w:t>
      </w:r>
      <w:r w:rsidR="004924C9">
        <w:rPr>
          <w:rFonts w:ascii="TrebuchetMS" w:hAnsi="TrebuchetMS" w:cs="TrebuchetMS"/>
          <w:color w:val="000000"/>
          <w:sz w:val="21"/>
          <w:szCs w:val="21"/>
        </w:rPr>
        <w:t>(pénicilline A), ou la pénicilline G par voie injectable, ou la pénicilline V (</w:t>
      </w:r>
      <w:proofErr w:type="spellStart"/>
      <w:r w:rsidR="004924C9">
        <w:rPr>
          <w:rFonts w:ascii="TrebuchetMS" w:hAnsi="TrebuchetMS" w:cs="TrebuchetMS"/>
          <w:color w:val="000000"/>
          <w:sz w:val="21"/>
          <w:szCs w:val="21"/>
        </w:rPr>
        <w:t>Oracilline</w:t>
      </w:r>
      <w:proofErr w:type="spellEnd"/>
      <w:r w:rsidR="004924C9" w:rsidRPr="00BD4A8C">
        <w:rPr>
          <w:rFonts w:ascii="TrebuchetMS" w:hAnsi="TrebuchetMS" w:cs="TrebuchetMS"/>
          <w:color w:val="000000"/>
          <w:sz w:val="21"/>
          <w:szCs w:val="21"/>
        </w:rPr>
        <w:t>®</w:t>
      </w:r>
      <w:r w:rsidR="004924C9">
        <w:rPr>
          <w:rFonts w:ascii="TrebuchetMS" w:hAnsi="TrebuchetMS" w:cs="TrebuchetMS"/>
          <w:color w:val="000000"/>
          <w:sz w:val="21"/>
          <w:szCs w:val="21"/>
        </w:rPr>
        <w:t>) par voie orale.</w:t>
      </w:r>
      <w:r w:rsidR="00533326">
        <w:rPr>
          <w:rFonts w:ascii="TrebuchetMS" w:hAnsi="TrebuchetMS" w:cs="TrebuchetMS"/>
          <w:color w:val="000000"/>
          <w:sz w:val="21"/>
          <w:szCs w:val="21"/>
        </w:rPr>
        <w:t xml:space="preserve"> En cas d’allergie, on utilise les macrolides</w:t>
      </w:r>
      <w:r w:rsidR="00533326">
        <w:rPr>
          <w:rFonts w:ascii="TrebuchetMS" w:hAnsi="TrebuchetMS" w:cs="TrebuchetMS"/>
          <w:sz w:val="21"/>
          <w:szCs w:val="21"/>
        </w:rPr>
        <w:t xml:space="preserve"> mais 15% de cette souche possède une résistance.</w:t>
      </w:r>
    </w:p>
    <w:p w:rsidR="00BB2E8A" w:rsidRPr="00BD4A8C" w:rsidRDefault="00BB2E8A" w:rsidP="00BD4A8C">
      <w:pPr>
        <w:autoSpaceDE w:val="0"/>
        <w:autoSpaceDN w:val="0"/>
        <w:adjustRightInd w:val="0"/>
        <w:spacing w:after="0" w:line="240" w:lineRule="auto"/>
        <w:rPr>
          <w:rFonts w:ascii="TrebuchetMS" w:hAnsi="TrebuchetMS" w:cs="TrebuchetMS"/>
          <w:color w:val="000000"/>
          <w:sz w:val="21"/>
          <w:szCs w:val="21"/>
        </w:rPr>
      </w:pPr>
    </w:p>
    <w:p w:rsidR="00BB2E8A" w:rsidRPr="00BD4A8C" w:rsidRDefault="00BB2E8A" w:rsidP="00BD4A8C">
      <w:pPr>
        <w:autoSpaceDE w:val="0"/>
        <w:autoSpaceDN w:val="0"/>
        <w:adjustRightInd w:val="0"/>
        <w:spacing w:after="0" w:line="240" w:lineRule="auto"/>
        <w:rPr>
          <w:rFonts w:ascii="TrebuchetMS" w:hAnsi="TrebuchetMS" w:cs="TrebuchetMS"/>
          <w:color w:val="000000"/>
          <w:sz w:val="21"/>
          <w:szCs w:val="21"/>
        </w:rPr>
      </w:pPr>
    </w:p>
    <w:p w:rsidR="00BB2E8A" w:rsidRPr="00BD4A8C" w:rsidRDefault="00BB2E8A" w:rsidP="00BB2E8A">
      <w:pPr>
        <w:autoSpaceDE w:val="0"/>
        <w:autoSpaceDN w:val="0"/>
        <w:adjustRightInd w:val="0"/>
        <w:spacing w:after="0" w:line="240" w:lineRule="auto"/>
        <w:rPr>
          <w:rFonts w:ascii="TrebuchetMS" w:hAnsi="TrebuchetMS" w:cs="TrebuchetMS"/>
          <w:b/>
          <w:color w:val="000000"/>
          <w:sz w:val="23"/>
          <w:szCs w:val="21"/>
          <w:u w:val="single"/>
        </w:rPr>
      </w:pPr>
      <w:r w:rsidRPr="00BD4A8C">
        <w:rPr>
          <w:rFonts w:ascii="TrebuchetMS" w:hAnsi="TrebuchetMS" w:cs="TrebuchetMS"/>
          <w:b/>
          <w:color w:val="000000"/>
          <w:sz w:val="23"/>
          <w:szCs w:val="21"/>
          <w:u w:val="single"/>
        </w:rPr>
        <w:t>Cas particulier de l’angine</w:t>
      </w:r>
      <w:r w:rsidR="00E9417E" w:rsidRPr="00E9417E">
        <w:rPr>
          <w:rFonts w:ascii="TrebuchetMS" w:hAnsi="TrebuchetMS" w:cs="TrebuchetMS"/>
          <w:b/>
          <w:color w:val="000000"/>
          <w:sz w:val="23"/>
          <w:szCs w:val="21"/>
        </w:rPr>
        <w:t xml:space="preserve"> </w:t>
      </w:r>
      <w:r w:rsidR="00BD4A8C" w:rsidRPr="00E9417E">
        <w:rPr>
          <w:rFonts w:ascii="TrebuchetMS" w:hAnsi="TrebuchetMS" w:cs="TrebuchetMS"/>
          <w:b/>
          <w:color w:val="000000"/>
          <w:sz w:val="23"/>
          <w:szCs w:val="21"/>
        </w:rPr>
        <w:t>:</w:t>
      </w:r>
    </w:p>
    <w:p w:rsidR="00E9417E" w:rsidRDefault="00BB2E8A" w:rsidP="00E9417E">
      <w:pPr>
        <w:pStyle w:val="Paragraphedeliste"/>
        <w:numPr>
          <w:ilvl w:val="0"/>
          <w:numId w:val="31"/>
        </w:numPr>
        <w:autoSpaceDE w:val="0"/>
        <w:autoSpaceDN w:val="0"/>
        <w:adjustRightInd w:val="0"/>
        <w:spacing w:after="0" w:line="240" w:lineRule="auto"/>
        <w:rPr>
          <w:rFonts w:ascii="TrebuchetMS" w:hAnsi="TrebuchetMS" w:cs="TrebuchetMS"/>
          <w:color w:val="000000"/>
          <w:sz w:val="21"/>
          <w:szCs w:val="21"/>
        </w:rPr>
      </w:pPr>
      <w:r w:rsidRPr="00BD4A8C">
        <w:rPr>
          <w:rFonts w:ascii="TrebuchetMS" w:hAnsi="TrebuchetMS" w:cs="TrebuchetMS"/>
          <w:color w:val="000000"/>
          <w:sz w:val="21"/>
          <w:szCs w:val="21"/>
        </w:rPr>
        <w:t xml:space="preserve">1ere intention : </w:t>
      </w:r>
      <w:proofErr w:type="spellStart"/>
      <w:r w:rsidRPr="00BD4A8C">
        <w:rPr>
          <w:rFonts w:ascii="TrebuchetMS" w:hAnsi="TrebuchetMS" w:cs="TrebuchetMS"/>
          <w:color w:val="000000"/>
          <w:sz w:val="21"/>
          <w:szCs w:val="21"/>
        </w:rPr>
        <w:t>amoxicilline</w:t>
      </w:r>
      <w:proofErr w:type="spellEnd"/>
      <w:r w:rsidR="00BD4A8C" w:rsidRPr="00BD4A8C">
        <w:rPr>
          <w:rFonts w:ascii="TrebuchetMS" w:hAnsi="TrebuchetMS" w:cs="TrebuchetMS"/>
          <w:color w:val="000000"/>
          <w:sz w:val="21"/>
          <w:szCs w:val="21"/>
        </w:rPr>
        <w:t xml:space="preserve"> par voie orale (</w:t>
      </w:r>
      <w:proofErr w:type="spellStart"/>
      <w:r w:rsidRPr="00BD4A8C">
        <w:rPr>
          <w:rFonts w:ascii="TrebuchetMS" w:hAnsi="TrebuchetMS" w:cs="TrebuchetMS"/>
          <w:color w:val="000000"/>
          <w:sz w:val="21"/>
          <w:szCs w:val="21"/>
        </w:rPr>
        <w:t>Clamoxyl</w:t>
      </w:r>
      <w:proofErr w:type="spellEnd"/>
      <w:r w:rsidRPr="00BD4A8C">
        <w:rPr>
          <w:rFonts w:ascii="TrebuchetMS" w:hAnsi="TrebuchetMS" w:cs="TrebuchetMS"/>
          <w:color w:val="000000"/>
          <w:sz w:val="21"/>
          <w:szCs w:val="21"/>
        </w:rPr>
        <w:t>®</w:t>
      </w:r>
      <w:r w:rsidR="00E9417E">
        <w:rPr>
          <w:rFonts w:ascii="TrebuchetMS" w:hAnsi="TrebuchetMS" w:cs="TrebuchetMS"/>
          <w:color w:val="000000"/>
          <w:sz w:val="21"/>
          <w:szCs w:val="21"/>
        </w:rPr>
        <w:t>, Agram</w:t>
      </w:r>
      <w:r w:rsidR="00E9417E" w:rsidRPr="00BD4A8C">
        <w:rPr>
          <w:rFonts w:ascii="TrebuchetMS" w:hAnsi="TrebuchetMS" w:cs="TrebuchetMS"/>
          <w:color w:val="000000"/>
          <w:sz w:val="21"/>
          <w:szCs w:val="21"/>
        </w:rPr>
        <w:t>®</w:t>
      </w:r>
      <w:r w:rsidR="00E9417E">
        <w:rPr>
          <w:rFonts w:ascii="TrebuchetMS" w:hAnsi="TrebuchetMS" w:cs="TrebuchetMS"/>
          <w:color w:val="000000"/>
          <w:sz w:val="21"/>
          <w:szCs w:val="21"/>
        </w:rPr>
        <w:t xml:space="preserve">, </w:t>
      </w:r>
      <w:proofErr w:type="spellStart"/>
      <w:r w:rsidR="00E9417E">
        <w:rPr>
          <w:rFonts w:ascii="TrebuchetMS" w:hAnsi="TrebuchetMS" w:cs="TrebuchetMS"/>
          <w:color w:val="000000"/>
          <w:sz w:val="21"/>
          <w:szCs w:val="21"/>
        </w:rPr>
        <w:t>Bristamox</w:t>
      </w:r>
      <w:proofErr w:type="spellEnd"/>
      <w:r w:rsidR="00E9417E" w:rsidRPr="00BD4A8C">
        <w:rPr>
          <w:rFonts w:ascii="TrebuchetMS" w:hAnsi="TrebuchetMS" w:cs="TrebuchetMS"/>
          <w:color w:val="000000"/>
          <w:sz w:val="21"/>
          <w:szCs w:val="21"/>
        </w:rPr>
        <w:t>®</w:t>
      </w:r>
      <w:r w:rsidRPr="00BD4A8C">
        <w:rPr>
          <w:rFonts w:ascii="TrebuchetMS" w:hAnsi="TrebuchetMS" w:cs="TrebuchetMS"/>
          <w:color w:val="000000"/>
          <w:sz w:val="21"/>
          <w:szCs w:val="21"/>
        </w:rPr>
        <w:t>…</w:t>
      </w:r>
      <w:r w:rsidR="00BD4A8C" w:rsidRPr="00BD4A8C">
        <w:rPr>
          <w:rFonts w:ascii="TrebuchetMS" w:hAnsi="TrebuchetMS" w:cs="TrebuchetMS"/>
          <w:color w:val="000000"/>
          <w:sz w:val="21"/>
          <w:szCs w:val="21"/>
        </w:rPr>
        <w:t>)</w:t>
      </w:r>
      <w:r w:rsidR="00E9417E">
        <w:rPr>
          <w:rFonts w:ascii="TrebuchetMS" w:hAnsi="TrebuchetMS" w:cs="TrebuchetMS"/>
          <w:color w:val="000000"/>
          <w:sz w:val="21"/>
          <w:szCs w:val="21"/>
        </w:rPr>
        <w:t xml:space="preserve"> pendant 6 jours</w:t>
      </w:r>
    </w:p>
    <w:p w:rsidR="00E9417E" w:rsidRPr="00E9417E" w:rsidRDefault="00BB2E8A" w:rsidP="00E9417E">
      <w:pPr>
        <w:pStyle w:val="Paragraphedeliste"/>
        <w:numPr>
          <w:ilvl w:val="0"/>
          <w:numId w:val="31"/>
        </w:numPr>
        <w:autoSpaceDE w:val="0"/>
        <w:autoSpaceDN w:val="0"/>
        <w:adjustRightInd w:val="0"/>
        <w:spacing w:after="0" w:line="240" w:lineRule="auto"/>
        <w:rPr>
          <w:rFonts w:ascii="TrebuchetMS" w:hAnsi="TrebuchetMS" w:cs="TrebuchetMS"/>
          <w:color w:val="000000"/>
          <w:sz w:val="21"/>
          <w:szCs w:val="21"/>
        </w:rPr>
      </w:pPr>
      <w:r w:rsidRPr="00E9417E">
        <w:rPr>
          <w:rFonts w:ascii="TrebuchetMS" w:hAnsi="TrebuchetMS" w:cs="TrebuchetMS"/>
          <w:color w:val="000000"/>
          <w:sz w:val="21"/>
          <w:szCs w:val="21"/>
        </w:rPr>
        <w:t>En cas d’allergie</w:t>
      </w:r>
      <w:r w:rsidR="00BD4A8C" w:rsidRPr="00E9417E">
        <w:rPr>
          <w:rFonts w:ascii="TrebuchetMS" w:hAnsi="TrebuchetMS" w:cs="TrebuchetMS"/>
          <w:color w:val="000000"/>
          <w:sz w:val="21"/>
          <w:szCs w:val="21"/>
        </w:rPr>
        <w:t xml:space="preserve"> aux Pénicillines</w:t>
      </w:r>
      <w:r w:rsidRPr="00E9417E">
        <w:rPr>
          <w:rFonts w:ascii="TrebuchetMS" w:hAnsi="TrebuchetMS" w:cs="TrebuchetMS"/>
          <w:color w:val="000000"/>
          <w:sz w:val="21"/>
          <w:szCs w:val="21"/>
        </w:rPr>
        <w:t xml:space="preserve"> :</w:t>
      </w:r>
    </w:p>
    <w:p w:rsidR="00BB2E8A" w:rsidRPr="00E9417E" w:rsidRDefault="00E9417E" w:rsidP="00BB2E8A">
      <w:pPr>
        <w:pStyle w:val="Paragraphedeliste"/>
        <w:numPr>
          <w:ilvl w:val="0"/>
          <w:numId w:val="29"/>
        </w:numPr>
        <w:autoSpaceDE w:val="0"/>
        <w:autoSpaceDN w:val="0"/>
        <w:adjustRightInd w:val="0"/>
        <w:spacing w:after="0" w:line="240" w:lineRule="auto"/>
        <w:rPr>
          <w:rFonts w:ascii="TrebuchetMS" w:hAnsi="TrebuchetMS" w:cs="TrebuchetMS"/>
          <w:sz w:val="21"/>
          <w:szCs w:val="21"/>
        </w:rPr>
      </w:pPr>
      <w:r>
        <w:rPr>
          <w:rFonts w:ascii="TrebuchetMS" w:hAnsi="TrebuchetMS" w:cs="TrebuchetMS"/>
          <w:color w:val="000000"/>
          <w:sz w:val="21"/>
          <w:szCs w:val="21"/>
        </w:rPr>
        <w:t>C</w:t>
      </w:r>
      <w:r w:rsidRPr="00E9417E">
        <w:rPr>
          <w:rFonts w:ascii="TrebuchetMS" w:hAnsi="TrebuchetMS" w:cs="TrebuchetMS"/>
          <w:color w:val="000000"/>
          <w:sz w:val="21"/>
          <w:szCs w:val="21"/>
        </w:rPr>
        <w:t>éphalosporine</w:t>
      </w:r>
      <w:r>
        <w:rPr>
          <w:rFonts w:ascii="TrebuchetMS" w:hAnsi="TrebuchetMS" w:cs="TrebuchetMS"/>
          <w:color w:val="000000"/>
          <w:sz w:val="21"/>
          <w:szCs w:val="21"/>
        </w:rPr>
        <w:t>s</w:t>
      </w:r>
      <w:r w:rsidRPr="00E9417E">
        <w:rPr>
          <w:rFonts w:ascii="TrebuchetMS" w:hAnsi="TrebuchetMS" w:cs="TrebuchetMS"/>
          <w:color w:val="000000"/>
          <w:sz w:val="21"/>
          <w:szCs w:val="21"/>
        </w:rPr>
        <w:t xml:space="preserve"> de 2è</w:t>
      </w:r>
      <w:r w:rsidR="00BB2E8A" w:rsidRPr="00E9417E">
        <w:rPr>
          <w:rFonts w:ascii="TrebuchetMS" w:hAnsi="TrebuchetMS" w:cs="TrebuchetMS"/>
          <w:color w:val="000000"/>
          <w:sz w:val="21"/>
          <w:szCs w:val="21"/>
        </w:rPr>
        <w:t xml:space="preserve">me génération </w:t>
      </w:r>
      <w:r w:rsidRPr="00E9417E">
        <w:rPr>
          <w:rFonts w:ascii="TrebuchetMS" w:hAnsi="TrebuchetMS" w:cs="TrebuchetMS"/>
          <w:color w:val="000000"/>
          <w:sz w:val="21"/>
          <w:szCs w:val="21"/>
        </w:rPr>
        <w:t>(</w:t>
      </w:r>
      <w:proofErr w:type="spellStart"/>
      <w:r w:rsidR="00BB2E8A" w:rsidRPr="00E9417E">
        <w:rPr>
          <w:rFonts w:ascii="TrebuchetMS" w:hAnsi="TrebuchetMS" w:cs="TrebuchetMS"/>
          <w:color w:val="000000"/>
          <w:sz w:val="21"/>
          <w:szCs w:val="21"/>
        </w:rPr>
        <w:t>Cefuroxime</w:t>
      </w:r>
      <w:proofErr w:type="spellEnd"/>
      <w:r>
        <w:rPr>
          <w:rFonts w:ascii="TrebuchetMS" w:hAnsi="TrebuchetMS" w:cs="TrebuchetMS"/>
          <w:color w:val="000000"/>
          <w:sz w:val="21"/>
          <w:szCs w:val="21"/>
        </w:rPr>
        <w:t xml:space="preserve"> pendant 4 jours</w:t>
      </w:r>
      <w:r w:rsidRPr="00E9417E">
        <w:rPr>
          <w:rFonts w:ascii="TrebuchetMS" w:hAnsi="TrebuchetMS" w:cs="TrebuchetMS"/>
          <w:color w:val="000000"/>
          <w:sz w:val="21"/>
          <w:szCs w:val="21"/>
        </w:rPr>
        <w:t>)</w:t>
      </w:r>
      <w:r>
        <w:rPr>
          <w:rFonts w:ascii="TrebuchetMS" w:hAnsi="TrebuchetMS" w:cs="TrebuchetMS"/>
          <w:color w:val="000000"/>
          <w:sz w:val="21"/>
          <w:szCs w:val="21"/>
        </w:rPr>
        <w:t xml:space="preserve"> ou de</w:t>
      </w:r>
      <w:r>
        <w:rPr>
          <w:rFonts w:ascii="TrebuchetMS" w:hAnsi="TrebuchetMS" w:cs="TrebuchetMS"/>
          <w:sz w:val="21"/>
          <w:szCs w:val="21"/>
        </w:rPr>
        <w:t xml:space="preserve"> 3è</w:t>
      </w:r>
      <w:r w:rsidR="00BB2E8A" w:rsidRPr="00E9417E">
        <w:rPr>
          <w:rFonts w:ascii="TrebuchetMS" w:hAnsi="TrebuchetMS" w:cs="TrebuchetMS"/>
          <w:sz w:val="21"/>
          <w:szCs w:val="21"/>
        </w:rPr>
        <w:t xml:space="preserve">me génération </w:t>
      </w:r>
      <w:r>
        <w:rPr>
          <w:rFonts w:ascii="TrebuchetMS" w:hAnsi="TrebuchetMS" w:cs="TrebuchetMS"/>
          <w:sz w:val="21"/>
          <w:szCs w:val="21"/>
        </w:rPr>
        <w:t>(</w:t>
      </w:r>
      <w:proofErr w:type="spellStart"/>
      <w:r w:rsidR="00BB2E8A" w:rsidRPr="00E9417E">
        <w:rPr>
          <w:rFonts w:ascii="TrebuchetMS" w:hAnsi="TrebuchetMS" w:cs="TrebuchetMS"/>
          <w:sz w:val="21"/>
          <w:szCs w:val="21"/>
        </w:rPr>
        <w:t>Cefotiam</w:t>
      </w:r>
      <w:proofErr w:type="spellEnd"/>
      <w:r w:rsidR="00BB2E8A" w:rsidRPr="00E9417E">
        <w:rPr>
          <w:rFonts w:ascii="TrebuchetMS" w:hAnsi="TrebuchetMS" w:cs="TrebuchetMS"/>
          <w:sz w:val="21"/>
          <w:szCs w:val="21"/>
        </w:rPr>
        <w:t xml:space="preserve">, </w:t>
      </w:r>
      <w:proofErr w:type="spellStart"/>
      <w:r w:rsidR="00BB2E8A" w:rsidRPr="00E9417E">
        <w:rPr>
          <w:rFonts w:ascii="TrebuchetMS" w:hAnsi="TrebuchetMS" w:cs="TrebuchetMS"/>
          <w:sz w:val="21"/>
          <w:szCs w:val="21"/>
        </w:rPr>
        <w:t>Cefpodoxime</w:t>
      </w:r>
      <w:proofErr w:type="spellEnd"/>
      <w:r>
        <w:rPr>
          <w:rFonts w:ascii="TrebuchetMS" w:hAnsi="TrebuchetMS" w:cs="TrebuchetMS"/>
          <w:sz w:val="21"/>
          <w:szCs w:val="21"/>
        </w:rPr>
        <w:t xml:space="preserve"> pendant 5 jours)</w:t>
      </w:r>
    </w:p>
    <w:p w:rsidR="00BB2E8A" w:rsidRPr="00BD4A8C" w:rsidRDefault="00BB2E8A" w:rsidP="00BB2E8A">
      <w:pPr>
        <w:pStyle w:val="Paragraphedeliste"/>
        <w:numPr>
          <w:ilvl w:val="0"/>
          <w:numId w:val="29"/>
        </w:numPr>
        <w:autoSpaceDE w:val="0"/>
        <w:autoSpaceDN w:val="0"/>
        <w:adjustRightInd w:val="0"/>
        <w:spacing w:after="0" w:line="240" w:lineRule="auto"/>
        <w:rPr>
          <w:rFonts w:ascii="TrebuchetMS" w:hAnsi="TrebuchetMS" w:cs="TrebuchetMS"/>
          <w:color w:val="000000"/>
          <w:sz w:val="21"/>
          <w:szCs w:val="21"/>
        </w:rPr>
      </w:pPr>
      <w:r w:rsidRPr="00BD4A8C">
        <w:rPr>
          <w:rFonts w:ascii="TrebuchetMS" w:hAnsi="TrebuchetMS" w:cs="TrebuchetMS"/>
          <w:sz w:val="21"/>
          <w:szCs w:val="21"/>
        </w:rPr>
        <w:t>Macrolide</w:t>
      </w:r>
      <w:r w:rsidR="00E9417E">
        <w:rPr>
          <w:rFonts w:ascii="TrebuchetMS" w:hAnsi="TrebuchetMS" w:cs="TrebuchetMS"/>
          <w:sz w:val="21"/>
          <w:szCs w:val="21"/>
        </w:rPr>
        <w:t>s</w:t>
      </w:r>
      <w:r w:rsidRPr="00BD4A8C">
        <w:rPr>
          <w:rFonts w:ascii="TrebuchetMS" w:hAnsi="TrebuchetMS" w:cs="TrebuchetMS"/>
          <w:sz w:val="21"/>
          <w:szCs w:val="21"/>
        </w:rPr>
        <w:t xml:space="preserve"> : </w:t>
      </w:r>
      <w:proofErr w:type="spellStart"/>
      <w:r w:rsidRPr="00BD4A8C">
        <w:rPr>
          <w:rFonts w:ascii="TrebuchetMS" w:hAnsi="TrebuchetMS" w:cs="TrebuchetMS"/>
          <w:sz w:val="21"/>
          <w:szCs w:val="21"/>
        </w:rPr>
        <w:t>Clarithrom</w:t>
      </w:r>
      <w:r w:rsidR="00E9417E">
        <w:rPr>
          <w:rFonts w:ascii="TrebuchetMS" w:hAnsi="TrebuchetMS" w:cs="TrebuchetMS"/>
          <w:sz w:val="21"/>
          <w:szCs w:val="21"/>
        </w:rPr>
        <w:t>ycine</w:t>
      </w:r>
      <w:proofErr w:type="spellEnd"/>
      <w:r w:rsidR="00E9417E">
        <w:rPr>
          <w:rFonts w:ascii="TrebuchetMS" w:hAnsi="TrebuchetMS" w:cs="TrebuchetMS"/>
          <w:sz w:val="21"/>
          <w:szCs w:val="21"/>
        </w:rPr>
        <w:t xml:space="preserve">, </w:t>
      </w:r>
      <w:proofErr w:type="spellStart"/>
      <w:r w:rsidR="00E9417E">
        <w:rPr>
          <w:rFonts w:ascii="TrebuchetMS" w:hAnsi="TrebuchetMS" w:cs="TrebuchetMS"/>
          <w:sz w:val="21"/>
          <w:szCs w:val="21"/>
        </w:rPr>
        <w:t>Josamycine</w:t>
      </w:r>
      <w:proofErr w:type="spellEnd"/>
      <w:r w:rsidR="0002389C">
        <w:rPr>
          <w:rFonts w:ascii="TrebuchetMS" w:hAnsi="TrebuchetMS" w:cs="TrebuchetMS"/>
          <w:sz w:val="21"/>
          <w:szCs w:val="21"/>
        </w:rPr>
        <w:t xml:space="preserve">, </w:t>
      </w:r>
      <w:proofErr w:type="spellStart"/>
      <w:r w:rsidR="0002389C">
        <w:rPr>
          <w:rFonts w:ascii="TrebuchetMS" w:hAnsi="TrebuchetMS" w:cs="TrebuchetMS"/>
          <w:sz w:val="21"/>
          <w:szCs w:val="21"/>
        </w:rPr>
        <w:t>Azithromycine</w:t>
      </w:r>
      <w:proofErr w:type="spellEnd"/>
      <w:r w:rsidR="00E9417E">
        <w:rPr>
          <w:rFonts w:ascii="TrebuchetMS" w:hAnsi="TrebuchetMS" w:cs="TrebuchetMS"/>
          <w:sz w:val="21"/>
          <w:szCs w:val="21"/>
        </w:rPr>
        <w:t xml:space="preserve"> (5 jours</w:t>
      </w:r>
      <w:r w:rsidR="00533326">
        <w:rPr>
          <w:rFonts w:ascii="TrebuchetMS" w:hAnsi="TrebuchetMS" w:cs="TrebuchetMS"/>
          <w:sz w:val="21"/>
          <w:szCs w:val="21"/>
        </w:rPr>
        <w:t>)</w:t>
      </w:r>
    </w:p>
    <w:p w:rsidR="00BD4A8C" w:rsidRPr="00BD4A8C" w:rsidRDefault="00BD4A8C" w:rsidP="00BD4A8C">
      <w:pPr>
        <w:pStyle w:val="Paragraphedeliste"/>
        <w:autoSpaceDE w:val="0"/>
        <w:autoSpaceDN w:val="0"/>
        <w:adjustRightInd w:val="0"/>
        <w:spacing w:after="0" w:line="240" w:lineRule="auto"/>
        <w:ind w:left="900"/>
        <w:rPr>
          <w:rFonts w:ascii="TrebuchetMS" w:hAnsi="TrebuchetMS" w:cs="TrebuchetMS"/>
          <w:color w:val="000000"/>
          <w:sz w:val="21"/>
          <w:szCs w:val="21"/>
        </w:rPr>
      </w:pPr>
    </w:p>
    <w:p w:rsidR="008C7A78" w:rsidRDefault="00BD4A8C" w:rsidP="008C7A78">
      <w:pPr>
        <w:autoSpaceDE w:val="0"/>
        <w:autoSpaceDN w:val="0"/>
        <w:adjustRightInd w:val="0"/>
        <w:spacing w:after="0" w:line="240" w:lineRule="auto"/>
        <w:ind w:firstLine="360"/>
        <w:rPr>
          <w:rFonts w:ascii="TrebuchetMS" w:hAnsi="TrebuchetMS" w:cs="TrebuchetMS"/>
          <w:color w:val="000000"/>
          <w:sz w:val="21"/>
          <w:szCs w:val="21"/>
        </w:rPr>
      </w:pPr>
      <w:r w:rsidRPr="00E9417E">
        <w:rPr>
          <w:rFonts w:ascii="TrebuchetMS" w:hAnsi="TrebuchetMS" w:cs="TrebuchetMS"/>
          <w:color w:val="000000"/>
          <w:sz w:val="21"/>
          <w:szCs w:val="21"/>
        </w:rPr>
        <w:t xml:space="preserve">Les </w:t>
      </w:r>
      <w:r w:rsidRPr="008C7A78">
        <w:rPr>
          <w:rFonts w:ascii="TrebuchetMS" w:hAnsi="TrebuchetMS" w:cs="TrebuchetMS"/>
          <w:color w:val="000000"/>
          <w:sz w:val="21"/>
          <w:szCs w:val="21"/>
        </w:rPr>
        <w:t>aminosides</w:t>
      </w:r>
      <w:r w:rsidRPr="00E9417E">
        <w:rPr>
          <w:rFonts w:ascii="TrebuchetMS" w:hAnsi="TrebuchetMS" w:cs="TrebuchetMS"/>
          <w:color w:val="000000"/>
          <w:sz w:val="21"/>
          <w:szCs w:val="21"/>
        </w:rPr>
        <w:t xml:space="preserve"> </w:t>
      </w:r>
      <w:r w:rsidRPr="008C7A78">
        <w:rPr>
          <w:rFonts w:ascii="TrebuchetMS" w:hAnsi="TrebuchetMS" w:cs="TrebuchetMS"/>
          <w:color w:val="000000"/>
          <w:sz w:val="21"/>
          <w:szCs w:val="21"/>
        </w:rPr>
        <w:t>sont inactifs</w:t>
      </w:r>
      <w:r w:rsidRPr="00E9417E">
        <w:rPr>
          <w:rFonts w:ascii="TrebuchetMS" w:hAnsi="TrebuchetMS" w:cs="TrebuchetMS"/>
          <w:color w:val="000000"/>
          <w:sz w:val="21"/>
          <w:szCs w:val="21"/>
        </w:rPr>
        <w:t xml:space="preserve"> seul</w:t>
      </w:r>
      <w:r w:rsidR="0074270A">
        <w:rPr>
          <w:rFonts w:ascii="TrebuchetMS" w:hAnsi="TrebuchetMS" w:cs="TrebuchetMS"/>
          <w:color w:val="000000"/>
          <w:sz w:val="21"/>
          <w:szCs w:val="21"/>
        </w:rPr>
        <w:t xml:space="preserve">, </w:t>
      </w:r>
      <w:r w:rsidR="0074270A" w:rsidRPr="00BB2E8A">
        <w:rPr>
          <w:rFonts w:ascii="TrebuchetMS" w:hAnsi="TrebuchetMS" w:cs="TrebuchetMS"/>
          <w:color w:val="000000"/>
          <w:sz w:val="21"/>
          <w:szCs w:val="21"/>
        </w:rPr>
        <w:t>dû à u</w:t>
      </w:r>
      <w:r w:rsidR="0074270A">
        <w:rPr>
          <w:rFonts w:ascii="TrebuchetMS" w:hAnsi="TrebuchetMS" w:cs="TrebuchetMS"/>
          <w:color w:val="000000"/>
          <w:sz w:val="21"/>
          <w:szCs w:val="21"/>
        </w:rPr>
        <w:t xml:space="preserve">n défaut de pénétration de l’antibiotique, </w:t>
      </w:r>
      <w:r w:rsidRPr="00E9417E">
        <w:rPr>
          <w:rFonts w:ascii="TrebuchetMS" w:hAnsi="TrebuchetMS" w:cs="TrebuchetMS"/>
          <w:color w:val="000000"/>
          <w:sz w:val="21"/>
          <w:szCs w:val="21"/>
        </w:rPr>
        <w:t xml:space="preserve">mais </w:t>
      </w:r>
      <w:r w:rsidR="0074270A">
        <w:rPr>
          <w:rFonts w:ascii="TrebuchetMS" w:hAnsi="TrebuchetMS" w:cs="TrebuchetMS"/>
          <w:color w:val="000000"/>
          <w:sz w:val="21"/>
          <w:szCs w:val="21"/>
        </w:rPr>
        <w:t xml:space="preserve">ils </w:t>
      </w:r>
      <w:r w:rsidRPr="00E9417E">
        <w:rPr>
          <w:rFonts w:ascii="TrebuchetMS" w:hAnsi="TrebuchetMS" w:cs="TrebuchetMS"/>
          <w:color w:val="000000"/>
          <w:sz w:val="21"/>
          <w:szCs w:val="21"/>
        </w:rPr>
        <w:t>possède</w:t>
      </w:r>
      <w:r w:rsidR="0074270A">
        <w:rPr>
          <w:rFonts w:ascii="TrebuchetMS" w:hAnsi="TrebuchetMS" w:cs="TrebuchetMS"/>
          <w:color w:val="000000"/>
          <w:sz w:val="21"/>
          <w:szCs w:val="21"/>
        </w:rPr>
        <w:t>nt</w:t>
      </w:r>
      <w:r w:rsidRPr="00E9417E">
        <w:rPr>
          <w:rFonts w:ascii="TrebuchetMS" w:hAnsi="TrebuchetMS" w:cs="TrebuchetMS"/>
          <w:color w:val="000000"/>
          <w:sz w:val="21"/>
          <w:szCs w:val="21"/>
        </w:rPr>
        <w:t xml:space="preserve"> une action synergique avec la pénicilline dans les infections graves. </w:t>
      </w:r>
    </w:p>
    <w:p w:rsidR="00BD4A8C" w:rsidRPr="00E9417E" w:rsidRDefault="00BD4A8C" w:rsidP="00E9417E">
      <w:pPr>
        <w:autoSpaceDE w:val="0"/>
        <w:autoSpaceDN w:val="0"/>
        <w:adjustRightInd w:val="0"/>
        <w:spacing w:after="0" w:line="240" w:lineRule="auto"/>
        <w:ind w:firstLine="540"/>
        <w:rPr>
          <w:rFonts w:ascii="TrebuchetMS" w:hAnsi="TrebuchetMS" w:cs="TrebuchetMS"/>
          <w:color w:val="000000"/>
          <w:sz w:val="21"/>
          <w:szCs w:val="21"/>
        </w:rPr>
      </w:pPr>
    </w:p>
    <w:p w:rsidR="00BB2E8A" w:rsidRPr="00BD4A8C" w:rsidRDefault="00BB2E8A" w:rsidP="00BB2E8A">
      <w:pPr>
        <w:autoSpaceDE w:val="0"/>
        <w:autoSpaceDN w:val="0"/>
        <w:adjustRightInd w:val="0"/>
        <w:spacing w:after="0" w:line="240" w:lineRule="auto"/>
        <w:rPr>
          <w:rFonts w:ascii="TrebuchetMS" w:hAnsi="TrebuchetMS" w:cs="TrebuchetMS"/>
          <w:color w:val="000000"/>
          <w:sz w:val="28"/>
          <w:szCs w:val="28"/>
        </w:rPr>
      </w:pPr>
    </w:p>
    <w:p w:rsidR="00BB2E8A" w:rsidRPr="00BD4A8C" w:rsidRDefault="00BB2E8A" w:rsidP="00103AC5">
      <w:pPr>
        <w:autoSpaceDE w:val="0"/>
        <w:autoSpaceDN w:val="0"/>
        <w:adjustRightInd w:val="0"/>
        <w:spacing w:after="0" w:line="240" w:lineRule="auto"/>
        <w:rPr>
          <w:rFonts w:ascii="TrebuchetMS" w:hAnsi="TrebuchetMS" w:cs="TrebuchetMS"/>
          <w:color w:val="000000"/>
          <w:sz w:val="28"/>
          <w:szCs w:val="28"/>
        </w:rPr>
      </w:pPr>
      <w:r w:rsidRPr="00103AC5">
        <w:rPr>
          <w:rFonts w:ascii="TrebuchetMS" w:hAnsi="TrebuchetMS" w:cs="TrebuchetMS"/>
          <w:b/>
          <w:color w:val="000000"/>
          <w:sz w:val="23"/>
          <w:szCs w:val="21"/>
          <w:u w:val="single"/>
        </w:rPr>
        <w:t>Cas particulier du traitement des complications</w:t>
      </w:r>
      <w:r w:rsidRPr="00103AC5">
        <w:rPr>
          <w:rFonts w:ascii="TrebuchetMS" w:hAnsi="TrebuchetMS" w:cs="TrebuchetMS"/>
          <w:b/>
          <w:color w:val="000000"/>
          <w:sz w:val="23"/>
          <w:szCs w:val="21"/>
        </w:rPr>
        <w:t> :</w:t>
      </w:r>
      <w:r w:rsidR="00103AC5" w:rsidRPr="00103AC5">
        <w:rPr>
          <w:rFonts w:ascii="TrebuchetMS" w:hAnsi="TrebuchetMS" w:cs="TrebuchetMS"/>
          <w:b/>
          <w:color w:val="000000"/>
          <w:sz w:val="23"/>
          <w:szCs w:val="21"/>
        </w:rPr>
        <w:t xml:space="preserve"> </w:t>
      </w:r>
      <w:r w:rsidR="00317B92">
        <w:rPr>
          <w:rFonts w:ascii="TrebuchetMS" w:hAnsi="TrebuchetMS" w:cs="TrebuchetMS"/>
          <w:sz w:val="21"/>
          <w:szCs w:val="21"/>
        </w:rPr>
        <w:t>anti-</w:t>
      </w:r>
      <w:r w:rsidRPr="00BD4A8C">
        <w:rPr>
          <w:rFonts w:ascii="TrebuchetMS" w:hAnsi="TrebuchetMS" w:cs="TrebuchetMS"/>
          <w:sz w:val="21"/>
          <w:szCs w:val="21"/>
        </w:rPr>
        <w:t xml:space="preserve">inflammatoire + pénicilline </w:t>
      </w:r>
      <w:r w:rsidR="00317B92">
        <w:rPr>
          <w:rFonts w:ascii="TrebuchetMS" w:hAnsi="TrebuchetMS" w:cs="TrebuchetMS"/>
          <w:sz w:val="21"/>
          <w:szCs w:val="21"/>
        </w:rPr>
        <w:t>retard (formes galénique à longue durée d’action).</w:t>
      </w:r>
    </w:p>
    <w:p w:rsidR="00BB2E8A" w:rsidRDefault="00BB2E8A" w:rsidP="00BB2E8A">
      <w:pPr>
        <w:autoSpaceDE w:val="0"/>
        <w:autoSpaceDN w:val="0"/>
        <w:adjustRightInd w:val="0"/>
        <w:spacing w:after="0" w:line="240" w:lineRule="auto"/>
        <w:rPr>
          <w:rFonts w:ascii="TrebuchetMS" w:hAnsi="TrebuchetMS" w:cs="TrebuchetMS"/>
          <w:color w:val="000000"/>
          <w:sz w:val="21"/>
          <w:szCs w:val="21"/>
        </w:rPr>
      </w:pPr>
    </w:p>
    <w:p w:rsidR="00BD4A8C" w:rsidRPr="00BD4A8C" w:rsidRDefault="00BD4A8C" w:rsidP="00BD4A8C">
      <w:pPr>
        <w:pStyle w:val="Paragraphedeliste"/>
        <w:numPr>
          <w:ilvl w:val="0"/>
          <w:numId w:val="3"/>
        </w:numPr>
        <w:rPr>
          <w:b/>
          <w:sz w:val="32"/>
          <w:szCs w:val="32"/>
          <w:u w:val="single"/>
        </w:rPr>
      </w:pPr>
      <w:r w:rsidRPr="00BD4A8C">
        <w:rPr>
          <w:b/>
          <w:sz w:val="32"/>
          <w:szCs w:val="32"/>
          <w:u w:val="single"/>
        </w:rPr>
        <w:t>Vaccination</w:t>
      </w:r>
    </w:p>
    <w:p w:rsidR="00BD4A8C" w:rsidRPr="00BD4A8C" w:rsidRDefault="00BD4A8C" w:rsidP="00BB2E8A">
      <w:pPr>
        <w:autoSpaceDE w:val="0"/>
        <w:autoSpaceDN w:val="0"/>
        <w:adjustRightInd w:val="0"/>
        <w:spacing w:after="0" w:line="240" w:lineRule="auto"/>
        <w:rPr>
          <w:rFonts w:ascii="TrebuchetMS" w:hAnsi="TrebuchetMS" w:cs="TrebuchetMS"/>
          <w:color w:val="000000"/>
          <w:sz w:val="21"/>
          <w:szCs w:val="21"/>
        </w:rPr>
      </w:pPr>
      <w:r>
        <w:rPr>
          <w:rFonts w:ascii="TrebuchetMS" w:hAnsi="TrebuchetMS" w:cs="TrebuchetMS"/>
          <w:color w:val="000000"/>
          <w:sz w:val="21"/>
          <w:szCs w:val="21"/>
        </w:rPr>
        <w:t>Il n’existe pas de vaccin contre cette bactérie à ce jour.</w:t>
      </w:r>
    </w:p>
    <w:sectPr w:rsidR="00BD4A8C" w:rsidRPr="00BD4A8C" w:rsidSect="00B80D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M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M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2271"/>
    <w:multiLevelType w:val="hybridMultilevel"/>
    <w:tmpl w:val="E0CEBC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AC5065"/>
    <w:multiLevelType w:val="hybridMultilevel"/>
    <w:tmpl w:val="FC8043A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nsid w:val="0D2D24A4"/>
    <w:multiLevelType w:val="hybridMultilevel"/>
    <w:tmpl w:val="BA189C5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nsid w:val="0F183E5C"/>
    <w:multiLevelType w:val="hybridMultilevel"/>
    <w:tmpl w:val="41F276E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nsid w:val="16C6590E"/>
    <w:multiLevelType w:val="hybridMultilevel"/>
    <w:tmpl w:val="9B4A0B2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173340E8"/>
    <w:multiLevelType w:val="hybridMultilevel"/>
    <w:tmpl w:val="AE8CE17A"/>
    <w:lvl w:ilvl="0" w:tplc="040C0013">
      <w:start w:val="1"/>
      <w:numFmt w:val="upperRoman"/>
      <w:lvlText w:val="%1."/>
      <w:lvlJc w:val="righ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1AAE432B"/>
    <w:multiLevelType w:val="multilevel"/>
    <w:tmpl w:val="167A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E62938"/>
    <w:multiLevelType w:val="hybridMultilevel"/>
    <w:tmpl w:val="F07ED512"/>
    <w:lvl w:ilvl="0" w:tplc="040C000D">
      <w:start w:val="1"/>
      <w:numFmt w:val="bullet"/>
      <w:lvlText w:val=""/>
      <w:lvlJc w:val="left"/>
      <w:pPr>
        <w:ind w:left="2865" w:hanging="360"/>
      </w:pPr>
      <w:rPr>
        <w:rFonts w:ascii="Wingdings" w:hAnsi="Wingdings" w:hint="default"/>
      </w:rPr>
    </w:lvl>
    <w:lvl w:ilvl="1" w:tplc="040C0003" w:tentative="1">
      <w:start w:val="1"/>
      <w:numFmt w:val="bullet"/>
      <w:lvlText w:val="o"/>
      <w:lvlJc w:val="left"/>
      <w:pPr>
        <w:ind w:left="3585" w:hanging="360"/>
      </w:pPr>
      <w:rPr>
        <w:rFonts w:ascii="Courier New" w:hAnsi="Courier New" w:cs="Courier New" w:hint="default"/>
      </w:rPr>
    </w:lvl>
    <w:lvl w:ilvl="2" w:tplc="040C0005" w:tentative="1">
      <w:start w:val="1"/>
      <w:numFmt w:val="bullet"/>
      <w:lvlText w:val=""/>
      <w:lvlJc w:val="left"/>
      <w:pPr>
        <w:ind w:left="4305" w:hanging="360"/>
      </w:pPr>
      <w:rPr>
        <w:rFonts w:ascii="Wingdings" w:hAnsi="Wingdings" w:hint="default"/>
      </w:rPr>
    </w:lvl>
    <w:lvl w:ilvl="3" w:tplc="040C0001" w:tentative="1">
      <w:start w:val="1"/>
      <w:numFmt w:val="bullet"/>
      <w:lvlText w:val=""/>
      <w:lvlJc w:val="left"/>
      <w:pPr>
        <w:ind w:left="5025" w:hanging="360"/>
      </w:pPr>
      <w:rPr>
        <w:rFonts w:ascii="Symbol" w:hAnsi="Symbol" w:hint="default"/>
      </w:rPr>
    </w:lvl>
    <w:lvl w:ilvl="4" w:tplc="040C0003" w:tentative="1">
      <w:start w:val="1"/>
      <w:numFmt w:val="bullet"/>
      <w:lvlText w:val="o"/>
      <w:lvlJc w:val="left"/>
      <w:pPr>
        <w:ind w:left="5745" w:hanging="360"/>
      </w:pPr>
      <w:rPr>
        <w:rFonts w:ascii="Courier New" w:hAnsi="Courier New" w:cs="Courier New" w:hint="default"/>
      </w:rPr>
    </w:lvl>
    <w:lvl w:ilvl="5" w:tplc="040C0005" w:tentative="1">
      <w:start w:val="1"/>
      <w:numFmt w:val="bullet"/>
      <w:lvlText w:val=""/>
      <w:lvlJc w:val="left"/>
      <w:pPr>
        <w:ind w:left="6465" w:hanging="360"/>
      </w:pPr>
      <w:rPr>
        <w:rFonts w:ascii="Wingdings" w:hAnsi="Wingdings" w:hint="default"/>
      </w:rPr>
    </w:lvl>
    <w:lvl w:ilvl="6" w:tplc="040C0001" w:tentative="1">
      <w:start w:val="1"/>
      <w:numFmt w:val="bullet"/>
      <w:lvlText w:val=""/>
      <w:lvlJc w:val="left"/>
      <w:pPr>
        <w:ind w:left="7185" w:hanging="360"/>
      </w:pPr>
      <w:rPr>
        <w:rFonts w:ascii="Symbol" w:hAnsi="Symbol" w:hint="default"/>
      </w:rPr>
    </w:lvl>
    <w:lvl w:ilvl="7" w:tplc="040C0003" w:tentative="1">
      <w:start w:val="1"/>
      <w:numFmt w:val="bullet"/>
      <w:lvlText w:val="o"/>
      <w:lvlJc w:val="left"/>
      <w:pPr>
        <w:ind w:left="7905" w:hanging="360"/>
      </w:pPr>
      <w:rPr>
        <w:rFonts w:ascii="Courier New" w:hAnsi="Courier New" w:cs="Courier New" w:hint="default"/>
      </w:rPr>
    </w:lvl>
    <w:lvl w:ilvl="8" w:tplc="040C0005" w:tentative="1">
      <w:start w:val="1"/>
      <w:numFmt w:val="bullet"/>
      <w:lvlText w:val=""/>
      <w:lvlJc w:val="left"/>
      <w:pPr>
        <w:ind w:left="8625" w:hanging="360"/>
      </w:pPr>
      <w:rPr>
        <w:rFonts w:ascii="Wingdings" w:hAnsi="Wingdings" w:hint="default"/>
      </w:rPr>
    </w:lvl>
  </w:abstractNum>
  <w:abstractNum w:abstractNumId="8">
    <w:nsid w:val="21032F34"/>
    <w:multiLevelType w:val="hybridMultilevel"/>
    <w:tmpl w:val="CBECA3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B134B0"/>
    <w:multiLevelType w:val="hybridMultilevel"/>
    <w:tmpl w:val="07B406FC"/>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0">
    <w:nsid w:val="23B22B4F"/>
    <w:multiLevelType w:val="hybridMultilevel"/>
    <w:tmpl w:val="7844405A"/>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1">
    <w:nsid w:val="2C921CE1"/>
    <w:multiLevelType w:val="hybridMultilevel"/>
    <w:tmpl w:val="499433F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2EA766AD"/>
    <w:multiLevelType w:val="hybridMultilevel"/>
    <w:tmpl w:val="B2B203DA"/>
    <w:lvl w:ilvl="0" w:tplc="040C0001">
      <w:start w:val="1"/>
      <w:numFmt w:val="bullet"/>
      <w:lvlText w:val=""/>
      <w:lvlJc w:val="left"/>
      <w:pPr>
        <w:ind w:left="900" w:hanging="360"/>
      </w:pPr>
      <w:rPr>
        <w:rFonts w:ascii="Symbol" w:hAnsi="Symbol"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13">
    <w:nsid w:val="30A266D1"/>
    <w:multiLevelType w:val="hybridMultilevel"/>
    <w:tmpl w:val="46FC7F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1AF3DE1"/>
    <w:multiLevelType w:val="hybridMultilevel"/>
    <w:tmpl w:val="337A2C84"/>
    <w:lvl w:ilvl="0" w:tplc="1F78AA84">
      <w:start w:val="6"/>
      <w:numFmt w:val="bullet"/>
      <w:lvlText w:val="-"/>
      <w:lvlJc w:val="left"/>
      <w:pPr>
        <w:ind w:left="720" w:hanging="360"/>
      </w:pPr>
      <w:rPr>
        <w:rFonts w:ascii="TrebuchetMS" w:eastAsiaTheme="minorHAnsi" w:hAnsi="TrebuchetMS" w:cs="Trebuchet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9B47AF8"/>
    <w:multiLevelType w:val="hybridMultilevel"/>
    <w:tmpl w:val="C2E097D4"/>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16">
    <w:nsid w:val="3DFD5C24"/>
    <w:multiLevelType w:val="hybridMultilevel"/>
    <w:tmpl w:val="49605F4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41EC37E9"/>
    <w:multiLevelType w:val="hybridMultilevel"/>
    <w:tmpl w:val="25F22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25F6BF8"/>
    <w:multiLevelType w:val="hybridMultilevel"/>
    <w:tmpl w:val="B8C03B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4AA79DE"/>
    <w:multiLevelType w:val="hybridMultilevel"/>
    <w:tmpl w:val="1A7693E6"/>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0">
    <w:nsid w:val="465614FB"/>
    <w:multiLevelType w:val="hybridMultilevel"/>
    <w:tmpl w:val="3788D3DC"/>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1">
    <w:nsid w:val="4A06140A"/>
    <w:multiLevelType w:val="hybridMultilevel"/>
    <w:tmpl w:val="E8BAD69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B1941ED"/>
    <w:multiLevelType w:val="hybridMultilevel"/>
    <w:tmpl w:val="D96C7C38"/>
    <w:lvl w:ilvl="0" w:tplc="01205F16">
      <w:start w:val="1"/>
      <w:numFmt w:val="bullet"/>
      <w:lvlText w:val=""/>
      <w:lvlJc w:val="left"/>
      <w:pPr>
        <w:tabs>
          <w:tab w:val="num" w:pos="720"/>
        </w:tabs>
        <w:ind w:left="720" w:hanging="360"/>
      </w:pPr>
      <w:rPr>
        <w:rFonts w:ascii="Wingdings" w:hAnsi="Wingdings" w:hint="default"/>
      </w:rPr>
    </w:lvl>
    <w:lvl w:ilvl="1" w:tplc="633A28EE" w:tentative="1">
      <w:start w:val="1"/>
      <w:numFmt w:val="bullet"/>
      <w:lvlText w:val=""/>
      <w:lvlJc w:val="left"/>
      <w:pPr>
        <w:tabs>
          <w:tab w:val="num" w:pos="1440"/>
        </w:tabs>
        <w:ind w:left="1440" w:hanging="360"/>
      </w:pPr>
      <w:rPr>
        <w:rFonts w:ascii="Wingdings" w:hAnsi="Wingdings" w:hint="default"/>
      </w:rPr>
    </w:lvl>
    <w:lvl w:ilvl="2" w:tplc="8BBC17DC" w:tentative="1">
      <w:start w:val="1"/>
      <w:numFmt w:val="bullet"/>
      <w:lvlText w:val=""/>
      <w:lvlJc w:val="left"/>
      <w:pPr>
        <w:tabs>
          <w:tab w:val="num" w:pos="2160"/>
        </w:tabs>
        <w:ind w:left="2160" w:hanging="360"/>
      </w:pPr>
      <w:rPr>
        <w:rFonts w:ascii="Wingdings" w:hAnsi="Wingdings" w:hint="default"/>
      </w:rPr>
    </w:lvl>
    <w:lvl w:ilvl="3" w:tplc="C40814A4" w:tentative="1">
      <w:start w:val="1"/>
      <w:numFmt w:val="bullet"/>
      <w:lvlText w:val=""/>
      <w:lvlJc w:val="left"/>
      <w:pPr>
        <w:tabs>
          <w:tab w:val="num" w:pos="2880"/>
        </w:tabs>
        <w:ind w:left="2880" w:hanging="360"/>
      </w:pPr>
      <w:rPr>
        <w:rFonts w:ascii="Wingdings" w:hAnsi="Wingdings" w:hint="default"/>
      </w:rPr>
    </w:lvl>
    <w:lvl w:ilvl="4" w:tplc="15A85228" w:tentative="1">
      <w:start w:val="1"/>
      <w:numFmt w:val="bullet"/>
      <w:lvlText w:val=""/>
      <w:lvlJc w:val="left"/>
      <w:pPr>
        <w:tabs>
          <w:tab w:val="num" w:pos="3600"/>
        </w:tabs>
        <w:ind w:left="3600" w:hanging="360"/>
      </w:pPr>
      <w:rPr>
        <w:rFonts w:ascii="Wingdings" w:hAnsi="Wingdings" w:hint="default"/>
      </w:rPr>
    </w:lvl>
    <w:lvl w:ilvl="5" w:tplc="4AB0BC0E" w:tentative="1">
      <w:start w:val="1"/>
      <w:numFmt w:val="bullet"/>
      <w:lvlText w:val=""/>
      <w:lvlJc w:val="left"/>
      <w:pPr>
        <w:tabs>
          <w:tab w:val="num" w:pos="4320"/>
        </w:tabs>
        <w:ind w:left="4320" w:hanging="360"/>
      </w:pPr>
      <w:rPr>
        <w:rFonts w:ascii="Wingdings" w:hAnsi="Wingdings" w:hint="default"/>
      </w:rPr>
    </w:lvl>
    <w:lvl w:ilvl="6" w:tplc="19425652" w:tentative="1">
      <w:start w:val="1"/>
      <w:numFmt w:val="bullet"/>
      <w:lvlText w:val=""/>
      <w:lvlJc w:val="left"/>
      <w:pPr>
        <w:tabs>
          <w:tab w:val="num" w:pos="5040"/>
        </w:tabs>
        <w:ind w:left="5040" w:hanging="360"/>
      </w:pPr>
      <w:rPr>
        <w:rFonts w:ascii="Wingdings" w:hAnsi="Wingdings" w:hint="default"/>
      </w:rPr>
    </w:lvl>
    <w:lvl w:ilvl="7" w:tplc="1B60A80E" w:tentative="1">
      <w:start w:val="1"/>
      <w:numFmt w:val="bullet"/>
      <w:lvlText w:val=""/>
      <w:lvlJc w:val="left"/>
      <w:pPr>
        <w:tabs>
          <w:tab w:val="num" w:pos="5760"/>
        </w:tabs>
        <w:ind w:left="5760" w:hanging="360"/>
      </w:pPr>
      <w:rPr>
        <w:rFonts w:ascii="Wingdings" w:hAnsi="Wingdings" w:hint="default"/>
      </w:rPr>
    </w:lvl>
    <w:lvl w:ilvl="8" w:tplc="CD0CCFAE" w:tentative="1">
      <w:start w:val="1"/>
      <w:numFmt w:val="bullet"/>
      <w:lvlText w:val=""/>
      <w:lvlJc w:val="left"/>
      <w:pPr>
        <w:tabs>
          <w:tab w:val="num" w:pos="6480"/>
        </w:tabs>
        <w:ind w:left="6480" w:hanging="360"/>
      </w:pPr>
      <w:rPr>
        <w:rFonts w:ascii="Wingdings" w:hAnsi="Wingdings" w:hint="default"/>
      </w:rPr>
    </w:lvl>
  </w:abstractNum>
  <w:abstractNum w:abstractNumId="23">
    <w:nsid w:val="4DAE4250"/>
    <w:multiLevelType w:val="hybridMultilevel"/>
    <w:tmpl w:val="6BDC7544"/>
    <w:lvl w:ilvl="0" w:tplc="17206D70">
      <w:start w:val="1"/>
      <w:numFmt w:val="bullet"/>
      <w:lvlText w:val=""/>
      <w:lvlJc w:val="left"/>
      <w:pPr>
        <w:tabs>
          <w:tab w:val="num" w:pos="720"/>
        </w:tabs>
        <w:ind w:left="720" w:hanging="360"/>
      </w:pPr>
      <w:rPr>
        <w:rFonts w:ascii="Wingdings" w:hAnsi="Wingdings" w:hint="default"/>
      </w:rPr>
    </w:lvl>
    <w:lvl w:ilvl="1" w:tplc="C85E4046" w:tentative="1">
      <w:start w:val="1"/>
      <w:numFmt w:val="bullet"/>
      <w:lvlText w:val=""/>
      <w:lvlJc w:val="left"/>
      <w:pPr>
        <w:tabs>
          <w:tab w:val="num" w:pos="1440"/>
        </w:tabs>
        <w:ind w:left="1440" w:hanging="360"/>
      </w:pPr>
      <w:rPr>
        <w:rFonts w:ascii="Wingdings" w:hAnsi="Wingdings" w:hint="default"/>
      </w:rPr>
    </w:lvl>
    <w:lvl w:ilvl="2" w:tplc="4CCE02F6" w:tentative="1">
      <w:start w:val="1"/>
      <w:numFmt w:val="bullet"/>
      <w:lvlText w:val=""/>
      <w:lvlJc w:val="left"/>
      <w:pPr>
        <w:tabs>
          <w:tab w:val="num" w:pos="2160"/>
        </w:tabs>
        <w:ind w:left="2160" w:hanging="360"/>
      </w:pPr>
      <w:rPr>
        <w:rFonts w:ascii="Wingdings" w:hAnsi="Wingdings" w:hint="default"/>
      </w:rPr>
    </w:lvl>
    <w:lvl w:ilvl="3" w:tplc="D2C683C4" w:tentative="1">
      <w:start w:val="1"/>
      <w:numFmt w:val="bullet"/>
      <w:lvlText w:val=""/>
      <w:lvlJc w:val="left"/>
      <w:pPr>
        <w:tabs>
          <w:tab w:val="num" w:pos="2880"/>
        </w:tabs>
        <w:ind w:left="2880" w:hanging="360"/>
      </w:pPr>
      <w:rPr>
        <w:rFonts w:ascii="Wingdings" w:hAnsi="Wingdings" w:hint="default"/>
      </w:rPr>
    </w:lvl>
    <w:lvl w:ilvl="4" w:tplc="611CFED2" w:tentative="1">
      <w:start w:val="1"/>
      <w:numFmt w:val="bullet"/>
      <w:lvlText w:val=""/>
      <w:lvlJc w:val="left"/>
      <w:pPr>
        <w:tabs>
          <w:tab w:val="num" w:pos="3600"/>
        </w:tabs>
        <w:ind w:left="3600" w:hanging="360"/>
      </w:pPr>
      <w:rPr>
        <w:rFonts w:ascii="Wingdings" w:hAnsi="Wingdings" w:hint="default"/>
      </w:rPr>
    </w:lvl>
    <w:lvl w:ilvl="5" w:tplc="5210AAC0" w:tentative="1">
      <w:start w:val="1"/>
      <w:numFmt w:val="bullet"/>
      <w:lvlText w:val=""/>
      <w:lvlJc w:val="left"/>
      <w:pPr>
        <w:tabs>
          <w:tab w:val="num" w:pos="4320"/>
        </w:tabs>
        <w:ind w:left="4320" w:hanging="360"/>
      </w:pPr>
      <w:rPr>
        <w:rFonts w:ascii="Wingdings" w:hAnsi="Wingdings" w:hint="default"/>
      </w:rPr>
    </w:lvl>
    <w:lvl w:ilvl="6" w:tplc="F7CE2198" w:tentative="1">
      <w:start w:val="1"/>
      <w:numFmt w:val="bullet"/>
      <w:lvlText w:val=""/>
      <w:lvlJc w:val="left"/>
      <w:pPr>
        <w:tabs>
          <w:tab w:val="num" w:pos="5040"/>
        </w:tabs>
        <w:ind w:left="5040" w:hanging="360"/>
      </w:pPr>
      <w:rPr>
        <w:rFonts w:ascii="Wingdings" w:hAnsi="Wingdings" w:hint="default"/>
      </w:rPr>
    </w:lvl>
    <w:lvl w:ilvl="7" w:tplc="1E32E360" w:tentative="1">
      <w:start w:val="1"/>
      <w:numFmt w:val="bullet"/>
      <w:lvlText w:val=""/>
      <w:lvlJc w:val="left"/>
      <w:pPr>
        <w:tabs>
          <w:tab w:val="num" w:pos="5760"/>
        </w:tabs>
        <w:ind w:left="5760" w:hanging="360"/>
      </w:pPr>
      <w:rPr>
        <w:rFonts w:ascii="Wingdings" w:hAnsi="Wingdings" w:hint="default"/>
      </w:rPr>
    </w:lvl>
    <w:lvl w:ilvl="8" w:tplc="58AE66C2" w:tentative="1">
      <w:start w:val="1"/>
      <w:numFmt w:val="bullet"/>
      <w:lvlText w:val=""/>
      <w:lvlJc w:val="left"/>
      <w:pPr>
        <w:tabs>
          <w:tab w:val="num" w:pos="6480"/>
        </w:tabs>
        <w:ind w:left="6480" w:hanging="360"/>
      </w:pPr>
      <w:rPr>
        <w:rFonts w:ascii="Wingdings" w:hAnsi="Wingdings" w:hint="default"/>
      </w:rPr>
    </w:lvl>
  </w:abstractNum>
  <w:abstractNum w:abstractNumId="24">
    <w:nsid w:val="541277BA"/>
    <w:multiLevelType w:val="hybridMultilevel"/>
    <w:tmpl w:val="F74260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4F21D22"/>
    <w:multiLevelType w:val="hybridMultilevel"/>
    <w:tmpl w:val="F51CC4E6"/>
    <w:lvl w:ilvl="0" w:tplc="040C0001">
      <w:start w:val="1"/>
      <w:numFmt w:val="bullet"/>
      <w:lvlText w:val=""/>
      <w:lvlJc w:val="left"/>
      <w:pPr>
        <w:ind w:left="1560" w:hanging="360"/>
      </w:pPr>
      <w:rPr>
        <w:rFonts w:ascii="Symbol" w:hAnsi="Symbol" w:hint="default"/>
      </w:rPr>
    </w:lvl>
    <w:lvl w:ilvl="1" w:tplc="040C0003">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26">
    <w:nsid w:val="5AE3058A"/>
    <w:multiLevelType w:val="hybridMultilevel"/>
    <w:tmpl w:val="3F7AAFCA"/>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7">
    <w:nsid w:val="5C5A4256"/>
    <w:multiLevelType w:val="hybridMultilevel"/>
    <w:tmpl w:val="CA9C6B7C"/>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656645B0"/>
    <w:multiLevelType w:val="hybridMultilevel"/>
    <w:tmpl w:val="D55472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25D3113"/>
    <w:multiLevelType w:val="hybridMultilevel"/>
    <w:tmpl w:val="7BD64C96"/>
    <w:lvl w:ilvl="0" w:tplc="040C0001">
      <w:start w:val="1"/>
      <w:numFmt w:val="bullet"/>
      <w:lvlText w:val=""/>
      <w:lvlJc w:val="left"/>
      <w:pPr>
        <w:ind w:left="1500" w:hanging="360"/>
      </w:pPr>
      <w:rPr>
        <w:rFonts w:ascii="Symbol" w:hAnsi="Symbol" w:hint="default"/>
      </w:rPr>
    </w:lvl>
    <w:lvl w:ilvl="1" w:tplc="040C0003">
      <w:start w:val="1"/>
      <w:numFmt w:val="bullet"/>
      <w:lvlText w:val="o"/>
      <w:lvlJc w:val="left"/>
      <w:pPr>
        <w:ind w:left="2220" w:hanging="360"/>
      </w:pPr>
      <w:rPr>
        <w:rFonts w:ascii="Courier New" w:hAnsi="Courier New" w:cs="Courier New" w:hint="default"/>
      </w:rPr>
    </w:lvl>
    <w:lvl w:ilvl="2" w:tplc="040C0005">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30">
    <w:nsid w:val="778151E6"/>
    <w:multiLevelType w:val="hybridMultilevel"/>
    <w:tmpl w:val="445CEE3A"/>
    <w:lvl w:ilvl="0" w:tplc="040C000D">
      <w:start w:val="1"/>
      <w:numFmt w:val="bullet"/>
      <w:lvlText w:val=""/>
      <w:lvlJc w:val="left"/>
      <w:pPr>
        <w:ind w:left="2415" w:hanging="360"/>
      </w:pPr>
      <w:rPr>
        <w:rFonts w:ascii="Wingdings" w:hAnsi="Wingdings" w:hint="default"/>
      </w:rPr>
    </w:lvl>
    <w:lvl w:ilvl="1" w:tplc="040C0003" w:tentative="1">
      <w:start w:val="1"/>
      <w:numFmt w:val="bullet"/>
      <w:lvlText w:val="o"/>
      <w:lvlJc w:val="left"/>
      <w:pPr>
        <w:ind w:left="3135" w:hanging="360"/>
      </w:pPr>
      <w:rPr>
        <w:rFonts w:ascii="Courier New" w:hAnsi="Courier New" w:cs="Courier New" w:hint="default"/>
      </w:rPr>
    </w:lvl>
    <w:lvl w:ilvl="2" w:tplc="040C0005" w:tentative="1">
      <w:start w:val="1"/>
      <w:numFmt w:val="bullet"/>
      <w:lvlText w:val=""/>
      <w:lvlJc w:val="left"/>
      <w:pPr>
        <w:ind w:left="3855" w:hanging="360"/>
      </w:pPr>
      <w:rPr>
        <w:rFonts w:ascii="Wingdings" w:hAnsi="Wingdings" w:hint="default"/>
      </w:rPr>
    </w:lvl>
    <w:lvl w:ilvl="3" w:tplc="040C0001" w:tentative="1">
      <w:start w:val="1"/>
      <w:numFmt w:val="bullet"/>
      <w:lvlText w:val=""/>
      <w:lvlJc w:val="left"/>
      <w:pPr>
        <w:ind w:left="4575" w:hanging="360"/>
      </w:pPr>
      <w:rPr>
        <w:rFonts w:ascii="Symbol" w:hAnsi="Symbol" w:hint="default"/>
      </w:rPr>
    </w:lvl>
    <w:lvl w:ilvl="4" w:tplc="040C0003" w:tentative="1">
      <w:start w:val="1"/>
      <w:numFmt w:val="bullet"/>
      <w:lvlText w:val="o"/>
      <w:lvlJc w:val="left"/>
      <w:pPr>
        <w:ind w:left="5295" w:hanging="360"/>
      </w:pPr>
      <w:rPr>
        <w:rFonts w:ascii="Courier New" w:hAnsi="Courier New" w:cs="Courier New" w:hint="default"/>
      </w:rPr>
    </w:lvl>
    <w:lvl w:ilvl="5" w:tplc="040C0005" w:tentative="1">
      <w:start w:val="1"/>
      <w:numFmt w:val="bullet"/>
      <w:lvlText w:val=""/>
      <w:lvlJc w:val="left"/>
      <w:pPr>
        <w:ind w:left="6015" w:hanging="360"/>
      </w:pPr>
      <w:rPr>
        <w:rFonts w:ascii="Wingdings" w:hAnsi="Wingdings" w:hint="default"/>
      </w:rPr>
    </w:lvl>
    <w:lvl w:ilvl="6" w:tplc="040C0001" w:tentative="1">
      <w:start w:val="1"/>
      <w:numFmt w:val="bullet"/>
      <w:lvlText w:val=""/>
      <w:lvlJc w:val="left"/>
      <w:pPr>
        <w:ind w:left="6735" w:hanging="360"/>
      </w:pPr>
      <w:rPr>
        <w:rFonts w:ascii="Symbol" w:hAnsi="Symbol" w:hint="default"/>
      </w:rPr>
    </w:lvl>
    <w:lvl w:ilvl="7" w:tplc="040C0003" w:tentative="1">
      <w:start w:val="1"/>
      <w:numFmt w:val="bullet"/>
      <w:lvlText w:val="o"/>
      <w:lvlJc w:val="left"/>
      <w:pPr>
        <w:ind w:left="7455" w:hanging="360"/>
      </w:pPr>
      <w:rPr>
        <w:rFonts w:ascii="Courier New" w:hAnsi="Courier New" w:cs="Courier New" w:hint="default"/>
      </w:rPr>
    </w:lvl>
    <w:lvl w:ilvl="8" w:tplc="040C0005" w:tentative="1">
      <w:start w:val="1"/>
      <w:numFmt w:val="bullet"/>
      <w:lvlText w:val=""/>
      <w:lvlJc w:val="left"/>
      <w:pPr>
        <w:ind w:left="8175" w:hanging="360"/>
      </w:pPr>
      <w:rPr>
        <w:rFonts w:ascii="Wingdings" w:hAnsi="Wingdings" w:hint="default"/>
      </w:rPr>
    </w:lvl>
  </w:abstractNum>
  <w:num w:numId="1">
    <w:abstractNumId w:val="2"/>
  </w:num>
  <w:num w:numId="2">
    <w:abstractNumId w:val="5"/>
  </w:num>
  <w:num w:numId="3">
    <w:abstractNumId w:val="27"/>
  </w:num>
  <w:num w:numId="4">
    <w:abstractNumId w:val="20"/>
  </w:num>
  <w:num w:numId="5">
    <w:abstractNumId w:val="19"/>
  </w:num>
  <w:num w:numId="6">
    <w:abstractNumId w:val="6"/>
  </w:num>
  <w:num w:numId="7">
    <w:abstractNumId w:val="16"/>
  </w:num>
  <w:num w:numId="8">
    <w:abstractNumId w:val="13"/>
  </w:num>
  <w:num w:numId="9">
    <w:abstractNumId w:val="21"/>
  </w:num>
  <w:num w:numId="10">
    <w:abstractNumId w:val="24"/>
  </w:num>
  <w:num w:numId="11">
    <w:abstractNumId w:val="11"/>
  </w:num>
  <w:num w:numId="12">
    <w:abstractNumId w:val="3"/>
  </w:num>
  <w:num w:numId="13">
    <w:abstractNumId w:val="8"/>
  </w:num>
  <w:num w:numId="14">
    <w:abstractNumId w:val="10"/>
  </w:num>
  <w:num w:numId="15">
    <w:abstractNumId w:val="1"/>
  </w:num>
  <w:num w:numId="16">
    <w:abstractNumId w:val="25"/>
  </w:num>
  <w:num w:numId="17">
    <w:abstractNumId w:val="15"/>
  </w:num>
  <w:num w:numId="18">
    <w:abstractNumId w:val="17"/>
  </w:num>
  <w:num w:numId="19">
    <w:abstractNumId w:val="29"/>
  </w:num>
  <w:num w:numId="20">
    <w:abstractNumId w:val="23"/>
  </w:num>
  <w:num w:numId="21">
    <w:abstractNumId w:val="22"/>
  </w:num>
  <w:num w:numId="22">
    <w:abstractNumId w:val="7"/>
  </w:num>
  <w:num w:numId="23">
    <w:abstractNumId w:val="30"/>
  </w:num>
  <w:num w:numId="24">
    <w:abstractNumId w:val="26"/>
  </w:num>
  <w:num w:numId="25">
    <w:abstractNumId w:val="28"/>
  </w:num>
  <w:num w:numId="26">
    <w:abstractNumId w:val="4"/>
  </w:num>
  <w:num w:numId="27">
    <w:abstractNumId w:val="9"/>
  </w:num>
  <w:num w:numId="28">
    <w:abstractNumId w:val="0"/>
  </w:num>
  <w:num w:numId="29">
    <w:abstractNumId w:val="12"/>
  </w:num>
  <w:num w:numId="30">
    <w:abstractNumId w:val="18"/>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B0742"/>
    <w:rsid w:val="00003DD9"/>
    <w:rsid w:val="0002086F"/>
    <w:rsid w:val="0002389C"/>
    <w:rsid w:val="00034CFB"/>
    <w:rsid w:val="0003564E"/>
    <w:rsid w:val="00037E71"/>
    <w:rsid w:val="00050648"/>
    <w:rsid w:val="00050A5E"/>
    <w:rsid w:val="00053106"/>
    <w:rsid w:val="000702F1"/>
    <w:rsid w:val="00071971"/>
    <w:rsid w:val="000C2977"/>
    <w:rsid w:val="000C7F00"/>
    <w:rsid w:val="00103AC5"/>
    <w:rsid w:val="00107C34"/>
    <w:rsid w:val="00123FF8"/>
    <w:rsid w:val="00130965"/>
    <w:rsid w:val="001318BA"/>
    <w:rsid w:val="001745BB"/>
    <w:rsid w:val="00186BC0"/>
    <w:rsid w:val="00190D92"/>
    <w:rsid w:val="001F3808"/>
    <w:rsid w:val="00232024"/>
    <w:rsid w:val="002377F4"/>
    <w:rsid w:val="0027133E"/>
    <w:rsid w:val="002A1C85"/>
    <w:rsid w:val="002C436E"/>
    <w:rsid w:val="00301ADC"/>
    <w:rsid w:val="00317B92"/>
    <w:rsid w:val="00361F26"/>
    <w:rsid w:val="0036403B"/>
    <w:rsid w:val="00381853"/>
    <w:rsid w:val="00392DB9"/>
    <w:rsid w:val="003A053B"/>
    <w:rsid w:val="003D16FB"/>
    <w:rsid w:val="003D1D88"/>
    <w:rsid w:val="003D326B"/>
    <w:rsid w:val="00414650"/>
    <w:rsid w:val="00416752"/>
    <w:rsid w:val="00421787"/>
    <w:rsid w:val="00435D04"/>
    <w:rsid w:val="004369DE"/>
    <w:rsid w:val="00443CB6"/>
    <w:rsid w:val="004446FD"/>
    <w:rsid w:val="00445D52"/>
    <w:rsid w:val="0046397A"/>
    <w:rsid w:val="004924C9"/>
    <w:rsid w:val="004C0CFD"/>
    <w:rsid w:val="004E3FD0"/>
    <w:rsid w:val="00510E5B"/>
    <w:rsid w:val="0053112A"/>
    <w:rsid w:val="00533326"/>
    <w:rsid w:val="0057388D"/>
    <w:rsid w:val="00584BC6"/>
    <w:rsid w:val="005D210E"/>
    <w:rsid w:val="005D2B3E"/>
    <w:rsid w:val="005E41F1"/>
    <w:rsid w:val="00615C88"/>
    <w:rsid w:val="00641C91"/>
    <w:rsid w:val="006466A0"/>
    <w:rsid w:val="0065036D"/>
    <w:rsid w:val="00667B3D"/>
    <w:rsid w:val="00691F5A"/>
    <w:rsid w:val="006C6B3D"/>
    <w:rsid w:val="006D5A33"/>
    <w:rsid w:val="006D767D"/>
    <w:rsid w:val="006E1E5C"/>
    <w:rsid w:val="006E2BD7"/>
    <w:rsid w:val="007147F5"/>
    <w:rsid w:val="0074270A"/>
    <w:rsid w:val="007436D1"/>
    <w:rsid w:val="007838B2"/>
    <w:rsid w:val="007D5946"/>
    <w:rsid w:val="007F09DA"/>
    <w:rsid w:val="007F3B76"/>
    <w:rsid w:val="00802DAA"/>
    <w:rsid w:val="008A3B3A"/>
    <w:rsid w:val="008A56EF"/>
    <w:rsid w:val="008C7A78"/>
    <w:rsid w:val="008E7757"/>
    <w:rsid w:val="008F4970"/>
    <w:rsid w:val="008F55D4"/>
    <w:rsid w:val="009539B3"/>
    <w:rsid w:val="00986A5A"/>
    <w:rsid w:val="0098775F"/>
    <w:rsid w:val="009A4DC0"/>
    <w:rsid w:val="009D1B35"/>
    <w:rsid w:val="009F57D7"/>
    <w:rsid w:val="00A05FC2"/>
    <w:rsid w:val="00A10518"/>
    <w:rsid w:val="00A41758"/>
    <w:rsid w:val="00A46BD6"/>
    <w:rsid w:val="00A7620D"/>
    <w:rsid w:val="00A9283E"/>
    <w:rsid w:val="00AE321C"/>
    <w:rsid w:val="00B16801"/>
    <w:rsid w:val="00B25E7A"/>
    <w:rsid w:val="00B4067B"/>
    <w:rsid w:val="00B4479A"/>
    <w:rsid w:val="00B534C6"/>
    <w:rsid w:val="00B80D71"/>
    <w:rsid w:val="00BB0742"/>
    <w:rsid w:val="00BB2E8A"/>
    <w:rsid w:val="00BB4326"/>
    <w:rsid w:val="00BB71DB"/>
    <w:rsid w:val="00BD4A8C"/>
    <w:rsid w:val="00C0625A"/>
    <w:rsid w:val="00C13C91"/>
    <w:rsid w:val="00C25066"/>
    <w:rsid w:val="00C97706"/>
    <w:rsid w:val="00C97ADC"/>
    <w:rsid w:val="00CB4B71"/>
    <w:rsid w:val="00D13BE7"/>
    <w:rsid w:val="00D55EC2"/>
    <w:rsid w:val="00D61FEF"/>
    <w:rsid w:val="00D70391"/>
    <w:rsid w:val="00D76E83"/>
    <w:rsid w:val="00DB418A"/>
    <w:rsid w:val="00DB46E9"/>
    <w:rsid w:val="00DF7DCE"/>
    <w:rsid w:val="00E0435C"/>
    <w:rsid w:val="00E55BB4"/>
    <w:rsid w:val="00E9417E"/>
    <w:rsid w:val="00EA61D1"/>
    <w:rsid w:val="00EE7D50"/>
    <w:rsid w:val="00EF2778"/>
    <w:rsid w:val="00F02644"/>
    <w:rsid w:val="00F15D47"/>
    <w:rsid w:val="00F44A6A"/>
    <w:rsid w:val="00FA5ED0"/>
    <w:rsid w:val="00FB03F5"/>
    <w:rsid w:val="00FB2C2F"/>
    <w:rsid w:val="00FE0ED2"/>
    <w:rsid w:val="00FF22BE"/>
    <w:rsid w:val="00FF64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D71"/>
  </w:style>
  <w:style w:type="paragraph" w:styleId="Titre3">
    <w:name w:val="heading 3"/>
    <w:basedOn w:val="Normal"/>
    <w:link w:val="Titre3Car"/>
    <w:uiPriority w:val="9"/>
    <w:qFormat/>
    <w:rsid w:val="0065036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2778"/>
    <w:pPr>
      <w:ind w:left="720"/>
      <w:contextualSpacing/>
    </w:pPr>
  </w:style>
  <w:style w:type="paragraph" w:customStyle="1" w:styleId="bodytext">
    <w:name w:val="bodytext"/>
    <w:basedOn w:val="Normal"/>
    <w:rsid w:val="00691F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DfinitionHTML">
    <w:name w:val="HTML Definition"/>
    <w:basedOn w:val="Policepardfaut"/>
    <w:uiPriority w:val="99"/>
    <w:semiHidden/>
    <w:unhideWhenUsed/>
    <w:rsid w:val="00691F5A"/>
    <w:rPr>
      <w:i/>
      <w:iCs/>
    </w:rPr>
  </w:style>
  <w:style w:type="character" w:customStyle="1" w:styleId="apple-converted-space">
    <w:name w:val="apple-converted-space"/>
    <w:basedOn w:val="Policepardfaut"/>
    <w:rsid w:val="00691F5A"/>
  </w:style>
  <w:style w:type="character" w:customStyle="1" w:styleId="textecourant1">
    <w:name w:val="textecourant1"/>
    <w:basedOn w:val="Policepardfaut"/>
    <w:rsid w:val="00615C88"/>
  </w:style>
  <w:style w:type="character" w:customStyle="1" w:styleId="Titre3Car">
    <w:name w:val="Titre 3 Car"/>
    <w:basedOn w:val="Policepardfaut"/>
    <w:link w:val="Titre3"/>
    <w:uiPriority w:val="9"/>
    <w:rsid w:val="0065036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65036D"/>
  </w:style>
  <w:style w:type="character" w:customStyle="1" w:styleId="mw-editsection">
    <w:name w:val="mw-editsection"/>
    <w:basedOn w:val="Policepardfaut"/>
    <w:rsid w:val="0065036D"/>
  </w:style>
  <w:style w:type="character" w:customStyle="1" w:styleId="mw-editsection-bracket">
    <w:name w:val="mw-editsection-bracket"/>
    <w:basedOn w:val="Policepardfaut"/>
    <w:rsid w:val="0065036D"/>
  </w:style>
  <w:style w:type="character" w:styleId="Lienhypertexte">
    <w:name w:val="Hyperlink"/>
    <w:basedOn w:val="Policepardfaut"/>
    <w:uiPriority w:val="99"/>
    <w:semiHidden/>
    <w:unhideWhenUsed/>
    <w:rsid w:val="0065036D"/>
    <w:rPr>
      <w:color w:val="0000FF"/>
      <w:u w:val="single"/>
    </w:rPr>
  </w:style>
  <w:style w:type="character" w:customStyle="1" w:styleId="mw-editsection-divider">
    <w:name w:val="mw-editsection-divider"/>
    <w:basedOn w:val="Policepardfaut"/>
    <w:rsid w:val="0065036D"/>
  </w:style>
  <w:style w:type="paragraph" w:styleId="NormalWeb">
    <w:name w:val="Normal (Web)"/>
    <w:basedOn w:val="Normal"/>
    <w:uiPriority w:val="99"/>
    <w:unhideWhenUsed/>
    <w:rsid w:val="006503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wrap">
    <w:name w:val="nowrap"/>
    <w:basedOn w:val="Policepardfaut"/>
    <w:rsid w:val="0065036D"/>
  </w:style>
  <w:style w:type="paragraph" w:styleId="Textedebulles">
    <w:name w:val="Balloon Text"/>
    <w:basedOn w:val="Normal"/>
    <w:link w:val="TextedebullesCar"/>
    <w:uiPriority w:val="99"/>
    <w:semiHidden/>
    <w:unhideWhenUsed/>
    <w:rsid w:val="00FA5E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E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1173346">
      <w:bodyDiv w:val="1"/>
      <w:marLeft w:val="0"/>
      <w:marRight w:val="0"/>
      <w:marTop w:val="0"/>
      <w:marBottom w:val="0"/>
      <w:divBdr>
        <w:top w:val="none" w:sz="0" w:space="0" w:color="auto"/>
        <w:left w:val="none" w:sz="0" w:space="0" w:color="auto"/>
        <w:bottom w:val="none" w:sz="0" w:space="0" w:color="auto"/>
        <w:right w:val="none" w:sz="0" w:space="0" w:color="auto"/>
      </w:divBdr>
    </w:div>
    <w:div w:id="1310551588">
      <w:bodyDiv w:val="1"/>
      <w:marLeft w:val="0"/>
      <w:marRight w:val="0"/>
      <w:marTop w:val="0"/>
      <w:marBottom w:val="0"/>
      <w:divBdr>
        <w:top w:val="none" w:sz="0" w:space="0" w:color="auto"/>
        <w:left w:val="none" w:sz="0" w:space="0" w:color="auto"/>
        <w:bottom w:val="none" w:sz="0" w:space="0" w:color="auto"/>
        <w:right w:val="none" w:sz="0" w:space="0" w:color="auto"/>
      </w:divBdr>
    </w:div>
    <w:div w:id="1323238714">
      <w:bodyDiv w:val="1"/>
      <w:marLeft w:val="0"/>
      <w:marRight w:val="0"/>
      <w:marTop w:val="0"/>
      <w:marBottom w:val="0"/>
      <w:divBdr>
        <w:top w:val="none" w:sz="0" w:space="0" w:color="auto"/>
        <w:left w:val="none" w:sz="0" w:space="0" w:color="auto"/>
        <w:bottom w:val="none" w:sz="0" w:space="0" w:color="auto"/>
        <w:right w:val="none" w:sz="0" w:space="0" w:color="auto"/>
      </w:divBdr>
    </w:div>
    <w:div w:id="1598370353">
      <w:bodyDiv w:val="1"/>
      <w:marLeft w:val="0"/>
      <w:marRight w:val="0"/>
      <w:marTop w:val="0"/>
      <w:marBottom w:val="0"/>
      <w:divBdr>
        <w:top w:val="none" w:sz="0" w:space="0" w:color="auto"/>
        <w:left w:val="none" w:sz="0" w:space="0" w:color="auto"/>
        <w:bottom w:val="none" w:sz="0" w:space="0" w:color="auto"/>
        <w:right w:val="none" w:sz="0" w:space="0" w:color="auto"/>
      </w:divBdr>
    </w:div>
    <w:div w:id="1890679004">
      <w:bodyDiv w:val="1"/>
      <w:marLeft w:val="0"/>
      <w:marRight w:val="0"/>
      <w:marTop w:val="0"/>
      <w:marBottom w:val="0"/>
      <w:divBdr>
        <w:top w:val="none" w:sz="0" w:space="0" w:color="auto"/>
        <w:left w:val="none" w:sz="0" w:space="0" w:color="auto"/>
        <w:bottom w:val="none" w:sz="0" w:space="0" w:color="auto"/>
        <w:right w:val="none" w:sz="0" w:space="0" w:color="auto"/>
      </w:divBdr>
      <w:divsChild>
        <w:div w:id="1665087824">
          <w:marLeft w:val="547"/>
          <w:marRight w:val="0"/>
          <w:marTop w:val="120"/>
          <w:marBottom w:val="0"/>
          <w:divBdr>
            <w:top w:val="none" w:sz="0" w:space="0" w:color="auto"/>
            <w:left w:val="none" w:sz="0" w:space="0" w:color="auto"/>
            <w:bottom w:val="none" w:sz="0" w:space="0" w:color="auto"/>
            <w:right w:val="none" w:sz="0" w:space="0" w:color="auto"/>
          </w:divBdr>
        </w:div>
        <w:div w:id="334264081">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Rhumatisme_articulaire_aig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Glom%C3%A9rulon%C3%A9phrit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6</Pages>
  <Words>2538</Words>
  <Characters>13963</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COUVREUX</dc:creator>
  <cp:keywords/>
  <dc:description/>
  <cp:lastModifiedBy>Utilisateur</cp:lastModifiedBy>
  <cp:revision>78</cp:revision>
  <dcterms:created xsi:type="dcterms:W3CDTF">2016-02-23T19:57:00Z</dcterms:created>
  <dcterms:modified xsi:type="dcterms:W3CDTF">2016-04-03T15:24:00Z</dcterms:modified>
</cp:coreProperties>
</file>