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Obtén la flexibilidad financiera que necesitas para cubrir necesidades operativas y aprovechar oportunidades de crecimiento. Nuestra plataforma convierte tus cuentas por cobrar en liquidez de manera ágil y sencilla.</w:t>
        <w:br/>
        <w:br/>
        <w:t>Liquidez inmediata</w:t>
        <w:br/>
        <w:br/>
        <w:t xml:space="preserve">Proceso digital ágil </w:t>
        <w:br/>
        <w:br/>
        <w:t>Transparencia total</w:t>
        <w:br/>
        <w:br/>
        <w:t>Sin garantías</w:t>
        <w:br/>
        <w:t>Solicita tu línea de crédito de forma 100% en línea y recibe aprobación en tiempo récord. Olvídate de trámites largos y accede a la liquidez que necesitas sin complicaciones.</w:t>
        <w:br/>
        <w:t>Organiza la información de tus clientes de manera sencilla para facilitar futuros adelantos de facturas. Simplifica tus procesos y obtén financiamiento de forma rápida y eficiente.</w:t>
        <w:br/>
        <w:t>Convierte tus cuentas por cobrar en liquidez en menos de 24 horas. Subir tus facturas es sencillo, y obtener el dinero que necesitas es aún más rápido.</w:t>
        <w:br/>
        <w:t>Recibe actualizaciones automáticas para gestionar tu financiamiento con total visibilidad. Olvídate de preocupaciones y mantén el control en todo momento.</w:t>
        <w:br/>
        <w:t>Solicita tu línea de crédito de forma 100% en línea y recibe aprobación en tiempo récord. Olvídate de trámites largos y accede a la liquidez que necesitas sin complicaciones.</w:t>
        <w:br/>
        <w:t>Organiza la información de tus clientes de manera sencilla para facilitar futuros adelantos de facturas. Simplifica tus procesos y obtén financiamiento de forma rápida y eficiente.</w:t>
        <w:br/>
        <w:t>Convierte tus cuentas por cobrar en liquidez en menos de 24 horas. Subir tus facturas es sencillo, y obtener el dinero que necesitas es aún más rápido.</w:t>
        <w:br/>
        <w:t>Recibe actualizaciones automáticas para gestionar tu financiamiento con total visibilidad. Olvídate de preocupaciones y mantén el control en todo momento.</w:t>
        <w:br/>
        <w:t>Facilita el pago de contado a tus proveedores sin afectar tu flujo de caja. Nosotros adelantamos los pagos, y tú nos pagas después.</w:t>
        <w:br/>
        <w:t>Descubre cómo estas empresas fortalecen su cadena de suministro y generan impacto social.</w:t>
        <w:br/>
        <w:t xml:space="preserve">Gracias a la confianza de nuestros inversores, estamos facilitando el acceso a financiamiento para las Pymes en la región. </w:t>
        <w:br/>
        <w:t>Desde análisis de tendencias hasta consejos prácticos para potenciar la gestión financiera de tu empresa.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