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Comunícate con nuestro equipo para resolver cualquier pregunta o inquietud relacionada con nuestros servicios financieros.</w:t>
        <w:br/>
        <w:t>Ábaco es una Fintech que re-inventar los servicios financieros en Centroamérica con soluciones de liquidez, capital, pagos y tecnología para que todo tipo de empresa alcance su máximo potencial de crecimiento.</w:t>
        <w:br/>
        <w:t xml:space="preserve">En Ábaco proporcionamos una plataforma financiera 100% gratuita, donde puedes subir tus cuentas por cobrar para solicitar un financiamiento directo. Nos comprometemos con la agilidad, así que puedes estar tranquilo que no te haremos perder el tiempo en filas y burocracia tradicional. </w:t>
        <w:br/>
        <w:t xml:space="preserve">Ninguno, la creación de tu cuenta es totalmente gratuita. ¡Compruébalo por ti mismo y comienza ahora! Registrarme </w:t>
        <w:br/>
        <w:t xml:space="preserve">Es una gestión que realizas para solicitar un crédito a base de cuentas por cobrar o cuentas por pagar de tu linea de crédito activa. </w:t>
        <w:br/>
        <w:t>En Ábaco, ofrecemos soluciones financieras diseñadas para las necesidades de PYMES centroamericanas. Con servicios como el financiamiento de facturas, líneas de crédito flexibles y asesoramiento financiero personalizado, Ábaco puede ayudarte a mejorar tu liquidez, gestionar tu deuda y alcanzar tus objetivos financieros con confianza.</w:t>
        <w:br/>
        <w:t>Es la solución con la que Ábaco asegura liquidez para tus proveedores, el programa ProntoCash es una alianza estratégica que les permite a tus proveedores acceder a financiamiento de capital de trabajo con las mejores condiciones de crédito en el mercado.</w:t>
        <w:br/>
        <w:t>Nuestra solución para impulsar tu negocio, donde nosotros pagamos a tus proveedores por los insumos que necesitas para tu operación.</w:t>
        <w:br/>
        <w:t>Desde $500 en adelante</w:t>
        <w:br/>
        <w:t>No, Ábaco no te cobrará ningún porcentaje de comisión por desembolso.</w:t>
        <w:br/>
        <w:t xml:space="preserve">Persona natural: </w:t>
        <w:br/>
        <w:t xml:space="preserve">Verificación de identidad: </w:t>
        <w:br/>
        <w:t>Respaldo crediticio:</w:t>
        <w:br/>
        <w:t>Persona Jurídica:</w:t>
        <w:br/>
        <w:t xml:space="preserve">Verificación de identidad: </w:t>
        <w:br/>
        <w:t>Respaldo crediticio:</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