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Aprende a estructurar un reporte financiero anual estratégico para identificar oportunidades, riesgos y fortalecer tu plan de negocio.</w:t>
        <w:br/>
        <w:t>El reporte financiero anual es la herramienta crucial para la toma de decisiones estratégicas. Más un simple resumen de cifras, es un análisis integral que permite evaluar el desempeño de la empresa, identificar áreas de mejora y establecer un rumbo claro para el futuro. Pero ¿qué lo convierte en un documento estratégico? Aquí exploramos los elementos clave que deben integrarse para maximizar su utilidad.</w:t>
        <w:br/>
        <w:t xml:space="preserve">Un reporte financiero anual bien diseñado no solo refleja el estado actual de la empresa; también actúa como una brújula para definir el camino a seguir. Entre sus objetivos más relevantes están:  </w:t>
        <w:br/>
        <w:t xml:space="preserve"> </w:t>
        <w:br/>
        <w:t xml:space="preserve">- Evaluar el desempeño financiero: Identificar qué estrategias funcionaron y cuáles deben ajustarse.  </w:t>
        <w:br/>
        <w:t xml:space="preserve">- Detección de riesgos y oportunidades: Basarse en datos históricos y tendencias para anticipar desafíos y aprovechar ventajas competitivas.  </w:t>
        <w:br/>
        <w:t xml:space="preserve">- Soporte en decisiones críticas: Desde inversiones hasta reestructuraciones, el reporte proporciona la base cuantitativa necesaria.  </w:t>
        <w:br/>
        <w:t xml:space="preserve">- Construcción de confianza: Transparencia para inversores, socios estratégicos y organismos reguladores.  </w:t>
        <w:br/>
        <w:t xml:space="preserve">Para cumplir con estos objetivos, el reporte debe superar el enfoque tradicional de "cumplir con lo necesario" e incluir análisis avanzados que aporten valor a la alta dirección.  </w:t>
        <w:br/>
        <w:t xml:space="preserve">El estado de resultados no debe limitarse a los ingresos y gastos totales; debe incluir:  </w:t>
        <w:br/>
        <w:t>Este nivel de detalle permite entender qué áreas impulsan la rentabilidad y cuáles requieren ajustes.</w:t>
        <w:br/>
        <w:t xml:space="preserve"> </w:t>
        <w:br/>
        <w:t xml:space="preserve">Un balance general estratégico debe ir más allá de listar activos, pasivos y patrimonio. Se deben incluir ratios financieros clave como:  </w:t>
        <w:br/>
        <w:t xml:space="preserve">Este enfoque permite una visión clara de la estabilidad y capacidad de maniobra de la empresa.  </w:t>
        <w:br/>
        <w:t xml:space="preserve"> </w:t>
        <w:br/>
        <w:t xml:space="preserve">El estado de flujo de efectivo debe integrarse con un análisis predictivo que identifique patrones críticos en las entradas y salidas de dinero, como:  </w:t>
        <w:br/>
        <w:t xml:space="preserve">Además, incluir un modelo de escenarios ("what if") permite evaluar el impacto de cambios externos, como variaciones en tasas de interés o fluctuaciones del mercado.  </w:t>
        <w:br/>
        <w:t xml:space="preserve"> </w:t>
        <w:br/>
        <w:t xml:space="preserve">Un buen reporte financiero comienza con un resumen ejecutivo que responda directamente a las necesidades de la dirección. Este debe incluir:  </w:t>
        <w:br/>
        <w:t xml:space="preserve">El objetivo es proporcionar información que fomente discusiones estratégicas en lugar de simplemente describir el desempeño pasado.  </w:t>
        <w:br/>
        <w:t xml:space="preserve"> </w:t>
        <w:br/>
        <w:t xml:space="preserve">Un reporte financiero estratégico debe incluir un apartado que identifique y cuantifique riesgos críticos, tales como:  </w:t>
        <w:br/>
        <w:t>Del mismo modo, debe señalar oportunidades, como mercados emergentes, innovación tecnológica o alianzas estratégicas, y vincularlas con objetivos financieros claros.</w:t>
        <w:br/>
        <w:t xml:space="preserve">Para maximizar el impacto estratégico del reporte financiero, es fundamental que no sea un documento estático, sino una herramienta dinámica que evolucione junto con las necesidades de la empresa. Algunas recomendaciones son:  </w:t>
        <w:br/>
        <w:t xml:space="preserve">En Ábaco, entendemos que la toma de decisiones estratégicas depende de contar con información confiable y actualizada. Nuestras soluciones de gestión financiera, como el factoring y la digitalización de cuentas te permiten:  </w:t>
        <w:br/>
        <w:t xml:space="preserve"> </w:t>
        <w:br/>
        <w:t xml:space="preserve"> </w:t>
        <w:br/>
        <w:t>Contáctanos y descubre cómo podemos ayudarte a transformar tu gestión financiera.</w:t>
        <w:br/>
        <w:t>Somos un aliado estratégico que proporciona conocimientos y soluciones financieras para mejorar la toma de decisiones y la gestión del flujo de...</w:t>
        <w:br/>
        <w:t>Cómo el análisis de solvencia y el factoring pueden fortalecer la estabilidad financiera y asegurar el crecimiento sostenible de tu empresa.</w:t>
        <w:br/>
        <w:t>Aprende a implementar estrategias financieras dinámicas para mantener la rentabilidad y anticiparte a los retos de tasas de interés elevadas.</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