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¿Invertir al final del año? Descubre cómo identificar oportunidades estratégicas y aprovechar beneficios fiscales antes de diciembre.</w:t>
        <w:br/>
        <w:t xml:space="preserve">El último trimestre del año no solo es una temporada de cierre para las operaciones y balances financieros, sino también una ventana estratégica para evaluar oportunidades de inversión que puedan impulsar el crecimiento empresarial. Desde beneficios fiscales hasta precios más competitivos en activos y servicios, invertir en esta etapa puede ser un movimiento clave para fortalecer tu posición en el mercado.  </w:t>
        <w:br/>
        <w:t xml:space="preserve">A continuación, exploraremos cómo identificar oportunidades estratégicas y tomar decisiones informadas antes de que termine el año.  </w:t>
        <w:br/>
        <w:t xml:space="preserve">¿Por qué invertir al final del año puede ser una buena estrategia?  </w:t>
        <w:br/>
        <w:t xml:space="preserve">En muchos países, incluyendo los de Centroamérica, las inversiones realizadas antes del 31 de diciembre pueden ser deducibles de impuestos o generar créditos fiscales. Por ejemplo, compras de activos fijos, mejoras en infraestructura o adquisiciones de tecnología pueden reducir la carga tributaria del ejercicio fiscal actual.  </w:t>
        <w:br/>
        <w:t xml:space="preserve">En esta época, los proveedores suelen ofrecer descuentos para cerrar contratos o liquidar inventarios antes del año nuevo. Esto es especialmente relevante en sectores como tecnología, maquinaria y servicios empresariales.  </w:t>
        <w:br/>
        <w:t xml:space="preserve">Invertir estratégicamente en esta fase puede posicionar a la empresa con ventajas competitivas para el inicio del nuevo año, ya sea con nuevas herramientas, infraestructura mejorada o talento adicional.  </w:t>
        <w:br/>
        <w:t xml:space="preserve">Si el flujo de caja lo permite, invertir excedentes financieros puede ser más rentable que mantenerlos ociosos. Esto puede incluir diversificación en instrumentos financieros o expansión operativa.  </w:t>
        <w:br/>
        <w:t xml:space="preserve">Claves para evaluar oportunidades de inversión  </w:t>
        <w:br/>
        <w:t xml:space="preserve">Antes de comprometer recursos, realiza una evaluación exhaustiva de tu situación financiera. ¿Tienes suficiente liquidez para operar cómodamente tras la inversión?  </w:t>
        <w:br/>
        <w:t xml:space="preserve">Identifica los sectores de tu negocio que generan más valor o que necesitan una actualización urgente. Por ejemplo: </w:t>
        <w:br/>
        <w:t xml:space="preserve">Consulta con tu contador o asesor fiscal para asegurarte de que la inversión se clasifica correctamente y maximiza sus beneficios tributarios.  </w:t>
        <w:br/>
        <w:t xml:space="preserve">No tomes decisiones apresuradas. Investiga y compara ofertas para asegurar que obtienes el mejor valor por tu inversión.  </w:t>
        <w:br/>
        <w:t xml:space="preserve">Áreas de inversión a considerar  </w:t>
        <w:br/>
        <w:t>Transformación digital</w:t>
        <w:br/>
        <w:t xml:space="preserve">Implementar nuevas tecnologías como sistemas de gestión financiera, plataformas de CRM o herramientas de análisis de datos puede generar eficiencia y competitividad a largo plazo.  </w:t>
        <w:br/>
        <w:t>Expansión física u operativa</w:t>
        <w:br/>
        <w:t xml:space="preserve">Si tu empresa está en crecimiento, invertir en nuevas sedes, equipos o líneas de producción puede aumentar tu capacidad de atender la demanda.  </w:t>
        <w:br/>
        <w:t>Diversificación de activos financieros</w:t>
        <w:br/>
        <w:t xml:space="preserve">Si buscas una inversión más pasiva, considera instrumentos financieros como bonos, fondos de inversión o certificados de depósito que generen rendimientos adicionales.  </w:t>
        <w:br/>
        <w:t xml:space="preserve">Entonces, ¿es este el momento para invertir?  </w:t>
        <w:br/>
        <w:t xml:space="preserve">El final del año puede ser el momento perfecto para realizar inversiones estratégicas, siempre que estas se alineen con las necesidades de tu negocio y se ejecuten con un análisis detallado.  </w:t>
        <w:br/>
        <w:t xml:space="preserve">En Ábaco, entendemos la importancia de contar con recursos disponibles para aprovechar estas oportunidades. Con nuestras soluciones financieras, como el factoring, puedes transformar tus cuentas por cobrar en liquidez inmediata, asegurando que tengas el capital necesario para invertir en lo que realmente importa.  </w:t>
        <w:br/>
        <w:t xml:space="preserve">¿Listo para cerrar el año con visión estratégica? Contáctanos y descubre cómo podemos ayudarte a fortalecer tus finanzas y prepararte para un 2025 exitoso. </w:t>
        <w:br/>
        <w:t>El factoring brinda liquidez, resuelve desafíos financieros y promueve el crecimiento empresarial. Explora sus ventajas con Ábaco como socio...</w:t>
        <w:br/>
        <w:t>Descubre cómo implementar estrategias clave y aprovechar la tecnología financiera para fortalecer tu posición.</w:t>
        <w:br/>
        <w:t>Aprende 5 consejos clave para maximizar el rendimiento de los activos de tu empresa y mejorar la eficiencia operativa.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