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 </w:t>
        <w:br/>
        <w:t>Re-inventamos los servicios financieros en Centroamérica</w:t>
        <w:br/>
        <w:t xml:space="preserve">Convierte tus cuentas por cobrar en liquidez de manera ágil y sencilla. </w:t>
        <w:br/>
        <w:t>Alianza estratégica que facilita pagos de contado a tus proveedores y asegura la continuidad de tu cadena de suministro.</w:t>
        <w:br/>
        <w:t xml:space="preserve">Realiza pagos de contado a tus proveedores sin afectar tu flujo de caja. </w:t>
        <w:br/>
        <w:t xml:space="preserve"> </w:t>
        <w:br/>
        <w:t>Re-inventamos los servicios financieros en Centroamérica</w:t>
        <w:br/>
        <w:t xml:space="preserve">Financiamiento diseñado para Micro, Pequeñas y Medianas Empresas. </w:t>
        <w:br/>
        <w:t>Financiamiento estratégico para crecer y cubrir las necesidades financieras de tu empresa.</w:t>
        <w:br/>
        <w:t xml:space="preserve"> </w:t>
        <w:br/>
        <w:t xml:space="preserve"> </w:t>
        <w:br/>
        <w:t xml:space="preserve"> </w:t>
        <w:br/>
        <w:t xml:space="preserve">Información para empresas sobre finanzas y factoring, fintech. </w:t>
        <w:br/>
        <w:t>Descubre cómo las PYMEs han transformado su futuro con nuestras soluciones financieras.</w:t>
        <w:br/>
        <w:t xml:space="preserve"> </w:t>
        <w:br/>
        <w:t xml:space="preserve"> </w:t>
        <w:br/>
        <w:t xml:space="preserve"> </w:t>
        <w:br/>
        <w:t>Re-inventamos los servicios financieros en Centroamérica.</w:t>
        <w:br/>
        <w:t>Descubre el impacto que tiene Ábaco en el mundo Fintech.</w:t>
        <w:br/>
        <w:t>Cómo el análisis de solvencia y el factoring pueden fortalecer la estabilidad financiera y asegurar el crecimiento sostenible de tu empresa.</w:t>
        <w:br/>
        <w:t>El análisis de solvencia es como un chequeo médico para tu empresa. Te permite conocer su estado de salud financiera, identificar posibles problemas y tomar decisiones estratégicas para asegurar su futuro. Más allá de ser un ejercicio contable; es una herramienta estratégica que permite tomar decisiones fundamentadas que aseguren la resiliencia de tu empresa ante los desafíos económicos.</w:t>
        <w:br/>
        <w:t>Entendiendo la solvencia: Más allá de los números</w:t>
        <w:br/>
        <w:t xml:space="preserve">La solvencia de una empresa va más allá de su capacidad para cumplir con sus obligaciones financieras a largo plazo. Es un indicador de la estabilidad financiera, la capacidad de adaptación y la fortaleza para resistir crisis económicas. Comprender la solvencia implica evaluar no solo los activos y pasivos, sino también cómo estos se alinean con la estrategia corporativa y los objetivos de crecimiento. </w:t>
        <w:br/>
        <w:t>El rol estratégico del análisis de solvencia</w:t>
        <w:br/>
        <w:t>Cómo el factoring contribuye a la solvencia empresarial</w:t>
        <w:br/>
        <w:t>El factoring es una herramienta financiera clave que puede mejorar significativamente la solvencia de una empresa. Al convertir las cuentas por cobrar en efectivo inmediato, el factoring permite a las empresas acceder a la liquidez que necesitan para cumplir con sus obligaciones financieras sin esperar a que sus clientes paguen. Esto mejora el flujo de caja y reduce la dependencia de financiamiento externo costoso, lo que a su vez fortalece la posición financiera de la empresa.</w:t>
        <w:br/>
        <w:t>Además, el factoring ayuda a las empresas a mantener una operación continua y estable, evitando la acumulación de deudas a corto plazo. Con un flujo de caja más predecible y sólido, las empresas pueden enfocar sus esfuerzos en el crecimiento y la expansión, en lugar de preocuparse por la falta de liquidez.</w:t>
        <w:br/>
        <w:t>Ábaco: Tu socio estratégico en la gestión de solvencia</w:t>
        <w:br/>
        <w:t>En Ábaco, entendemos que la solvencia es una cuestión de supervivencia y crecimiento. Nuestro compromiso es proporcionar soluciones financieras innovadoras que fortalezcan la posición financiera de las empresas. A través de nuestros servicios financieros, ofrecemos acceso a liquidez inmediata, permitiendo a las empresas optimizar su flujo de caja y mantener una solvencia sólida, todo de manera 100% digital y con aprobación en menos de 24 horas.</w:t>
        <w:br/>
        <w:t>Como líder en la región, estamos aquí para ser tu socio estratégico en la construcción de un futuro financiero sólido y sostenible. ¡Contacta hoy mismo uno de nuestros asesores! abacocapital.co</w:t>
        <w:br/>
        <w:t>Fortalece el flujo de efectivo de tu PYME con proyecciones y factoring. Descubre cómo maximizar la rentabilidad de tu empresa.</w:t>
        <w:br/>
        <w:t>Somos un aliado estratégico que proporciona conocimientos y soluciones financieras para mejorar la toma de decisiones y la gestión del flujo de...</w:t>
        <w:br/>
        <w:t>Optimiza el factoring y potencia tu flujo de caja con estrategias clave para el crecimiento empresarial.</w:t>
        <w:br/>
        <w:t>© 2024 Ábaco Capital</w:t>
        <w:br/>
        <w:t xml:space="preserve"> Todos los derechos reservados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