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Valor superior, cambio financiero. Descubre la revolución de las fintech en servicios para empresas centroamericanas.</w:t>
        <w:br/>
        <w:t>En la última década, las tecnologías financieras (fintech) han emergido como disruptores clave en el panorama financiero global, remodelando fundamentalmente la manera en que se accede, se gestiona y se interactúa con el dinero en Centroamérica. Este cambio radical está impulsado por la innovación tecnológica y la creciente demanda de soluciones financieras más ágiles, eficientes y centradas en el cliente.</w:t>
        <w:br/>
        <w:t>Este enfoque centrado en el cliente no solo mejora la satisfacción y fidelización de los usuarios, sino que también fomenta una competencia saludable en el mercado financiero, obligando a las instituciones tradicionales a adaptarse y mejorar sus propias ofertas de servicios. Como resultado, el ecosistema financiero global se ha vuelto más dinámico y competitivo, entendiendo por qué las fintech, con un énfasis en la innovación continua y la mejora continua de la experiencia del cliente, se han convertido cada vez más en las empresas angulares del desarrollo empresarial y económico en la región centroamericana.</w:t>
        <w:br/>
        <w:t xml:space="preserve"> </w:t>
        <w:br/>
        <w:t>Centroamérica enfrenta desafíos significativos en términos de inclusión financiera. Muchas comunidades rurales y sectores de bajos ingresos tienen acceso limitado a servicios bancarios tradicionales debido a barreras geográficas y económicas. Las fintech están abordando esta brecha al ofrecer soluciones digitales que permiten a los individuos y pequeñas empresas acceder a servicios financieros básicos, como pagos, ahorros y créditos, o servicios más innovadores como el factoring.</w:t>
        <w:br/>
        <w:t xml:space="preserve"> </w:t>
        <w:br/>
        <w:t>Las fintech en Centroamérica están introduciendo innovaciones que mejoran la eficiencia y la accesibilidad de los servicios financieros. Plataformas de pagos móviles, wallets digitales y aplicaciones de gestión financiera están democratizando el acceso al sistema financiero, permitiendo a los usuarios realizar transacciones de manera rápida y segura sin depender de sucursales bancarias físicas. Esta agilidad no solo beneficia a individuos, sino también a pequeñas y medianas empresas que pueden gestionar sus finanzas de manera más efectiva y competir en un mercado globalizado.</w:t>
        <w:br/>
        <w:t xml:space="preserve"> </w:t>
        <w:br/>
        <w:t>En un contexto donde el acceso al crédito puede ser limitado para emprendedores y startups, las fintech están llenando un vacío crucial. Servicios como la gestión de las cuentas por pagar, están proporcionando nuevas vías de financiamiento que permiten a los innovadores lanzar y hacer crecer sus negocios. Esto no solo estimula la economía local, sino que también fomenta un ecosistema de innovación más robusto y dinámico en la región.</w:t>
        <w:br/>
        <w:t xml:space="preserve"> </w:t>
        <w:br/>
        <w:t>El futuro de las fintech en Centroamérica es prometedor, con un potencial significativo para mejorar la inclusión financiera, impulsar el crecimiento económico y fortalecer la estabilidad financiera en toda la región. A medida que estas tecnologías continúan evolucionando, es esencial mantener un enfoque colaborativo y estratégico para aprovechar al máximo sus beneficios y abordar los desafíos emergentes de manera efectiva.</w:t>
        <w:br/>
        <w:t xml:space="preserve"> </w:t>
        <w:br/>
        <w:t>En Ábaco, nos centramos en democratizar el acceso al capital de trabajo y promover un crecimiento económico sostenible mediante servicios financieros innovadores y accesibles. Al trabajar en colaboración con empresas para superar barreras regulatorias y educativas, estamos contribuyendo activamente a la construcción de un ecosistema financiero más inclusivo y resiliente en la región. En Ábaco, no solo facilitamos el acceso al financiamiento rápido y flexible, sino que también mejoramos la gestión de flujos de efectivo para tu empresa. ¡Habla hoy mismo con uno de nuestros asesores y conoce más sobre nuestros servicios!</w:t>
        <w:br/>
        <w:t xml:space="preserve"> </w:t>
        <w:br/>
        <w:t>Mejora tu rentabilidad empresarial mediante estrategias de financiamiento como el factoring, la gestión de cuentas por cobrar y la optimización de...</w:t>
        <w:br/>
        <w:t>Prepárate para 2025 con las tendencias financieras clave: automatización, IA, blockchain y finanzas verdes para transformar tu empresa.</w:t>
        <w:br/>
        <w:t>La necesidad de financiamiento puede surgir en cualquier momento para las empresas, ya sea para aprovechar oportunidades de crecimiento, cubrir...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