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Factoring: Solución clave para PYMES en tiempos de inflación. Mejora tu flujo de caja y estabilidad financiera.</w:t>
        <w:br/>
        <w:t>La inflación es un fenómeno económico que afecta a todas las empresas, pero las PYMES suelen ser las más vulnerables debido a su menor capacidad para absorber los aumentos de costos. En estos periodos, mantener un flujo de caja saludable es esencial para la supervivencia y el crecimiento del negocio. Una herramienta financiera que puede ser particularmente útil en estos tiempos es el factoring. En este blog, analizaremos cómo el factoring puede ser una solución clave para gestionar el flujo de caja durante periodos de alta inflación.</w:t>
        <w:br/>
        <w:t>| Impacto de la Inflación en las PYMES</w:t>
        <w:br/>
        <w:t>La inflación erosiona el poder adquisitivo del dinero, lo que significa que los costos de los insumos, salarios y otros gastos operativos aumentan. Para las PYMES, esto puede resultar en una presión significativa sobre el flujo de caja. Si los precios de venta no pueden ajustarse rápidamente para reflejar los costos crecientes, las empresas pueden encontrarse en una situación financiera precaria.</w:t>
        <w:br/>
        <w:t>| Cómo el Factoring Ayuda a Enfrentar la Inflación</w:t>
        <w:br/>
        <w:t>El principal beneficio del factoring en tiempos de inflación es la mejora inmediata del flujo de caja. Al convertir las cuentas por cobrar en efectivo de manera rápida, las empresas pueden acceder a los fondos necesarios para cubrir sus costos operativos crecientes sin tener que esperar a que sus clientes paguen. Esta práctica permite a las empresas obtener los fondos sin tener que esperar los plazos de pago establecidos por sus clientes, que pueden ser de 30, 60 o incluso 90 días.</w:t>
        <w:br/>
        <w:t>Durante periodos de alta inflación, los tipos de interés tienden a aumentar, lo que encarece el financiamiento tradicional a través de préstamos bancarios. El factoring puede ser una alternativa más económica y accesible, ya que el costo del servicio está relacionado con las facturas y no con la capacidad crediticia de la empresa.</w:t>
        <w:br/>
        <w:t>El factoring proporciona a las PYMES la flexibilidad necesaria para responder rápidamente a los cambios en el entorno económico. Con liquidez inmediata, las empresas pueden aprovechar oportunidades de compra de inventario a precios favorables, realizar inversiones estratégicas y manejar de manera más efectiva los aumentos de costos.</w:t>
        <w:br/>
        <w:t>El factoring no solo proporciona liquidez, sino que también puede incluir servicios de gestión de cuentas por cobrar y de análisis de crédito de los clientes. Esto reduce el riesgo de incumplimiento, ya que el factor se encarga de la evaluación y gestión del riesgo crediticio asociado con los clientes de la empresa.</w:t>
        <w:br/>
        <w:t>Con una gestión más eficiente del flujo de caja, las PYMES pueden ofrecer mejores condiciones de pago a sus proveedores, acceder a descuentos por pronto pago y, en general, mejorar su posición competitiva en el mercado. Esto es especialmente importante en tiempos de inflación, donde cada ventaja competitiva cuenta.</w:t>
        <w:br/>
        <w:t>| Ábaco, el aliado financiero de tu PYME</w:t>
        <w:br/>
        <w:t>El factoring se presenta como una solución financiera eficaz para las PYMES en tiempos de alta inflación. Al proporcionar liquidez inmediata, reducir la dependencia del crédito bancario, ofrecer flexibilidad financiera y mitigar riesgos de incumplimiento, el factoring puede ayudar a las empresas a navegar por los desafíos económicos y mantener la estabilidad financiera.</w:t>
        <w:br/>
        <w:t>Si deseas saber más sobre cómo podemos ayudarte a enfrentar la inflación y mantener un flujo de caja saludable.</w:t>
        <w:br/>
        <w:t>Explora los métodos clave para superar los retos de liquidez y desbloquear la financiación que necesitas para impulsar el crecimiento de tu negocio.</w:t>
        <w:br/>
        <w:t>Tipos de factoraje: sin recurso, con recurso, exportación, importación y maduración. Encuentra el adecuado para tu empresa y mejora tu flujo de caja.</w:t>
        <w:br/>
        <w:t>Aprende cómo el factoring mejora y potencia el crecimiento de startups y pymes en etapas iniciales.</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