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El factoring brinda liquidez, resuelve desafíos financieros y promueve el crecimiento empresarial. Explora sus ventajas con Ábaco como socio financiero en Centroamérica.</w:t>
        <w:br/>
        <w:t>El crecimiento continuo es una aspiración compartida por muchas empresas. Sin embargo, el camino hacia el éxito está plagado de desafíos financieros únicos que pueden obstaculizar el progreso. En este escenario, el factoring emerge como una solución financiera poderosa, que no solo proporciona liquidez inmediata, sino que también aborda los puntos de dolor empresariales y facilita el crecimiento sostenible.</w:t>
        <w:br/>
        <w:t>En este blog, exploraremos cómo el factoring aporta un valor significativo al crecimiento empresarial en Centroamérica, resolviendo desafíos financieros comunes y proporcionando oportunidades para expandir y fortalecer los negocios en la región.</w:t>
        <w:br/>
        <w:t xml:space="preserve"> </w:t>
        <w:br/>
        <w:t>Aportando valor a tu crecimiento empresarial</w:t>
        <w:br/>
        <w:t>El factoring es mucho más que una simple transacción financiera; es una herramienta estratégica que aporta un valor significativo al crecimiento empresarial. Una de las principales contribuciones del factoring es acelerar el flujo de efectivo. En un entorno donde las empresas enfrentan desafíos para mantener un flujo de efectivo constante debido a los retrasos en los pagos de los clientes, el factoring proporciona acceso inmediato a liquidez al convertir las cuentas por cobrar en efectivo. Esto permite a las empresas en Centroamérica mantener sus operaciones sin interrupciones y aprovechar oportunidades de crecimiento sin depender exclusivamente de los pagos pendientes.</w:t>
        <w:br/>
        <w:t xml:space="preserve"> </w:t>
        <w:br/>
        <w:t>Resolviendo puntos de dolor empresarial en Centroamérica</w:t>
        <w:br/>
        <w:t>Las empresas en Centroamérica a menudo enfrentan una serie de puntos de dolor financieros que pueden obstaculizar su crecimiento. Uno de estos desafíos es el riesgo crediticio, especialmente en un entorno donde los incumplimientos de pago son comunes. El factoring resuelve este problema al transferir el riesgo de incumplimiento de pago a la entidad financiera, lo que proporciona a las empresas una mayor seguridad financiera y protección contra la morosidad de los clientes.</w:t>
        <w:br/>
        <w:t>Otro punto de dolor común es la falta de flexibilidad financiera para aprovechar oportunidades de crecimiento. El factoring ofrece a las empresas la flexibilidad necesaria al proporcionar acceso inmediato a liquidez. Esto les permite invertir en nuevas oportunidades de negocio, expandir su base de clientes y mejorar su posición competitiva en el mercado.</w:t>
        <w:br/>
        <w:t xml:space="preserve"> </w:t>
        <w:br/>
        <w:t>Creciendo tu negocio con factoring</w:t>
        <w:br/>
        <w:t>El factoring no solo resuelve los problemas financieros inmediatos, sino que también impulsa el crecimiento a largo plazo de las empresas. Al liberar capital de las cuentas por cobrar, las empresas pueden invertir en actividades estratégicas que impulsan su crecimiento, como la expansión geográfica, la diversificación de productos o servicios, y la inversión en tecnología y talento humano. Además, al externalizar la gestión de cuentas por cobrar, las empresas pueden enfocar sus recursos internos en áreas clave de crecimiento, lo que aumenta su eficiencia operativa y su capacidad para capturar nuevas oportunidades de mercado.</w:t>
        <w:br/>
        <w:t xml:space="preserve"> </w:t>
        <w:br/>
        <w:t>Asóciate con Ábaco</w:t>
        <w:br/>
        <w:t>El factoring es una herramienta valiosa que no solo proporciona liquidez inmediata, sino que también resuelve los puntos de dolor financieros e impulsa el crecimiento empresarial en Centroamérica. En Ábaco, nos destacamos por ser un socio estratégico proporcionando servicios financieros personalizados, adaptados a las necesidades específicas de tu negocio.</w:t>
        <w:br/>
        <w:t xml:space="preserve">Ábaco puede ayudarte a aprovechar al máximo el potencial del factoring y a alcanzar tus objetivos de crecimiento empresarial de manera efectiva. Contacta uno de nuestros asesores hoy mismo. </w:t>
        <w:br/>
        <w:t>El factoraje es clave para enfrentar desafíos financieros de PYMES, nuestras soluciones rápidas optimizan la liquidez y el éxito financiero a largo...</w:t>
        <w:br/>
        <w:t>El factoring es una herramienta financiera ampliamente utilizada por empresas de todo el mundo para mejorar su flujo de efectivo y mantener un...</w:t>
        <w:br/>
        <w:t>Ábaco ofrece factoring para obtener liquidez y afrontar con éxito las obligaciones. Tu socio estratégico para el éxito financiero.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