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40"/>
        </w:rPr>
        <w:t>前端负责人任务说明与页面建设文档</w:t>
      </w:r>
    </w:p>
    <w:p>
      <w:pPr>
        <w:spacing w:after="280"/>
        <w:jc w:val="center"/>
      </w:pPr>
      <w:r>
        <w:rPr>
          <w:rFonts w:ascii="Calibri" w:hAnsi="Calibri" w:eastAsia="Microsoft YaHei"/>
          <w:color w:val="595959"/>
          <w:sz w:val="21"/>
        </w:rPr>
        <w:t>USN Lab Hub IoT | 实验室硬件项目管理与智能运维平台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>角色目标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负责把平台做成可看、可用、可演示的前端体验，让真实硬件数据、告警建议和控制闭环被用户清楚感知。</w:t>
            </w:r>
          </w:p>
        </w:tc>
      </w:tr>
    </w:tbl>
    <w:p/>
    <w:p>
      <w:pPr>
        <w:pStyle w:val="Heading1"/>
      </w:pPr>
      <w:r>
        <w:t>1. 技术栈与设计原则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沿用现有 Vue 3、Element Plus、Vue Router、Axios 技术栈。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新增 ECharts 用于历史数据和趋势图。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页面风格应偏后台管理和数据看板，信息密度适中，避免做成营销页。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优先保证演示链路稳定：总览 -&gt; 项目 -&gt; 设备 -&gt; 数据 -&gt; 告警 -&gt; 控制 -&gt; 日志。</w:t>
      </w:r>
    </w:p>
    <w:p>
      <w:pPr>
        <w:pStyle w:val="Heading1"/>
      </w:pPr>
      <w:r>
        <w:t>2. 菜单与页面规划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菜单</w:t>
            </w:r>
          </w:p>
        </w:tc>
        <w:tc>
          <w:tcPr>
            <w:tcW w:type="dxa" w:w="57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页面</w:t>
            </w:r>
          </w:p>
        </w:tc>
        <w:tc>
          <w:tcPr>
            <w:tcW w:type="dxa" w:w="1872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IoT 总览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项目数量、设备在线率、告警数量、最近数据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项目管理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项目列表、项目详情、项目绑定设备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设备管理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设备列表、设备详情、新增编辑、标签状态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数据看板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最新数据卡片、历史曲线、原始数据摘要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告警中心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告警列表、处理状态、设备筛选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控制台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指令按钮、参数输入、指令记录、ACK 状态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操作日志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按用户、设备、动作、时间查询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访客展示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公开项目和公开设备数据展示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P1</w:t>
            </w:r>
          </w:p>
        </w:tc>
      </w:tr>
    </w:tbl>
    <w:p/>
    <w:p>
      <w:pPr>
        <w:pStyle w:val="Heading1"/>
      </w:pPr>
      <w:r>
        <w:t>3. 数据展示规范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设备状态使用明确颜色：在线、离线、异常、维护中。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最新数据用卡片展示，历史数据用折线图或表格展示。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告警需要突出等级、触发原因、处理状态和关联设备。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控制指令必须展示状态流转：PENDING、SENT、ACKED、FAILED、TIMEOUT。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真实硬件不可用时，前端不改协议，仍展示 MQTT 模拟器产生的数据。</w:t>
      </w:r>
    </w:p>
    <w:p>
      <w:pPr>
        <w:pStyle w:val="Heading1"/>
      </w:pPr>
      <w:r>
        <w:t>4. 6 周任务安排</w:t>
      </w:r>
    </w:p>
    <w:p>
      <w:pPr>
        <w:spacing w:after="120"/>
      </w:pPr>
      <w:r>
        <w:rPr>
          <w:rFonts w:ascii="Calibri" w:hAnsi="Calibri" w:eastAsia="Microsoft YaHei"/>
        </w:rPr>
        <w:t>项目构建节奏按每周 4-5 天安排，单人单日工作时长不超过 8 小时。周一用于需求和任务对齐，周三用于技术联调，周五或本周最后一个工作日用于阶段验收。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2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周期</w:t>
            </w:r>
          </w:p>
        </w:tc>
        <w:tc>
          <w:tcPr>
            <w:tcW w:type="dxa" w:w="388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前端重点</w:t>
            </w:r>
          </w:p>
        </w:tc>
        <w:tc>
          <w:tcPr>
            <w:tcW w:type="dxa" w:w="424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搭建 IoT 菜单、路由、页面骨架，确认原型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路由结构、菜单项、静态页面草图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2 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完成项目和设备资产管理页面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项目列表、设备列表、设备详情、新增编辑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3 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完成数据看板和历史曲线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最新数据卡片、ECharts 曲线、设备状态展示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4 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完成告警中心和控制台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告警列表、控制按钮、指令状态、操作日志入口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5 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完成智能建议、访客展示和首页总览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建议区域、公开展示页、总览大屏式首页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6 周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UI 打磨、演示录屏、异常兜底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最终截图、演示视频、页面问题清单清零</w:t>
            </w:r>
          </w:p>
        </w:tc>
      </w:tr>
    </w:tbl>
    <w:p/>
    <w:p>
      <w:pPr>
        <w:pStyle w:val="Heading1"/>
      </w:pPr>
      <w:r>
        <w:t>5. 与产品和后端的对接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对接对象</w:t>
            </w:r>
          </w:p>
        </w:tc>
        <w:tc>
          <w:tcPr>
            <w:tcW w:type="dxa" w:w="388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前端需要获得</w:t>
            </w:r>
          </w:p>
        </w:tc>
        <w:tc>
          <w:tcPr>
            <w:tcW w:type="dxa" w:w="374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前端需要交付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产品经理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页面原型、字段含义、状态文案、演示路径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页面截图、交互反馈、缺失需求清单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后端负责人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Swagger/API 示例、错误码、字段枚举、鉴权规则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接口联调记录、字段映射问题、前端期望返回结构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硬件组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通过后端获得稳定演示数据，不直接依赖硬件细节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展示真实数据接入效果和控制 ACK 效果</w:t>
            </w:r>
          </w:p>
        </w:tc>
      </w:tr>
    </w:tbl>
    <w:p/>
    <w:p>
      <w:pPr>
        <w:pStyle w:val="Heading1"/>
      </w:pPr>
      <w:r>
        <w:t>6. 一个半月后的前端路线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引入 WebSocket/SSE，让实时数据主动刷新，减少轮询。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建设可配置看板，支持不同角色保存关注设备和指标。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建设项目公开门户，用于实验室成果展示和访客参观。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增加设备拓扑或项目关系图，展示项目、设备、成员之间的关系。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适配移动端，让现场调试和巡检更方便。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USN Lab Hub IoT 项目规划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