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6489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Частные сети используются организациями для соединения с удаленными сайтами и с другими организациями. Частные сети состоят из каналов связи, арендуемых у различных телефонных компаний и поставщиков услуг интернета. Эти каналы связи характеризуются тем, что они соединяют только два объекта, будучи отделенными от другого трафика, так как арендуемые каналы обеспечивают двустороннюю </w:t>
      </w:r>
      <w:bookmarkStart w:id="0" w:name="keyword1"/>
      <w:bookmarkEnd w:id="0"/>
      <w:r w:rsidRPr="008B43F2">
        <w:rPr>
          <w:i/>
          <w:iCs/>
          <w:lang w:eastAsia="ru-RU"/>
        </w:rPr>
        <w:t>связь</w:t>
      </w:r>
      <w:r w:rsidRPr="008B43F2">
        <w:rPr>
          <w:lang w:eastAsia="ru-RU"/>
        </w:rPr>
        <w:t> между двумя сайтами. Частные сети обладают множеством преимуществ.</w:t>
      </w:r>
    </w:p>
    <w:p w14:paraId="4C8E8CC6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Информация сохраняется в секрете.</w:t>
      </w:r>
    </w:p>
    <w:p w14:paraId="13BB59D5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Удаленные сайты могут осуществлять обмен информацией незамедлительно.</w:t>
      </w:r>
    </w:p>
    <w:p w14:paraId="1571F8F4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Удаленные пользователи не ощущают себя изолированными от системы, к которой они осуществляют доступ.</w:t>
      </w:r>
    </w:p>
    <w:p w14:paraId="50686170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К сожалению, этот тип сетей обладает одним большим недостатком - высокой стоимостью. Использование частных сетей - очень дорогое удовольствие. Используя менее скоростные каналы связи, можно сэкономить деньги, но тогда удаленные пользователи начнут замечать недостаток в скорости, и некоторые из указанных выше преимуществ станут менее очевидными.</w:t>
      </w:r>
    </w:p>
    <w:p w14:paraId="4F6ED363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С увеличением числа пользователей интернета многие организации перешли на использование виртуальных частных сетей (</w:t>
      </w:r>
      <w:bookmarkStart w:id="1" w:name="keyword2"/>
      <w:bookmarkEnd w:id="1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). </w:t>
      </w:r>
      <w:bookmarkStart w:id="2" w:name="keyword3"/>
      <w:bookmarkEnd w:id="2"/>
      <w:r w:rsidRPr="008B43F2">
        <w:rPr>
          <w:i/>
          <w:iCs/>
          <w:lang w:eastAsia="ru-RU"/>
        </w:rPr>
        <w:t>Виртуальные частные сети</w:t>
      </w:r>
      <w:r w:rsidRPr="008B43F2">
        <w:rPr>
          <w:lang w:eastAsia="ru-RU"/>
        </w:rPr>
        <w:t> обеспечивают многие преимущества частных сетей за меньшую цену. Тем не менее, с внедрением </w:t>
      </w:r>
      <w:bookmarkStart w:id="3" w:name="keyword4"/>
      <w:bookmarkEnd w:id="3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 появляется </w:t>
      </w:r>
      <w:bookmarkStart w:id="4" w:name="keyword5"/>
      <w:bookmarkEnd w:id="4"/>
      <w:r w:rsidRPr="008B43F2">
        <w:rPr>
          <w:i/>
          <w:iCs/>
          <w:lang w:eastAsia="ru-RU"/>
        </w:rPr>
        <w:t>целый</w:t>
      </w:r>
      <w:r w:rsidRPr="008B43F2">
        <w:rPr>
          <w:lang w:eastAsia="ru-RU"/>
        </w:rPr>
        <w:t> ряд вопросов и опасностей для организации. Правильно построенная виртуальная частная </w:t>
      </w:r>
      <w:bookmarkStart w:id="5" w:name="keyword6"/>
      <w:bookmarkEnd w:id="5"/>
      <w:r w:rsidRPr="008B43F2">
        <w:rPr>
          <w:i/>
          <w:iCs/>
          <w:lang w:eastAsia="ru-RU"/>
        </w:rPr>
        <w:t>сеть</w:t>
      </w:r>
      <w:r w:rsidRPr="008B43F2">
        <w:rPr>
          <w:lang w:eastAsia="ru-RU"/>
        </w:rPr>
        <w:t> может принести организации большую пользу. Если же </w:t>
      </w:r>
      <w:bookmarkStart w:id="6" w:name="keyword7"/>
      <w:bookmarkEnd w:id="6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 реализована некорректно, вся </w:t>
      </w:r>
      <w:bookmarkStart w:id="7" w:name="keyword8"/>
      <w:bookmarkEnd w:id="7"/>
      <w:r w:rsidRPr="008B43F2">
        <w:rPr>
          <w:i/>
          <w:iCs/>
          <w:lang w:eastAsia="ru-RU"/>
        </w:rPr>
        <w:t>информация</w:t>
      </w:r>
      <w:r w:rsidRPr="008B43F2">
        <w:rPr>
          <w:lang w:eastAsia="ru-RU"/>
        </w:rPr>
        <w:t>, передаваемая через </w:t>
      </w:r>
      <w:bookmarkStart w:id="8" w:name="keyword9"/>
      <w:bookmarkEnd w:id="8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, может быть доступна из интернета.</w:t>
      </w:r>
    </w:p>
    <w:p w14:paraId="69B064AA" w14:textId="77777777" w:rsidR="008B43F2" w:rsidRPr="008B43F2" w:rsidRDefault="008B43F2" w:rsidP="00D75634">
      <w:pPr>
        <w:rPr>
          <w:b/>
          <w:bCs/>
          <w:sz w:val="24"/>
          <w:szCs w:val="24"/>
          <w:lang w:eastAsia="ru-RU"/>
        </w:rPr>
      </w:pPr>
      <w:bookmarkStart w:id="9" w:name="sect2"/>
      <w:bookmarkEnd w:id="9"/>
      <w:r w:rsidRPr="008B43F2">
        <w:rPr>
          <w:b/>
          <w:bCs/>
          <w:sz w:val="24"/>
          <w:szCs w:val="24"/>
          <w:lang w:eastAsia="ru-RU"/>
        </w:rPr>
        <w:t>Определение виртуальных частных сетей</w:t>
      </w:r>
    </w:p>
    <w:p w14:paraId="2F12B695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Итак, мы намереваемся передавать через </w:t>
      </w:r>
      <w:bookmarkStart w:id="10" w:name="keyword10"/>
      <w:bookmarkEnd w:id="10"/>
      <w:r w:rsidRPr="008B43F2">
        <w:rPr>
          <w:i/>
          <w:iCs/>
          <w:lang w:eastAsia="ru-RU"/>
        </w:rPr>
        <w:t>интернет</w:t>
      </w:r>
      <w:r w:rsidRPr="008B43F2">
        <w:rPr>
          <w:lang w:eastAsia="ru-RU"/>
        </w:rPr>
        <w:t> секретные данные организации без использования арендуемых каналов связи, по-прежнему принимая все меры для обеспечения </w:t>
      </w:r>
      <w:bookmarkStart w:id="11" w:name="keyword11"/>
      <w:bookmarkEnd w:id="11"/>
      <w:r w:rsidRPr="008B43F2">
        <w:rPr>
          <w:i/>
          <w:iCs/>
          <w:lang w:eastAsia="ru-RU"/>
        </w:rPr>
        <w:t>конфиденциальности трафика</w:t>
      </w:r>
      <w:r w:rsidRPr="008B43F2">
        <w:rPr>
          <w:lang w:eastAsia="ru-RU"/>
        </w:rPr>
        <w:t xml:space="preserve">. Каким же </w:t>
      </w:r>
      <w:r w:rsidRPr="008B43F2">
        <w:rPr>
          <w:lang w:eastAsia="ru-RU"/>
        </w:rPr>
        <w:lastRenderedPageBreak/>
        <w:t>образом нам удастся отделить свой трафик от трафика остальных пользователей глобальной сети? Ответом на этот вопрос является </w:t>
      </w:r>
      <w:bookmarkStart w:id="12" w:name="keyword12"/>
      <w:bookmarkEnd w:id="12"/>
      <w:r w:rsidRPr="008B43F2">
        <w:rPr>
          <w:i/>
          <w:iCs/>
          <w:lang w:eastAsia="ru-RU"/>
        </w:rPr>
        <w:t>шифрование</w:t>
      </w:r>
      <w:r w:rsidRPr="008B43F2">
        <w:rPr>
          <w:lang w:eastAsia="ru-RU"/>
        </w:rPr>
        <w:t>.</w:t>
      </w:r>
    </w:p>
    <w:p w14:paraId="7BF35063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В интернете можно встретить трафик любого типа. Значительная часть этого трафика передается в открытом виде, и любой </w:t>
      </w:r>
      <w:bookmarkStart w:id="13" w:name="keyword13"/>
      <w:bookmarkEnd w:id="13"/>
      <w:r w:rsidRPr="008B43F2">
        <w:rPr>
          <w:i/>
          <w:iCs/>
          <w:lang w:eastAsia="ru-RU"/>
        </w:rPr>
        <w:t>пользователь</w:t>
      </w:r>
      <w:r w:rsidRPr="008B43F2">
        <w:rPr>
          <w:lang w:eastAsia="ru-RU"/>
        </w:rPr>
        <w:t xml:space="preserve">, наблюдающий за этим трафиком, сможет его распознать. Это относится к большей части почтового и веб-трафика, а также сеансам связи через протоколы </w:t>
      </w:r>
      <w:proofErr w:type="spellStart"/>
      <w:r w:rsidRPr="008B43F2">
        <w:rPr>
          <w:lang w:eastAsia="ru-RU"/>
        </w:rPr>
        <w:t>telnet</w:t>
      </w:r>
      <w:proofErr w:type="spellEnd"/>
      <w:r w:rsidRPr="008B43F2">
        <w:rPr>
          <w:lang w:eastAsia="ru-RU"/>
        </w:rPr>
        <w:t xml:space="preserve"> и </w:t>
      </w:r>
      <w:bookmarkStart w:id="14" w:name="keyword14"/>
      <w:bookmarkEnd w:id="14"/>
      <w:r w:rsidRPr="008B43F2">
        <w:rPr>
          <w:i/>
          <w:iCs/>
          <w:lang w:eastAsia="ru-RU"/>
        </w:rPr>
        <w:t>FTP</w:t>
      </w:r>
      <w:r w:rsidRPr="008B43F2">
        <w:rPr>
          <w:lang w:eastAsia="ru-RU"/>
        </w:rPr>
        <w:t>. Трафик </w:t>
      </w:r>
      <w:bookmarkStart w:id="15" w:name="keyword15"/>
      <w:bookmarkEnd w:id="15"/>
      <w:r w:rsidRPr="008B43F2">
        <w:rPr>
          <w:i/>
          <w:iCs/>
          <w:lang w:eastAsia="ru-RU"/>
        </w:rPr>
        <w:t>Secure</w:t>
      </w:r>
      <w:r w:rsidRPr="008B43F2">
        <w:rPr>
          <w:lang w:eastAsia="ru-RU"/>
        </w:rPr>
        <w:t> </w:t>
      </w:r>
      <w:bookmarkStart w:id="16" w:name="keyword16"/>
      <w:bookmarkEnd w:id="16"/>
      <w:r w:rsidRPr="008B43F2">
        <w:rPr>
          <w:i/>
          <w:iCs/>
          <w:lang w:eastAsia="ru-RU"/>
        </w:rPr>
        <w:t>Shell</w:t>
      </w:r>
      <w:r w:rsidRPr="008B43F2">
        <w:rPr>
          <w:lang w:eastAsia="ru-RU"/>
        </w:rPr>
        <w:t> (</w:t>
      </w:r>
      <w:bookmarkStart w:id="17" w:name="keyword17"/>
      <w:bookmarkEnd w:id="17"/>
      <w:r w:rsidRPr="008B43F2">
        <w:rPr>
          <w:i/>
          <w:iCs/>
          <w:lang w:eastAsia="ru-RU"/>
        </w:rPr>
        <w:t>SSH</w:t>
      </w:r>
      <w:r w:rsidRPr="008B43F2">
        <w:rPr>
          <w:lang w:eastAsia="ru-RU"/>
        </w:rPr>
        <w:t>) и </w:t>
      </w:r>
      <w:bookmarkStart w:id="18" w:name="keyword18"/>
      <w:bookmarkEnd w:id="18"/>
      <w:proofErr w:type="spellStart"/>
      <w:r w:rsidRPr="008B43F2">
        <w:rPr>
          <w:i/>
          <w:iCs/>
          <w:lang w:eastAsia="ru-RU"/>
        </w:rPr>
        <w:t>Hypertext</w:t>
      </w:r>
      <w:proofErr w:type="spellEnd"/>
      <w:r w:rsidRPr="008B43F2">
        <w:rPr>
          <w:i/>
          <w:iCs/>
          <w:lang w:eastAsia="ru-RU"/>
        </w:rPr>
        <w:t xml:space="preserve"> Transfer Protocol</w:t>
      </w:r>
      <w:r w:rsidRPr="008B43F2">
        <w:rPr>
          <w:lang w:eastAsia="ru-RU"/>
        </w:rPr>
        <w:t> </w:t>
      </w:r>
      <w:bookmarkStart w:id="19" w:name="keyword19"/>
      <w:bookmarkEnd w:id="19"/>
      <w:r w:rsidRPr="008B43F2">
        <w:rPr>
          <w:i/>
          <w:iCs/>
          <w:lang w:eastAsia="ru-RU"/>
        </w:rPr>
        <w:t>Secure</w:t>
      </w:r>
      <w:r w:rsidRPr="008B43F2">
        <w:rPr>
          <w:lang w:eastAsia="ru-RU"/>
        </w:rPr>
        <w:t> (</w:t>
      </w:r>
      <w:bookmarkStart w:id="20" w:name="keyword20"/>
      <w:bookmarkEnd w:id="20"/>
      <w:r w:rsidRPr="008B43F2">
        <w:rPr>
          <w:i/>
          <w:iCs/>
          <w:lang w:eastAsia="ru-RU"/>
        </w:rPr>
        <w:t>HTTPS</w:t>
      </w:r>
      <w:r w:rsidRPr="008B43F2">
        <w:rPr>
          <w:lang w:eastAsia="ru-RU"/>
        </w:rPr>
        <w:t>) является шифруемым трафиком, и его не сможет просмотреть </w:t>
      </w:r>
      <w:bookmarkStart w:id="21" w:name="keyword21"/>
      <w:bookmarkEnd w:id="21"/>
      <w:r w:rsidRPr="008B43F2">
        <w:rPr>
          <w:i/>
          <w:iCs/>
          <w:lang w:eastAsia="ru-RU"/>
        </w:rPr>
        <w:t>пользователь</w:t>
      </w:r>
      <w:r w:rsidRPr="008B43F2">
        <w:rPr>
          <w:lang w:eastAsia="ru-RU"/>
        </w:rPr>
        <w:t>, отслеживающий пакеты. Тем не менее, трафик типа </w:t>
      </w:r>
      <w:bookmarkStart w:id="22" w:name="keyword22"/>
      <w:bookmarkEnd w:id="22"/>
      <w:r w:rsidRPr="008B43F2">
        <w:rPr>
          <w:i/>
          <w:iCs/>
          <w:lang w:eastAsia="ru-RU"/>
        </w:rPr>
        <w:t>SSH</w:t>
      </w:r>
      <w:r w:rsidRPr="008B43F2">
        <w:rPr>
          <w:lang w:eastAsia="ru-RU"/>
        </w:rPr>
        <w:t> и </w:t>
      </w:r>
      <w:bookmarkStart w:id="23" w:name="keyword23"/>
      <w:bookmarkEnd w:id="23"/>
      <w:r w:rsidRPr="008B43F2">
        <w:rPr>
          <w:i/>
          <w:iCs/>
          <w:lang w:eastAsia="ru-RU"/>
        </w:rPr>
        <w:t>HTTPS</w:t>
      </w:r>
      <w:r w:rsidRPr="008B43F2">
        <w:rPr>
          <w:lang w:eastAsia="ru-RU"/>
        </w:rPr>
        <w:t> не образует виртуальную частную </w:t>
      </w:r>
      <w:bookmarkStart w:id="24" w:name="keyword24"/>
      <w:bookmarkEnd w:id="24"/>
      <w:r w:rsidRPr="008B43F2">
        <w:rPr>
          <w:i/>
          <w:iCs/>
          <w:lang w:eastAsia="ru-RU"/>
        </w:rPr>
        <w:t>сеть</w:t>
      </w:r>
      <w:r w:rsidRPr="008B43F2">
        <w:rPr>
          <w:lang w:eastAsia="ru-RU"/>
        </w:rPr>
        <w:t> </w:t>
      </w:r>
      <w:bookmarkStart w:id="25" w:name="keyword25"/>
      <w:bookmarkEnd w:id="25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.</w:t>
      </w:r>
    </w:p>
    <w:p w14:paraId="405FD323" w14:textId="77777777" w:rsidR="008B43F2" w:rsidRPr="008B43F2" w:rsidRDefault="008B43F2" w:rsidP="00D75634">
      <w:pPr>
        <w:rPr>
          <w:lang w:eastAsia="ru-RU"/>
        </w:rPr>
      </w:pPr>
      <w:bookmarkStart w:id="26" w:name="keyword26"/>
      <w:bookmarkEnd w:id="26"/>
      <w:r w:rsidRPr="008B43F2">
        <w:rPr>
          <w:i/>
          <w:iCs/>
          <w:lang w:eastAsia="ru-RU"/>
        </w:rPr>
        <w:t>Виртуальные частные сети</w:t>
      </w:r>
      <w:r w:rsidRPr="008B43F2">
        <w:rPr>
          <w:lang w:eastAsia="ru-RU"/>
        </w:rPr>
        <w:t> обладают несколькими характеристиками.</w:t>
      </w:r>
    </w:p>
    <w:p w14:paraId="3733B238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Трафик шифруется для обеспечения защиты от прослушивания.</w:t>
      </w:r>
    </w:p>
    <w:p w14:paraId="5548D347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Осуществляется аутентификация удаленного сайта.</w:t>
      </w:r>
    </w:p>
    <w:p w14:paraId="65DE28D3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Виртуальные частные сети обеспечивают поддержку множества протоколов.</w:t>
      </w:r>
    </w:p>
    <w:p w14:paraId="16D12549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Соединение обеспечивает связь только между двумя конкретными абонентами.</w:t>
      </w:r>
    </w:p>
    <w:p w14:paraId="709013F2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Так как </w:t>
      </w:r>
      <w:bookmarkStart w:id="27" w:name="keyword27"/>
      <w:bookmarkEnd w:id="27"/>
      <w:r w:rsidRPr="008B43F2">
        <w:rPr>
          <w:i/>
          <w:iCs/>
          <w:lang w:eastAsia="ru-RU"/>
        </w:rPr>
        <w:t>SSH</w:t>
      </w:r>
      <w:r w:rsidRPr="008B43F2">
        <w:rPr>
          <w:lang w:eastAsia="ru-RU"/>
        </w:rPr>
        <w:t> и </w:t>
      </w:r>
      <w:bookmarkStart w:id="28" w:name="keyword28"/>
      <w:bookmarkEnd w:id="28"/>
      <w:r w:rsidRPr="008B43F2">
        <w:rPr>
          <w:i/>
          <w:iCs/>
          <w:lang w:eastAsia="ru-RU"/>
        </w:rPr>
        <w:t>HTTPS</w:t>
      </w:r>
      <w:r w:rsidRPr="008B43F2">
        <w:rPr>
          <w:lang w:eastAsia="ru-RU"/>
        </w:rPr>
        <w:t> не способны поддерживать несколько протоколов, то же самое относится и к реальным виртуальным частным сетям. </w:t>
      </w:r>
      <w:bookmarkStart w:id="29" w:name="keyword29"/>
      <w:bookmarkEnd w:id="29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-пакеты смешиваются с потоком обычного трафика в интернете и существуют отдельно по той причине, что данный трафик может считываться только конечными точками соединения.</w:t>
      </w:r>
    </w:p>
    <w:p w14:paraId="625A0E1E" w14:textId="77777777" w:rsidR="008B43F2" w:rsidRPr="008B43F2" w:rsidRDefault="008B43F2" w:rsidP="00D75634">
      <w:pPr>
        <w:rPr>
          <w:lang w:eastAsia="ru-RU"/>
        </w:rPr>
      </w:pPr>
      <w:r w:rsidRPr="008B43F2">
        <w:rPr>
          <w:b/>
          <w:bCs/>
          <w:lang w:eastAsia="ru-RU"/>
        </w:rPr>
        <w:t>Примечание</w:t>
      </w:r>
    </w:p>
    <w:p w14:paraId="33DC819F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Возможно реализовать передачу трафика через </w:t>
      </w:r>
      <w:bookmarkStart w:id="30" w:name="keyword30"/>
      <w:bookmarkEnd w:id="30"/>
      <w:r w:rsidRPr="008B43F2">
        <w:rPr>
          <w:i/>
          <w:iCs/>
          <w:lang w:eastAsia="ru-RU"/>
        </w:rPr>
        <w:t>сеанс</w:t>
      </w:r>
      <w:r w:rsidRPr="008B43F2">
        <w:rPr>
          <w:lang w:eastAsia="ru-RU"/>
        </w:rPr>
        <w:t> </w:t>
      </w:r>
      <w:bookmarkStart w:id="31" w:name="keyword31"/>
      <w:bookmarkEnd w:id="31"/>
      <w:r w:rsidRPr="008B43F2">
        <w:rPr>
          <w:i/>
          <w:iCs/>
          <w:lang w:eastAsia="ru-RU"/>
        </w:rPr>
        <w:t>SSH</w:t>
      </w:r>
      <w:r w:rsidRPr="008B43F2">
        <w:rPr>
          <w:lang w:eastAsia="ru-RU"/>
        </w:rPr>
        <w:t> с использованием </w:t>
      </w:r>
      <w:bookmarkStart w:id="32" w:name="keyword32"/>
      <w:bookmarkEnd w:id="32"/>
      <w:r w:rsidRPr="008B43F2">
        <w:rPr>
          <w:i/>
          <w:iCs/>
          <w:lang w:eastAsia="ru-RU"/>
        </w:rPr>
        <w:t>туннелей</w:t>
      </w:r>
      <w:r w:rsidRPr="008B43F2">
        <w:rPr>
          <w:lang w:eastAsia="ru-RU"/>
        </w:rPr>
        <w:t>. Тем не менее, в рамках данной лекции мы не будем рассматривать </w:t>
      </w:r>
      <w:bookmarkStart w:id="33" w:name="keyword33"/>
      <w:bookmarkEnd w:id="33"/>
      <w:r w:rsidRPr="008B43F2">
        <w:rPr>
          <w:i/>
          <w:iCs/>
          <w:lang w:eastAsia="ru-RU"/>
        </w:rPr>
        <w:t>SSH</w:t>
      </w:r>
      <w:r w:rsidRPr="008B43F2">
        <w:rPr>
          <w:lang w:eastAsia="ru-RU"/>
        </w:rPr>
        <w:t> как </w:t>
      </w:r>
      <w:bookmarkStart w:id="34" w:name="keyword34"/>
      <w:bookmarkEnd w:id="34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.</w:t>
      </w:r>
    </w:p>
    <w:p w14:paraId="2D6579BE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Рассмотрим более детально каждую из характеристик </w:t>
      </w:r>
      <w:bookmarkStart w:id="35" w:name="keyword35"/>
      <w:bookmarkEnd w:id="35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. Выше уже говорилось о том, что трафик </w:t>
      </w:r>
      <w:bookmarkStart w:id="36" w:name="keyword36"/>
      <w:bookmarkEnd w:id="36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 шифруется для защиты от прослушивания. </w:t>
      </w:r>
      <w:bookmarkStart w:id="37" w:name="keyword37"/>
      <w:bookmarkEnd w:id="37"/>
      <w:r w:rsidRPr="008B43F2">
        <w:rPr>
          <w:i/>
          <w:iCs/>
          <w:lang w:eastAsia="ru-RU"/>
        </w:rPr>
        <w:t>Шифрование</w:t>
      </w:r>
      <w:r w:rsidRPr="008B43F2">
        <w:rPr>
          <w:lang w:eastAsia="ru-RU"/>
        </w:rPr>
        <w:t xml:space="preserve"> должно быть достаточно мощным, чтобы </w:t>
      </w:r>
      <w:r w:rsidRPr="008B43F2">
        <w:rPr>
          <w:lang w:eastAsia="ru-RU"/>
        </w:rPr>
        <w:lastRenderedPageBreak/>
        <w:t>можно было гарантировать </w:t>
      </w:r>
      <w:bookmarkStart w:id="38" w:name="keyword38"/>
      <w:bookmarkEnd w:id="38"/>
      <w:r w:rsidRPr="008B43F2">
        <w:rPr>
          <w:i/>
          <w:iCs/>
          <w:lang w:eastAsia="ru-RU"/>
        </w:rPr>
        <w:t>конфиденциальность</w:t>
      </w:r>
      <w:r w:rsidRPr="008B43F2">
        <w:rPr>
          <w:lang w:eastAsia="ru-RU"/>
        </w:rPr>
        <w:t> передаваемой информации на тот период, пока она будет актуальна. Пароли имеют срок действия, равный 30 дням (подразумевается политика изменения пароля через каждые 30 дней); однако секретная </w:t>
      </w:r>
      <w:bookmarkStart w:id="39" w:name="keyword39"/>
      <w:bookmarkEnd w:id="39"/>
      <w:r w:rsidRPr="008B43F2">
        <w:rPr>
          <w:i/>
          <w:iCs/>
          <w:lang w:eastAsia="ru-RU"/>
        </w:rPr>
        <w:t>информация</w:t>
      </w:r>
      <w:r w:rsidRPr="008B43F2">
        <w:rPr>
          <w:lang w:eastAsia="ru-RU"/>
        </w:rPr>
        <w:t> может не утрачивать своей ценности на протяжении долгих лет. Следовательно, </w:t>
      </w:r>
      <w:bookmarkStart w:id="40" w:name="keyword40"/>
      <w:bookmarkEnd w:id="40"/>
      <w:r w:rsidRPr="008B43F2">
        <w:rPr>
          <w:i/>
          <w:iCs/>
          <w:lang w:eastAsia="ru-RU"/>
        </w:rPr>
        <w:t>алгоритм</w:t>
      </w:r>
      <w:r w:rsidRPr="008B43F2">
        <w:rPr>
          <w:lang w:eastAsia="ru-RU"/>
        </w:rPr>
        <w:t> шифрования и применение </w:t>
      </w:r>
      <w:bookmarkStart w:id="41" w:name="keyword41"/>
      <w:bookmarkEnd w:id="41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 должны предотвратить нелегальное </w:t>
      </w:r>
      <w:bookmarkStart w:id="42" w:name="keyword42"/>
      <w:bookmarkEnd w:id="42"/>
      <w:r w:rsidRPr="008B43F2">
        <w:rPr>
          <w:i/>
          <w:iCs/>
          <w:lang w:eastAsia="ru-RU"/>
        </w:rPr>
        <w:t>дешифрование</w:t>
      </w:r>
      <w:r w:rsidRPr="008B43F2">
        <w:rPr>
          <w:lang w:eastAsia="ru-RU"/>
        </w:rPr>
        <w:t> трафика на несколько лет.</w:t>
      </w:r>
    </w:p>
    <w:p w14:paraId="28FC44B8" w14:textId="77777777" w:rsidR="008B43F2" w:rsidRPr="008B43F2" w:rsidRDefault="008B43F2" w:rsidP="00D75634">
      <w:pPr>
        <w:rPr>
          <w:lang w:eastAsia="ru-RU"/>
        </w:rPr>
      </w:pPr>
      <w:r w:rsidRPr="008B43F2">
        <w:rPr>
          <w:lang w:eastAsia="ru-RU"/>
        </w:rPr>
        <w:t>Вторая характеристика заключается в том, что осуществляется </w:t>
      </w:r>
      <w:bookmarkStart w:id="43" w:name="keyword43"/>
      <w:bookmarkEnd w:id="43"/>
      <w:r w:rsidRPr="008B43F2">
        <w:rPr>
          <w:i/>
          <w:iCs/>
          <w:lang w:eastAsia="ru-RU"/>
        </w:rPr>
        <w:t>аутентификация</w:t>
      </w:r>
      <w:r w:rsidRPr="008B43F2">
        <w:rPr>
          <w:lang w:eastAsia="ru-RU"/>
        </w:rPr>
        <w:t> удаленного сайта. Эта характеристика может требовать аутентификацию некоторых пользователей на центральном сервере либо взаимную аутентификацию обоих узлов, которые соединяет </w:t>
      </w:r>
      <w:bookmarkStart w:id="44" w:name="keyword44"/>
      <w:bookmarkEnd w:id="44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>. Используемый механизм аутентификации контролируется политикой. Политика может предусмотреть аутентификацию пользователей по двум параметрам или с использованием динамических паролей. При </w:t>
      </w:r>
      <w:bookmarkStart w:id="45" w:name="keyword45"/>
      <w:bookmarkEnd w:id="45"/>
      <w:r w:rsidRPr="008B43F2">
        <w:rPr>
          <w:i/>
          <w:iCs/>
          <w:lang w:eastAsia="ru-RU"/>
        </w:rPr>
        <w:t>взаимной аутентификации</w:t>
      </w:r>
      <w:r w:rsidRPr="008B43F2">
        <w:rPr>
          <w:lang w:eastAsia="ru-RU"/>
        </w:rPr>
        <w:t> может потребоваться, чтобы оба сайта демонстрировали </w:t>
      </w:r>
      <w:bookmarkStart w:id="46" w:name="keyword46"/>
      <w:bookmarkEnd w:id="46"/>
      <w:r w:rsidRPr="008B43F2">
        <w:rPr>
          <w:i/>
          <w:iCs/>
          <w:lang w:eastAsia="ru-RU"/>
        </w:rPr>
        <w:t>знание</w:t>
      </w:r>
      <w:r w:rsidRPr="008B43F2">
        <w:rPr>
          <w:lang w:eastAsia="ru-RU"/>
        </w:rPr>
        <w:t> определенного общего секрета (под секретом подразумевается некоторая </w:t>
      </w:r>
      <w:bookmarkStart w:id="47" w:name="keyword47"/>
      <w:bookmarkEnd w:id="47"/>
      <w:r w:rsidRPr="008B43F2">
        <w:rPr>
          <w:i/>
          <w:iCs/>
          <w:lang w:eastAsia="ru-RU"/>
        </w:rPr>
        <w:t>информация</w:t>
      </w:r>
      <w:r w:rsidRPr="008B43F2">
        <w:rPr>
          <w:lang w:eastAsia="ru-RU"/>
        </w:rPr>
        <w:t>, заранее известная обоим сайтам), либо могут потребоваться </w:t>
      </w:r>
      <w:bookmarkStart w:id="48" w:name="keyword48"/>
      <w:bookmarkEnd w:id="48"/>
      <w:r w:rsidRPr="008B43F2">
        <w:rPr>
          <w:i/>
          <w:iCs/>
          <w:lang w:eastAsia="ru-RU"/>
        </w:rPr>
        <w:t>цифровые сертификаты</w:t>
      </w:r>
      <w:r w:rsidRPr="008B43F2">
        <w:rPr>
          <w:lang w:eastAsia="ru-RU"/>
        </w:rPr>
        <w:t>.</w:t>
      </w:r>
    </w:p>
    <w:p w14:paraId="70E50063" w14:textId="51E0F1F5" w:rsidR="008B43F2" w:rsidRPr="008B43F2" w:rsidRDefault="008B43F2" w:rsidP="00D75634">
      <w:pPr>
        <w:rPr>
          <w:lang w:eastAsia="ru-RU"/>
        </w:rPr>
      </w:pPr>
      <w:bookmarkStart w:id="49" w:name="keyword49"/>
      <w:bookmarkEnd w:id="49"/>
      <w:r w:rsidRPr="008B43F2">
        <w:rPr>
          <w:i/>
          <w:iCs/>
          <w:lang w:eastAsia="ru-RU"/>
        </w:rPr>
        <w:t>Виртуальные частные сети</w:t>
      </w:r>
      <w:r w:rsidRPr="008B43F2">
        <w:rPr>
          <w:lang w:eastAsia="ru-RU"/>
        </w:rPr>
        <w:t> обеспечивают поддержку различных протоколов, в особенности на прикладном уровне. Например, удаленный </w:t>
      </w:r>
      <w:bookmarkStart w:id="50" w:name="keyword50"/>
      <w:bookmarkEnd w:id="50"/>
      <w:r w:rsidRPr="008B43F2">
        <w:rPr>
          <w:i/>
          <w:iCs/>
          <w:lang w:eastAsia="ru-RU"/>
        </w:rPr>
        <w:t>пользователь</w:t>
      </w:r>
      <w:r w:rsidRPr="008B43F2">
        <w:rPr>
          <w:lang w:eastAsia="ru-RU"/>
        </w:rPr>
        <w:t> может использовать протокол </w:t>
      </w:r>
      <w:bookmarkStart w:id="51" w:name="keyword51"/>
      <w:bookmarkEnd w:id="51"/>
      <w:r w:rsidRPr="008B43F2">
        <w:rPr>
          <w:i/>
          <w:iCs/>
          <w:lang w:eastAsia="ru-RU"/>
        </w:rPr>
        <w:t>SMTP</w:t>
      </w:r>
      <w:r w:rsidRPr="008B43F2">
        <w:rPr>
          <w:lang w:eastAsia="ru-RU"/>
        </w:rPr>
        <w:t xml:space="preserve"> для связи с почтовым сервером, одновременно используя </w:t>
      </w:r>
      <w:proofErr w:type="spellStart"/>
      <w:r w:rsidRPr="008B43F2">
        <w:rPr>
          <w:lang w:eastAsia="ru-RU"/>
        </w:rPr>
        <w:t>NetBIOS</w:t>
      </w:r>
      <w:proofErr w:type="spellEnd"/>
      <w:r w:rsidRPr="008B43F2">
        <w:rPr>
          <w:lang w:eastAsia="ru-RU"/>
        </w:rPr>
        <w:t xml:space="preserve"> для соединения с файловым сервером. Оба указанных протокола могут работать через один и тот же цикл связи или канал </w:t>
      </w:r>
      <w:bookmarkStart w:id="52" w:name="keyword52"/>
      <w:bookmarkEnd w:id="52"/>
      <w:r w:rsidRPr="008B43F2">
        <w:rPr>
          <w:i/>
          <w:iCs/>
          <w:lang w:eastAsia="ru-RU"/>
        </w:rPr>
        <w:t>VPN</w:t>
      </w:r>
      <w:r w:rsidRPr="008B43F2">
        <w:rPr>
          <w:lang w:eastAsia="ru-RU"/>
        </w:rPr>
        <w:t xml:space="preserve"> </w:t>
      </w:r>
    </w:p>
    <w:p w14:paraId="651B2EA1" w14:textId="74A0D214" w:rsidR="00BE1574" w:rsidRDefault="008B43F2" w:rsidP="00D75634">
      <w:r>
        <w:rPr>
          <w:noProof/>
        </w:rPr>
        <w:lastRenderedPageBreak/>
        <w:drawing>
          <wp:inline distT="0" distB="0" distL="0" distR="0" wp14:anchorId="2AAED2D9" wp14:editId="6D3DBDA2">
            <wp:extent cx="5106035" cy="2949575"/>
            <wp:effectExtent l="0" t="0" r="0" b="3175"/>
            <wp:docPr id="480016729" name="Рисунок 1" descr="Виртуальные частные сети поддерживают множество проток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ртуальные частные сети поддерживают множество протокол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C5F2" w14:textId="77777777" w:rsidR="008B43F2" w:rsidRDefault="008B43F2" w:rsidP="00D75634"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t> соединяет два конкретных объекта, образуя таким образом уникальный </w:t>
      </w:r>
      <w:bookmarkStart w:id="53" w:name="keyword54"/>
      <w:bookmarkEnd w:id="5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канал связи</w:t>
      </w:r>
      <w:r>
        <w:t> между двумя абонентами. Каждая из конечных точек </w:t>
      </w:r>
      <w:bookmarkStart w:id="54" w:name="keyword55"/>
      <w:bookmarkEnd w:id="5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t> может единовременно поддерживать несколько соединений </w:t>
      </w:r>
      <w:bookmarkStart w:id="55" w:name="keyword56"/>
      <w:bookmarkEnd w:id="5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t> с другими конечными точками, однако каждая из точек является отдельной от других, и трафик разделяется посредством шифрования.</w:t>
      </w:r>
    </w:p>
    <w:p w14:paraId="0027CC6E" w14:textId="77777777" w:rsidR="008B43F2" w:rsidRDefault="008B43F2" w:rsidP="00D75634">
      <w:bookmarkStart w:id="56" w:name="keyword57"/>
      <w:bookmarkEnd w:id="5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Виртуальные частные сети</w:t>
      </w:r>
      <w:r>
        <w:t>, как правило, подразделяются на два типа: пользовательские </w:t>
      </w:r>
      <w:bookmarkStart w:id="57" w:name="keyword58"/>
      <w:bookmarkEnd w:id="5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t> и узловые </w:t>
      </w:r>
      <w:bookmarkStart w:id="58" w:name="keyword59"/>
      <w:bookmarkEnd w:id="5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t>. Различие между ними заключается в методе использования, а не в способе отделения трафика каждым из двух типов сетей. В оставшейся части данной лекции будет детально рассказываться о каждом из типов </w:t>
      </w:r>
      <w:bookmarkStart w:id="59" w:name="keyword60"/>
      <w:bookmarkEnd w:id="5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t>.</w:t>
      </w:r>
    </w:p>
    <w:p w14:paraId="3D0540C6" w14:textId="77777777" w:rsidR="00D75634" w:rsidRPr="00D75634" w:rsidRDefault="00D75634" w:rsidP="00D75634">
      <w:pPr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D75634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Развертывание пользовательских виртуальных частных сетей</w:t>
      </w:r>
    </w:p>
    <w:p w14:paraId="0D92B357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Пользовательские </w:t>
      </w:r>
      <w:bookmarkStart w:id="60" w:name="keyword61"/>
      <w:bookmarkEnd w:id="60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представляют собой </w:t>
      </w:r>
      <w:bookmarkStart w:id="61" w:name="keyword62"/>
      <w:bookmarkEnd w:id="61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виртуальные частные сети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, построенные между отдельной пользовательской системой и узлом или сетью организации. Часто пользовательские </w:t>
      </w:r>
      <w:bookmarkStart w:id="62" w:name="keyword63"/>
      <w:bookmarkEnd w:id="62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используются сотрудниками, находящимися в командировке или работающими из дома. </w:t>
      </w:r>
      <w:bookmarkStart w:id="63" w:name="keyword64"/>
      <w:bookmarkEnd w:id="63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Сервер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</w:t>
      </w:r>
      <w:bookmarkStart w:id="64" w:name="keyword65"/>
      <w:bookmarkEnd w:id="64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может являться межсетевым экраном организации либо быть отдельным </w:t>
      </w:r>
      <w:bookmarkStart w:id="65" w:name="keyword66"/>
      <w:bookmarkEnd w:id="65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-сервером. </w:t>
      </w:r>
      <w:bookmarkStart w:id="66" w:name="keyword67"/>
      <w:bookmarkEnd w:id="66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Пользователь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подключается к интернету через телефонное подключение к локальному поставщику услуг, через канал </w:t>
      </w:r>
      <w:bookmarkStart w:id="67" w:name="keyword68"/>
      <w:bookmarkEnd w:id="67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DSL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или </w:t>
      </w:r>
      <w:bookmarkStart w:id="68" w:name="keyword69"/>
      <w:bookmarkEnd w:id="68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кабельный модем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 инициирует </w:t>
      </w:r>
      <w:bookmarkStart w:id="69" w:name="keyword70"/>
      <w:bookmarkEnd w:id="69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-соединение с узлом организации через </w:t>
      </w:r>
      <w:bookmarkStart w:id="70" w:name="keyword71"/>
      <w:bookmarkEnd w:id="70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интернет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.</w:t>
      </w:r>
    </w:p>
    <w:p w14:paraId="4FF6C80D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Узел организации запрашивает у пользователя </w:t>
      </w:r>
      <w:bookmarkStart w:id="71" w:name="keyword72"/>
      <w:bookmarkEnd w:id="71"/>
      <w:proofErr w:type="spellStart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аутентификационные</w:t>
      </w:r>
      <w:proofErr w:type="spellEnd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данные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и, в случае успешной аутентификации, позволяет пользователю осуществить </w:t>
      </w:r>
      <w:bookmarkStart w:id="72" w:name="keyword73"/>
      <w:bookmarkEnd w:id="72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доступ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ко внутренней сети организации, как если бы </w:t>
      </w:r>
      <w:bookmarkStart w:id="73" w:name="keyword74"/>
      <w:bookmarkEnd w:id="73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пользователь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находился внутри узла и физически располагался внутри сети. Очевиден тот факт, что скорость сетевого соединения будет ограничиваться скоростью подключения пользователя к интернету.</w:t>
      </w:r>
    </w:p>
    <w:p w14:paraId="49658472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Пользовательские </w:t>
      </w:r>
      <w:bookmarkStart w:id="74" w:name="keyword75"/>
      <w:bookmarkEnd w:id="74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позволяют организациям ограничивать </w:t>
      </w:r>
      <w:bookmarkStart w:id="75" w:name="keyword76"/>
      <w:bookmarkEnd w:id="75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доступ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удаленных пользователей к системам или файлам. Это ограничение должно базироваться на политике организации и зависит от возможностей продукта </w:t>
      </w:r>
      <w:bookmarkStart w:id="76" w:name="keyword77"/>
      <w:bookmarkEnd w:id="76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.</w:t>
      </w:r>
    </w:p>
    <w:p w14:paraId="5696EE91" w14:textId="00CCE6DF" w:rsid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lastRenderedPageBreak/>
        <w:t>В то время как </w:t>
      </w:r>
      <w:bookmarkStart w:id="77" w:name="keyword78"/>
      <w:bookmarkEnd w:id="77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пользователь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имеет </w:t>
      </w:r>
      <w:bookmarkStart w:id="78" w:name="keyword79"/>
      <w:bookmarkEnd w:id="78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-соединение с внутренней сетью организации, он также может соединяться и работать с интернетом или выполнять другие действия как обычный </w:t>
      </w:r>
      <w:bookmarkStart w:id="79" w:name="keyword80"/>
      <w:bookmarkEnd w:id="79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пользователь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интернета. </w:t>
      </w:r>
      <w:bookmarkStart w:id="80" w:name="keyword81"/>
      <w:bookmarkEnd w:id="80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Сеть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</w:t>
      </w:r>
      <w:bookmarkStart w:id="81" w:name="keyword82"/>
      <w:bookmarkEnd w:id="81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 xml:space="preserve"> поддерживается отдельным приложением на компьютере пользователя </w:t>
      </w:r>
      <w:r>
        <w:rPr>
          <w:noProof/>
        </w:rPr>
        <w:drawing>
          <wp:inline distT="0" distB="0" distL="0" distR="0" wp14:anchorId="361B9A1F" wp14:editId="73A7A0B3">
            <wp:extent cx="5142865" cy="3002280"/>
            <wp:effectExtent l="0" t="0" r="635" b="7620"/>
            <wp:docPr id="209007093" name="Рисунок 2" descr="Конфигурация пользовательской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фигурация пользовательской V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61A7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lang w:eastAsia="ru-RU"/>
          <w14:ligatures w14:val="none"/>
        </w:rPr>
        <w:t>Внимание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!</w:t>
      </w:r>
    </w:p>
    <w:p w14:paraId="1FE7442C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В некоторых случаях </w:t>
      </w:r>
      <w:bookmarkStart w:id="82" w:name="keyword83"/>
      <w:bookmarkEnd w:id="82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компьютер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пользователя может выступать в роли маршрутизатора между интернетом и сетью </w:t>
      </w:r>
      <w:bookmarkStart w:id="83" w:name="keyword84"/>
      <w:bookmarkEnd w:id="83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(и, следовательно, внутренней сетью организации). Этот тип </w:t>
      </w:r>
      <w:bookmarkStart w:id="84" w:name="keyword85"/>
      <w:bookmarkEnd w:id="84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сетевого атакующего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воздействия необходимо тщательно изучить перед применением пользовательской виртуальной частной сети. Некоторые клиенты </w:t>
      </w:r>
      <w:bookmarkStart w:id="85" w:name="keyword86"/>
      <w:bookmarkEnd w:id="85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содержат политику, снижающую риск проявления данной угрозы.</w:t>
      </w:r>
    </w:p>
    <w:p w14:paraId="062F1EC9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lang w:eastAsia="ru-RU"/>
          <w14:ligatures w14:val="none"/>
        </w:rPr>
        <w:t>Преимущества пользовательских VPN</w:t>
      </w:r>
    </w:p>
    <w:p w14:paraId="58BCAD7B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Пользовательские </w:t>
      </w:r>
      <w:bookmarkStart w:id="86" w:name="keyword87"/>
      <w:bookmarkEnd w:id="86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обладают двумя основными преимуществами:</w:t>
      </w:r>
    </w:p>
    <w:p w14:paraId="595824D1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Сотрудники, находящиеся в командировке, могут осуществлять доступ к электронной почте, файлам и внутренним системам в любое время без необходимости в осуществлении дорогостоящих междугородних и международных телефонных вызовов для соединения с серверами.</w:t>
      </w:r>
    </w:p>
    <w:p w14:paraId="25895DAA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Сотрудники, работающие из дома, могут осуществлять доступ к службам сети, как и сотрудники, работающие в организации, без аренды дорогостоящих выделенных каналов.</w:t>
      </w:r>
    </w:p>
    <w:p w14:paraId="21DB0047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Оба эти преимущества можно приписать к экономии денежных средств. Экономия может заключаться в отказе от использования дорогостоящих междугородних и международных соединений, арендуемых каналов связи или в выполнении сотрудниками задач по администрированию серверов, принимающих входящие телефонные соединения. Домашние пользователи с </w:t>
      </w:r>
      <w:bookmarkStart w:id="87" w:name="keyword88"/>
      <w:bookmarkEnd w:id="87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DSL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или кабельными модемами могут добиться увеличения скорости при использовании линий телефонной связи со скоростями 56 Кбит/с. Все больше гостиничных номеров оборудуются соединениями для доступа в </w:t>
      </w:r>
      <w:bookmarkStart w:id="88" w:name="keyword89"/>
      <w:bookmarkEnd w:id="88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сеть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, поэтому для пользователей, находящихся в поездке, создаются все условия для высокоскоростного доступа в </w:t>
      </w:r>
      <w:bookmarkStart w:id="89" w:name="keyword90"/>
      <w:bookmarkEnd w:id="89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сеть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.</w:t>
      </w:r>
    </w:p>
    <w:p w14:paraId="69A65C23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lang w:eastAsia="ru-RU"/>
          <w14:ligatures w14:val="none"/>
        </w:rPr>
        <w:t>Примечание</w:t>
      </w:r>
    </w:p>
    <w:p w14:paraId="2E299B55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Увеличение скорости через канал 56 Кбит/с не гарантируется. Средняя скорость соединения зависит от </w:t>
      </w:r>
      <w:bookmarkStart w:id="90" w:name="keyword91"/>
      <w:bookmarkEnd w:id="90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множества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факторов, включая скоростные возможности </w:t>
      </w:r>
      <w:bookmarkStart w:id="91" w:name="keyword92"/>
      <w:bookmarkEnd w:id="91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интернет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-соединения пользователя, </w:t>
      </w:r>
      <w:bookmarkStart w:id="92" w:name="keyword93"/>
      <w:bookmarkEnd w:id="92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интернет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-соединения организации, уровень нагрузки интернета, а также число единовременных соединений с </w:t>
      </w:r>
      <w:bookmarkStart w:id="93" w:name="keyword94"/>
      <w:bookmarkEnd w:id="93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-сервером.</w:t>
      </w:r>
    </w:p>
    <w:p w14:paraId="0D38E5F2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lang w:eastAsia="ru-RU"/>
          <w14:ligatures w14:val="none"/>
        </w:rPr>
        <w:t>Проблемы, связанные с пользовательскими VPN</w:t>
      </w:r>
    </w:p>
    <w:p w14:paraId="5ADA3520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lastRenderedPageBreak/>
        <w:t>Правильное использование пользовательских </w:t>
      </w:r>
      <w:bookmarkStart w:id="94" w:name="keyword95"/>
      <w:bookmarkEnd w:id="94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может снизить </w:t>
      </w:r>
      <w:bookmarkStart w:id="95" w:name="keyword96"/>
      <w:bookmarkEnd w:id="95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затраты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организации, но пользовательские </w:t>
      </w:r>
      <w:bookmarkStart w:id="96" w:name="keyword97"/>
      <w:bookmarkEnd w:id="96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не являются решением всех возможных проблем. При их использовании имеют </w:t>
      </w:r>
      <w:bookmarkStart w:id="97" w:name="keyword98"/>
      <w:bookmarkEnd w:id="97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место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значительные риски, связанные с безопасностью, и проблемы реализации, с которыми приходится считаться.</w:t>
      </w:r>
    </w:p>
    <w:p w14:paraId="00350005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Возможно, самой большой проблемой безопасности при использовании </w:t>
      </w:r>
      <w:bookmarkStart w:id="98" w:name="keyword99"/>
      <w:bookmarkEnd w:id="98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сотрудником является одновременное соединение с другими сайтами интернета. Как правило, </w:t>
      </w:r>
      <w:bookmarkStart w:id="99" w:name="keyword100"/>
      <w:bookmarkEnd w:id="99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программное обеспечение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</w:t>
      </w:r>
      <w:bookmarkStart w:id="100" w:name="keyword101"/>
      <w:bookmarkEnd w:id="100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на компьютере пользователя определяет, должен ли трафик передаваться через </w:t>
      </w:r>
      <w:bookmarkStart w:id="101" w:name="keyword102"/>
      <w:bookmarkEnd w:id="101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, либо его необходимо отправить на какой-либо другой </w:t>
      </w:r>
      <w:bookmarkStart w:id="102" w:name="keyword103"/>
      <w:bookmarkEnd w:id="102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сайт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в открытом виде. Если на </w:t>
      </w:r>
      <w:bookmarkStart w:id="103" w:name="keyword104"/>
      <w:bookmarkEnd w:id="103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компьютер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пользователя была произведена </w:t>
      </w:r>
      <w:bookmarkStart w:id="104" w:name="keyword105"/>
      <w:bookmarkEnd w:id="104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атака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с использованием "</w:t>
      </w:r>
      <w:bookmarkStart w:id="105" w:name="keyword106"/>
      <w:bookmarkEnd w:id="105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троянского коня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", возможно, что некий внешний нелегальный </w:t>
      </w:r>
      <w:bookmarkStart w:id="106" w:name="keyword107"/>
      <w:bookmarkEnd w:id="106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пользователь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использует </w:t>
      </w:r>
      <w:bookmarkStart w:id="107" w:name="keyword108"/>
      <w:bookmarkEnd w:id="107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компьютер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сотрудника для подключения к внутренней сети организации (см. </w:t>
      </w:r>
      <w:hyperlink r:id="rId7" w:anchor="image.11.3" w:history="1">
        <w:r w:rsidRPr="00D75634">
          <w:rPr>
            <w:rFonts w:ascii="Tahoma" w:eastAsia="Times New Roman" w:hAnsi="Tahoma" w:cs="Tahoma"/>
            <w:color w:val="0071A6"/>
            <w:kern w:val="0"/>
            <w:sz w:val="18"/>
            <w:szCs w:val="18"/>
            <w:u w:val="single"/>
            <w:lang w:eastAsia="ru-RU"/>
            <w14:ligatures w14:val="none"/>
          </w:rPr>
          <w:t>рис. 11.3</w:t>
        </w:r>
      </w:hyperlink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). Атаки данного типа осуществляются довольно сложно, но они совершенно реальны.</w:t>
      </w:r>
    </w:p>
    <w:p w14:paraId="0C4E68CE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Пользовательские </w:t>
      </w:r>
      <w:bookmarkStart w:id="108" w:name="keyword109"/>
      <w:bookmarkEnd w:id="108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требуют такого же внимания к вопросам, связанным с управлением пользователями, как и внутренние системы. В некоторых случаях пользователи </w:t>
      </w:r>
      <w:bookmarkStart w:id="109" w:name="keyword110"/>
      <w:bookmarkEnd w:id="109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могут быть привязаны к идентификаторам пользователей в домене </w:t>
      </w:r>
      <w:bookmarkStart w:id="110" w:name="keyword111"/>
      <w:bookmarkEnd w:id="110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Windows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NT или </w:t>
      </w:r>
      <w:bookmarkStart w:id="111" w:name="keyword112"/>
      <w:bookmarkEnd w:id="111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Windows 2000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 или к другой системе централизованного управления пользователями. Эта возможность упрощает управление пользователями, однако администраторам по-прежнему следует сохранять бдительность и следить за тем, каким пользователям требуется удаленный </w:t>
      </w:r>
      <w:bookmarkStart w:id="112" w:name="keyword113"/>
      <w:bookmarkEnd w:id="112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VPN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-</w:t>
      </w:r>
      <w:bookmarkStart w:id="113" w:name="keyword114"/>
      <w:bookmarkEnd w:id="113"/>
      <w:r w:rsidRPr="00D75634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eastAsia="ru-RU"/>
          <w14:ligatures w14:val="none"/>
        </w:rPr>
        <w:t>доступ</w:t>
      </w:r>
      <w:r w:rsidRPr="00D75634"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  <w:t>, а каким - нет.</w:t>
      </w:r>
    </w:p>
    <w:p w14:paraId="37176807" w14:textId="0EF2231C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  <w:bookmarkStart w:id="114" w:name="image.11.3"/>
      <w:bookmarkEnd w:id="114"/>
      <w:r w:rsidRPr="00D75634">
        <w:rPr>
          <w:rFonts w:ascii="Tahoma" w:eastAsia="Times New Roman" w:hAnsi="Tahoma" w:cs="Tahoma"/>
          <w:noProof/>
          <w:color w:val="000000"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00FCC183" wp14:editId="6FF7C29E">
            <wp:extent cx="5280025" cy="3609975"/>
            <wp:effectExtent l="0" t="0" r="0" b="9525"/>
            <wp:docPr id="1363723885" name="Рисунок 3" descr="Использование &quot;троянского коня&quot; для проникновения во внутреннюю сеть орган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пользование &quot;троянского коня&quot; для проникновения во внутреннюю сеть организ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37C0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Внимание</w:t>
      </w:r>
      <w:r>
        <w:rPr>
          <w:rFonts w:ascii="Tahoma" w:hAnsi="Tahoma" w:cs="Tahoma"/>
          <w:color w:val="000000"/>
          <w:sz w:val="18"/>
          <w:szCs w:val="18"/>
        </w:rPr>
        <w:t>!</w:t>
      </w:r>
    </w:p>
    <w:p w14:paraId="1AA18935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Если управление </w:t>
      </w:r>
      <w:bookmarkStart w:id="115" w:name="keyword115"/>
      <w:bookmarkEnd w:id="11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-пользователями не связано с центральной системой управления пользователями, этот факт должен учитываться в процедурах управления пользователями, покидающими организацию.</w:t>
      </w:r>
    </w:p>
    <w:p w14:paraId="42198288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Пользователи должны проходить аутентификацию перед использованием сетей </w:t>
      </w:r>
      <w:bookmarkStart w:id="116" w:name="keyword116"/>
      <w:bookmarkEnd w:id="11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. Так как </w:t>
      </w:r>
      <w:bookmarkStart w:id="117" w:name="keyword117"/>
      <w:bookmarkEnd w:id="11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 позволяет осуществлять удаленный </w:t>
      </w:r>
      <w:bookmarkStart w:id="118" w:name="keyword118"/>
      <w:bookmarkEnd w:id="11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доступ</w:t>
      </w:r>
      <w:r>
        <w:rPr>
          <w:rFonts w:ascii="Tahoma" w:hAnsi="Tahoma" w:cs="Tahoma"/>
          <w:color w:val="000000"/>
          <w:sz w:val="18"/>
          <w:szCs w:val="18"/>
        </w:rPr>
        <w:t> ко внутренней сети организации, эта </w:t>
      </w:r>
      <w:bookmarkStart w:id="119" w:name="keyword119"/>
      <w:bookmarkEnd w:id="11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аутентификация</w:t>
      </w:r>
      <w:r>
        <w:rPr>
          <w:rFonts w:ascii="Tahoma" w:hAnsi="Tahoma" w:cs="Tahoma"/>
          <w:color w:val="000000"/>
          <w:sz w:val="18"/>
          <w:szCs w:val="18"/>
        </w:rPr>
        <w:t xml:space="preserve"> должна быть двухфакторной, то есть запрашивать два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аутентификационных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параметра. Одним из параметров может являться сам </w:t>
      </w:r>
      <w:bookmarkStart w:id="120" w:name="keyword120"/>
      <w:bookmarkEnd w:id="12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компьютер</w:t>
      </w:r>
      <w:r>
        <w:rPr>
          <w:rFonts w:ascii="Tahoma" w:hAnsi="Tahoma" w:cs="Tahoma"/>
          <w:color w:val="000000"/>
          <w:sz w:val="18"/>
          <w:szCs w:val="18"/>
        </w:rPr>
        <w:t> пользователя. В этом случае вторым параметром должно быть нечто известное пользователю или непосредственно с ним связанное. В любом случае, второй </w:t>
      </w:r>
      <w:bookmarkStart w:id="121" w:name="keyword121"/>
      <w:bookmarkEnd w:id="12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параметр</w:t>
      </w:r>
      <w:r>
        <w:rPr>
          <w:rFonts w:ascii="Tahoma" w:hAnsi="Tahoma" w:cs="Tahoma"/>
          <w:color w:val="000000"/>
          <w:sz w:val="18"/>
          <w:szCs w:val="18"/>
        </w:rPr>
        <w:t> не должен находиться на компьютере и не должен быть с ним связан.</w:t>
      </w:r>
    </w:p>
    <w:p w14:paraId="67B171CC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В организациях должна приниматься в расчет нагрузка трафиком. Главной точкой нагрузки является </w:t>
      </w:r>
      <w:bookmarkStart w:id="122" w:name="keyword122"/>
      <w:bookmarkEnd w:id="12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-</w:t>
      </w:r>
      <w:bookmarkStart w:id="123" w:name="keyword123"/>
      <w:bookmarkEnd w:id="12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сервер</w:t>
      </w:r>
      <w:r>
        <w:rPr>
          <w:rFonts w:ascii="Tahoma" w:hAnsi="Tahoma" w:cs="Tahoma"/>
          <w:color w:val="000000"/>
          <w:sz w:val="18"/>
          <w:szCs w:val="18"/>
        </w:rPr>
        <w:t> в узле организации. </w:t>
      </w:r>
      <w:bookmarkStart w:id="124" w:name="keyword124"/>
      <w:bookmarkEnd w:id="12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Ключевым параметром</w:t>
      </w:r>
      <w:r>
        <w:rPr>
          <w:rFonts w:ascii="Tahoma" w:hAnsi="Tahoma" w:cs="Tahoma"/>
          <w:color w:val="000000"/>
          <w:sz w:val="18"/>
          <w:szCs w:val="18"/>
        </w:rPr>
        <w:t> нагрузки является ожидаемое число одновременных соединений. При установке каждого соединения </w:t>
      </w:r>
      <w:bookmarkStart w:id="125" w:name="keyword125"/>
      <w:bookmarkEnd w:id="12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-</w:t>
      </w:r>
      <w:bookmarkStart w:id="126" w:name="keyword126"/>
      <w:bookmarkEnd w:id="12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сервер</w:t>
      </w:r>
      <w:r>
        <w:rPr>
          <w:rFonts w:ascii="Tahoma" w:hAnsi="Tahoma" w:cs="Tahoma"/>
          <w:color w:val="000000"/>
          <w:sz w:val="18"/>
          <w:szCs w:val="18"/>
        </w:rPr>
        <w:t> должен иметь возможность расшифровывать дополнительный трафик. Хотя </w:t>
      </w:r>
      <w:bookmarkStart w:id="127" w:name="keyword127"/>
      <w:bookmarkEnd w:id="12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процессор</w:t>
      </w:r>
      <w:r>
        <w:rPr>
          <w:rFonts w:ascii="Tahoma" w:hAnsi="Tahoma" w:cs="Tahoma"/>
          <w:color w:val="000000"/>
          <w:sz w:val="18"/>
          <w:szCs w:val="18"/>
        </w:rPr>
        <w:t> может обеспечивать поддержку больших объемов трафика, он может не обеспечивать </w:t>
      </w:r>
      <w:bookmarkStart w:id="128" w:name="keyword128"/>
      <w:bookmarkEnd w:id="12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шифрование</w:t>
      </w:r>
      <w:r>
        <w:rPr>
          <w:rFonts w:ascii="Tahoma" w:hAnsi="Tahoma" w:cs="Tahoma"/>
          <w:color w:val="000000"/>
          <w:sz w:val="18"/>
          <w:szCs w:val="18"/>
        </w:rPr>
        <w:t> и расшифровку большого числа пакетов без значительных задержек. Следовательно, </w:t>
      </w:r>
      <w:bookmarkStart w:id="129" w:name="keyword129"/>
      <w:bookmarkEnd w:id="12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сервер</w:t>
      </w:r>
      <w:r>
        <w:rPr>
          <w:rFonts w:ascii="Tahoma" w:hAnsi="Tahoma" w:cs="Tahoma"/>
          <w:color w:val="000000"/>
          <w:sz w:val="18"/>
          <w:szCs w:val="18"/>
        </w:rPr>
        <w:t> </w:t>
      </w:r>
      <w:bookmarkStart w:id="130" w:name="keyword130"/>
      <w:bookmarkEnd w:id="13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 должен создаваться с учетом ожидаемого числа единовременных соединений.</w:t>
      </w:r>
    </w:p>
    <w:p w14:paraId="1D678983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Еще один момент может повлиять на использование организацией пользовательской </w:t>
      </w:r>
      <w:bookmarkStart w:id="131" w:name="keyword131"/>
      <w:bookmarkEnd w:id="13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. Он связан с использованием трансляции сетевых адресов (</w:t>
      </w:r>
      <w:bookmarkStart w:id="132" w:name="keyword132"/>
      <w:bookmarkEnd w:id="13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NAT</w:t>
      </w:r>
      <w:r>
        <w:rPr>
          <w:rFonts w:ascii="Tahoma" w:hAnsi="Tahoma" w:cs="Tahoma"/>
          <w:color w:val="000000"/>
          <w:sz w:val="18"/>
          <w:szCs w:val="18"/>
        </w:rPr>
        <w:t>) (для получения дополнительной информации по этой технологии обратитесь к </w:t>
      </w:r>
      <w:hyperlink r:id="rId9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"Архитектура интернета" </w:t>
        </w:r>
      </w:hyperlink>
      <w:r>
        <w:rPr>
          <w:rFonts w:ascii="Tahoma" w:hAnsi="Tahoma" w:cs="Tahoma"/>
          <w:color w:val="000000"/>
          <w:sz w:val="18"/>
          <w:szCs w:val="18"/>
        </w:rPr>
        <w:t>) на противоположном конце соединения. Если ожидается, что сотрудники организации будут пытаться использовать </w:t>
      </w:r>
      <w:bookmarkStart w:id="133" w:name="keyword133"/>
      <w:bookmarkEnd w:id="13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 с узлов, защищенных межсетевыми экранами, могут возникнуть проблемы. Например, если организация А является консалтинговой компанией с сотрудниками, работающими в организации Б, в А может возникнуть потребность предоставить своим сотрудникам обратную </w:t>
      </w:r>
      <w:bookmarkStart w:id="134" w:name="keyword134"/>
      <w:bookmarkEnd w:id="13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Fonts w:ascii="Tahoma" w:hAnsi="Tahoma" w:cs="Tahoma"/>
          <w:color w:val="000000"/>
          <w:sz w:val="18"/>
          <w:szCs w:val="18"/>
        </w:rPr>
        <w:t> для работы с электронной почтой и получения доступа к файлам. Однако, если эти сотрудники работают с компьютеров, входящих в состав внутренней сети организации Б, в которой используется </w:t>
      </w:r>
      <w:bookmarkStart w:id="135" w:name="keyword135"/>
      <w:bookmarkEnd w:id="13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динамическая</w:t>
      </w:r>
      <w:r>
        <w:rPr>
          <w:rFonts w:ascii="Tahoma" w:hAnsi="Tahoma" w:cs="Tahoma"/>
          <w:color w:val="000000"/>
          <w:sz w:val="18"/>
          <w:szCs w:val="18"/>
        </w:rPr>
        <w:t> </w:t>
      </w:r>
      <w:bookmarkStart w:id="136" w:name="keyword136"/>
      <w:bookmarkEnd w:id="13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NAT</w:t>
      </w:r>
      <w:r>
        <w:rPr>
          <w:rFonts w:ascii="Tahoma" w:hAnsi="Tahoma" w:cs="Tahoma"/>
          <w:color w:val="000000"/>
          <w:sz w:val="18"/>
          <w:szCs w:val="18"/>
        </w:rPr>
        <w:t> для скрытия адресов внутренних систем, это окажется невозможным. Если в вашей организации предпочтение отдается использованию </w:t>
      </w:r>
      <w:bookmarkStart w:id="137" w:name="keyword137"/>
      <w:bookmarkEnd w:id="13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 именно таким образом, следует проверить возможности программного обеспечения </w:t>
      </w:r>
      <w:bookmarkStart w:id="138" w:name="keyword138"/>
      <w:bookmarkEnd w:id="13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14:paraId="2813175F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Управление пользовательскими VPN</w:t>
      </w:r>
    </w:p>
    <w:p w14:paraId="7F745480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Управление пользовательскими </w:t>
      </w:r>
      <w:bookmarkStart w:id="139" w:name="keyword139"/>
      <w:bookmarkEnd w:id="13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, главным образом, заключается в управлении пользователями и их компьютерами. При разделении сотрудников необходимо выполнять соответствующие процедуры по управлению пользователями.</w:t>
      </w:r>
    </w:p>
    <w:p w14:paraId="2CDAAD29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Разумеется, на компьютерах пользователей должны устанавливаться правильные версии программного обеспечения </w:t>
      </w:r>
      <w:bookmarkStart w:id="140" w:name="keyword140"/>
      <w:bookmarkEnd w:id="14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 и реализовываться соответствующие конфигурации. Если компьютеры принадлежат организации, это </w:t>
      </w:r>
      <w:bookmarkStart w:id="141" w:name="keyword141"/>
      <w:bookmarkEnd w:id="14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программное обеспечение</w:t>
      </w:r>
      <w:r>
        <w:rPr>
          <w:rFonts w:ascii="Tahoma" w:hAnsi="Tahoma" w:cs="Tahoma"/>
          <w:color w:val="000000"/>
          <w:sz w:val="18"/>
          <w:szCs w:val="18"/>
        </w:rPr>
        <w:t> является стандартным компонентом для каждого компьютера. Если организация разрешает сотрудникам использовать </w:t>
      </w:r>
      <w:bookmarkStart w:id="142" w:name="keyword142"/>
      <w:bookmarkEnd w:id="14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 со своих домашних компьютеров, ей понадобится увеличить общий </w:t>
      </w:r>
      <w:bookmarkStart w:id="143" w:name="keyword143"/>
      <w:bookmarkEnd w:id="14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уровень поддержки</w:t>
      </w:r>
      <w:r>
        <w:rPr>
          <w:rFonts w:ascii="Tahoma" w:hAnsi="Tahoma" w:cs="Tahoma"/>
          <w:color w:val="000000"/>
          <w:sz w:val="18"/>
          <w:szCs w:val="18"/>
        </w:rPr>
        <w:t> этих пользователей, так как различные компьютеры и поставщики услуг интернета могут требовать наличие различных конфигураций.</w:t>
      </w:r>
    </w:p>
    <w:p w14:paraId="5C31BEB5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Совет</w:t>
      </w:r>
    </w:p>
    <w:p w14:paraId="7B6E0429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организациях также может рассматриваться вопрос о предоставлении сотрудникам межсетевого экрана офисного или домашнего уровня. Многие из таких систем могут управляться удаленно, что позволяет организации отслеживать и настраивать системы.</w:t>
      </w:r>
    </w:p>
    <w:p w14:paraId="46A29400" w14:textId="77777777" w:rsidR="00D75634" w:rsidRDefault="00D75634" w:rsidP="00D75634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Одним из ключевых аспектов пользовательской </w:t>
      </w:r>
      <w:bookmarkStart w:id="144" w:name="keyword144"/>
      <w:bookmarkEnd w:id="14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VPN</w:t>
      </w:r>
      <w:r>
        <w:rPr>
          <w:rFonts w:ascii="Tahoma" w:hAnsi="Tahoma" w:cs="Tahoma"/>
          <w:color w:val="000000"/>
          <w:sz w:val="18"/>
          <w:szCs w:val="18"/>
        </w:rPr>
        <w:t>, о котором не следует забывать, является установка хорошей антивирусной программы на компьютере пользователя. Этот программный пакет должен обеспечивать регулярное обновление своих баз (по крайней мере, ежемесячно) для противостояния вирусам и "</w:t>
      </w:r>
      <w:bookmarkStart w:id="145" w:name="keyword145"/>
      <w:bookmarkEnd w:id="14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троянским коням</w:t>
      </w:r>
      <w:r>
        <w:rPr>
          <w:rFonts w:ascii="Tahoma" w:hAnsi="Tahoma" w:cs="Tahoma"/>
          <w:color w:val="000000"/>
          <w:sz w:val="18"/>
          <w:szCs w:val="18"/>
        </w:rPr>
        <w:t>", проникающим на </w:t>
      </w:r>
      <w:bookmarkStart w:id="146" w:name="keyword146"/>
      <w:bookmarkEnd w:id="14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компьютер</w:t>
      </w:r>
      <w:r>
        <w:rPr>
          <w:rFonts w:ascii="Tahoma" w:hAnsi="Tahoma" w:cs="Tahoma"/>
          <w:color w:val="000000"/>
          <w:sz w:val="18"/>
          <w:szCs w:val="18"/>
        </w:rPr>
        <w:t> пользователя.</w:t>
      </w:r>
    </w:p>
    <w:p w14:paraId="52FA94FB" w14:textId="77777777" w:rsidR="00D75634" w:rsidRPr="00D75634" w:rsidRDefault="00D75634" w:rsidP="00D75634">
      <w:pPr>
        <w:rPr>
          <w:rFonts w:ascii="Tahoma" w:eastAsia="Times New Roman" w:hAnsi="Tahoma" w:cs="Tahoma"/>
          <w:color w:val="000000"/>
          <w:kern w:val="0"/>
          <w:sz w:val="18"/>
          <w:szCs w:val="18"/>
          <w:lang w:eastAsia="ru-RU"/>
          <w14:ligatures w14:val="none"/>
        </w:rPr>
      </w:pPr>
    </w:p>
    <w:p w14:paraId="2372D488" w14:textId="77777777" w:rsidR="008B43F2" w:rsidRDefault="008B43F2" w:rsidP="00D75634"/>
    <w:sectPr w:rsidR="008B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B1A"/>
    <w:multiLevelType w:val="multilevel"/>
    <w:tmpl w:val="39B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F5C28"/>
    <w:multiLevelType w:val="multilevel"/>
    <w:tmpl w:val="678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72967"/>
    <w:multiLevelType w:val="multilevel"/>
    <w:tmpl w:val="2B62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761184">
    <w:abstractNumId w:val="2"/>
  </w:num>
  <w:num w:numId="2" w16cid:durableId="586421862">
    <w:abstractNumId w:val="0"/>
  </w:num>
  <w:num w:numId="3" w16cid:durableId="175442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D3"/>
    <w:rsid w:val="001365EA"/>
    <w:rsid w:val="0049766D"/>
    <w:rsid w:val="005201D2"/>
    <w:rsid w:val="008B43F2"/>
    <w:rsid w:val="008F71DB"/>
    <w:rsid w:val="00A43369"/>
    <w:rsid w:val="00BE1574"/>
    <w:rsid w:val="00D61763"/>
    <w:rsid w:val="00D73AD3"/>
    <w:rsid w:val="00D75634"/>
    <w:rsid w:val="00D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4E90"/>
  <w15:chartTrackingRefBased/>
  <w15:docId w15:val="{76D489AD-FE4F-45A1-B14A-055EC7C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B43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eyword">
    <w:name w:val="keyword"/>
    <w:basedOn w:val="a0"/>
    <w:rsid w:val="008B43F2"/>
  </w:style>
  <w:style w:type="character" w:styleId="a4">
    <w:name w:val="Hyperlink"/>
    <w:basedOn w:val="a0"/>
    <w:uiPriority w:val="99"/>
    <w:semiHidden/>
    <w:unhideWhenUsed/>
    <w:rsid w:val="008B4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ntuit.ru/studies/professional_skill_improvements/1335/courses/102/lecture/2991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professional_skill_improvements/1335/courses/102/lecture/3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2133</Words>
  <Characters>12161</Characters>
  <Application>Microsoft Office Word</Application>
  <DocSecurity>0</DocSecurity>
  <Lines>101</Lines>
  <Paragraphs>28</Paragraphs>
  <ScaleCrop>false</ScaleCrop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3</cp:revision>
  <dcterms:created xsi:type="dcterms:W3CDTF">2023-11-23T08:46:00Z</dcterms:created>
  <dcterms:modified xsi:type="dcterms:W3CDTF">2023-11-23T08:48:00Z</dcterms:modified>
</cp:coreProperties>
</file>