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Общество с ограниченной ответственностью «ТехноЩит»</w:t>
      </w:r>
    </w:p>
    <w:p>
      <w:pPr>
        <w:jc w:val="center"/>
      </w:pPr>
      <w:r>
        <w:rPr>
          <w:b w:val="0"/>
          <w:i w:val="0"/>
          <w:sz w:val="24"/>
        </w:rPr>
        <w:t>ОГРН 1256196012345, ИНН 6165012345, КПП 616501001</w:t>
      </w:r>
    </w:p>
    <w:p>
      <w:pPr>
        <w:jc w:val="center"/>
      </w:pPr>
      <w:r>
        <w:rPr>
          <w:b w:val="0"/>
          <w:i w:val="0"/>
          <w:sz w:val="24"/>
        </w:rPr>
        <w:t>344000, г. Ростов-на-Дону, пр. Стачки, д. 25, офис 301</w:t>
      </w:r>
    </w:p>
    <w:p>
      <w:pPr>
        <w:jc w:val="center"/>
      </w:pPr>
      <w:r>
        <w:rPr>
          <w:b w:val="0"/>
          <w:i w:val="0"/>
          <w:sz w:val="28"/>
        </w:rPr>
        <w:t>____________________________________________________________</w:t>
      </w:r>
    </w:p>
    <w:p>
      <w:pPr>
        <w:jc w:val="right"/>
      </w:pPr>
      <w:r>
        <w:rPr>
          <w:b w:val="0"/>
          <w:i w:val="0"/>
          <w:sz w:val="24"/>
        </w:rPr>
        <w:t>Приложение N 2 к заявлению о предоставлении лицензии от 01.09.2026 г.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spacing w:before="120"/>
        <w:jc w:val="center"/>
      </w:pPr>
      <w:r>
        <w:rPr>
          <w:b/>
          <w:i w:val="0"/>
          <w:sz w:val="28"/>
        </w:rPr>
        <w:t>СВЕДЕНИЯ о наличии по месту осуществления лицензируемого вида деятельности защищаемых помещений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Помещение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Адрес, площадь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Правовое основание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Реквизиты техпаспорта / аттестата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Серверная (лаборатория СЗИ)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344000, г. Ростов-на-Дону, пр. Стачки, д. 25, офис 301; 12 м²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договор аренды № 25/08 от 20.08.2026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техпаспорт ЗП № 1 от 01.09.2026; аттестат соответствия ЗП-2026-015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Архив-сейфовая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344000, г. Ростов-на-Дону, пр. Стачки, д. 25, офис 301; 9 м²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договор аренды № 25/08 от 20.08.2026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техпаспорт ЗП № 2 от 01.09.2026; аттестат соответствия ЗП-2026-016</w:t>
            </w:r>
          </w:p>
        </w:tc>
      </w:tr>
    </w:tbl>
    <w:p>
      <w:pPr>
        <w:spacing w:before="120"/>
        <w:ind w:firstLine="709"/>
        <w:jc w:val="both"/>
      </w:pPr>
      <w:r>
        <w:rPr>
          <w:b w:val="0"/>
          <w:i w:val="0"/>
          <w:sz w:val="28"/>
        </w:rPr>
        <w:t>Помещения не являются объектами жилого назначения; в них созданы условия для размещения работников, оборудования и обсуждения информации ограниченного доступа (пп. «б» п. 5 Положения).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jc w:val="left"/>
      </w:pPr>
      <w:r>
        <w:rPr>
          <w:b w:val="0"/>
          <w:i w:val="0"/>
          <w:sz w:val="28"/>
        </w:rPr>
        <w:t>Директор _________________________ / Ермолаев Б.Ю. /</w:t>
      </w:r>
    </w:p>
    <w:p>
      <w:pPr>
        <w:jc w:val="left"/>
      </w:pPr>
      <w:r>
        <w:rPr>
          <w:b w:val="0"/>
          <w:i w:val="0"/>
          <w:sz w:val="28"/>
        </w:rPr>
        <w:t>М.П.</w:t>
      </w:r>
    </w:p>
    <w:p>
      <w:pPr>
        <w:jc w:val="right"/>
      </w:pPr>
      <w:r>
        <w:rPr>
          <w:b w:val="0"/>
          <w:i w:val="0"/>
          <w:sz w:val="24"/>
        </w:rPr>
        <w:t>Подготовил: технический специалист Ковалев Данил Петрович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