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b/>
          <w:i w:val="0"/>
          <w:sz w:val="28"/>
        </w:rPr>
        <w:t>РЕШЕНИЕ № 1</w:t>
      </w:r>
    </w:p>
    <w:p>
      <w:pPr>
        <w:spacing w:before="120"/>
        <w:jc w:val="center"/>
      </w:pPr>
      <w:r>
        <w:rPr>
          <w:b/>
          <w:i w:val="0"/>
          <w:sz w:val="28"/>
        </w:rPr>
        <w:t>единственного участника общества с ограниченной ответственностью «ТехноЩит»</w:t>
      </w:r>
    </w:p>
    <w:p>
      <w:pPr>
        <w:jc w:val="left"/>
      </w:pPr>
      <w:r>
        <w:rPr>
          <w:b w:val="0"/>
          <w:i w:val="0"/>
          <w:sz w:val="28"/>
        </w:rPr>
        <w:t>г. Ростов-на-Дону                                                     15.08.2026 г.</w:t>
      </w:r>
    </w:p>
    <w:p>
      <w:pPr>
        <w:ind w:firstLine="709"/>
        <w:jc w:val="both"/>
      </w:pPr>
      <w:r>
        <w:rPr>
          <w:b w:val="0"/>
          <w:i w:val="0"/>
          <w:sz w:val="28"/>
        </w:rPr>
        <w:t>Единственный участник — Ермолаев Богдан Юрьевич (паспорт серия 6010 № 456789, выдан ОМ УФМС России по Ростовской области по г. Ростову-на-Дону 12.03.2021), —</w:t>
      </w:r>
    </w:p>
    <w:p>
      <w:pPr>
        <w:jc w:val="center"/>
      </w:pPr>
      <w:r>
        <w:rPr>
          <w:b/>
          <w:i w:val="0"/>
          <w:sz w:val="28"/>
        </w:rPr>
        <w:t>РЕШИЛ:</w:t>
      </w:r>
    </w:p>
    <w:p>
      <w:pPr>
        <w:ind w:firstLine="709"/>
        <w:jc w:val="both"/>
      </w:pPr>
      <w:r>
        <w:rPr>
          <w:b w:val="0"/>
          <w:i w:val="0"/>
          <w:sz w:val="28"/>
        </w:rPr>
        <w:t>1. Учредить общество с ограниченной ответственностью «ТехноЩит» (сокращённое наименование — ООО «ТехноЩит») с местом нахождения: 344000, г. Ростов-на-Дону, пр. Стачки, д. 25, офис 301.</w:t>
      </w:r>
    </w:p>
    <w:p>
      <w:pPr>
        <w:ind w:firstLine="709"/>
        <w:jc w:val="both"/>
      </w:pPr>
      <w:r>
        <w:rPr>
          <w:b w:val="0"/>
          <w:i w:val="0"/>
          <w:sz w:val="28"/>
        </w:rPr>
        <w:t>2. Утвердить устав общества. Уставный капитал — 100 000 (сто тысяч) рублей, полностью принадлежит единственному участнику.</w:t>
      </w:r>
    </w:p>
    <w:p>
      <w:pPr>
        <w:ind w:firstLine="709"/>
        <w:jc w:val="both"/>
      </w:pPr>
      <w:r>
        <w:rPr>
          <w:b w:val="0"/>
          <w:i w:val="0"/>
          <w:sz w:val="28"/>
        </w:rPr>
        <w:t>3. Основной вид деятельности по ОКВЭД — 62.02 «Деятельность консультативная и работы в области компьютерных технологий»; дополнительный — 62.09, 80.10. Общество планирует осуществлять деятельность по технической защите конфиденциальной информации на основании лицензии ФСТЭК России.</w:t>
      </w:r>
    </w:p>
    <w:p>
      <w:pPr>
        <w:ind w:firstLine="709"/>
        <w:jc w:val="both"/>
      </w:pPr>
      <w:r>
        <w:rPr>
          <w:b w:val="0"/>
          <w:i w:val="0"/>
          <w:sz w:val="28"/>
        </w:rPr>
        <w:t>4. Назначить директором общества Ермолаева Богдана Юрьевича сроком на 5 лет.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Единственный участник 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