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i w:val="0"/>
          <w:sz w:val="28"/>
        </w:rPr>
        <w:t>Общество с ограниченной ответственностью «ТехноЩит»</w:t>
      </w:r>
    </w:p>
    <w:p>
      <w:pPr>
        <w:jc w:val="center"/>
      </w:pPr>
      <w:r>
        <w:rPr>
          <w:b w:val="0"/>
          <w:i w:val="0"/>
          <w:sz w:val="24"/>
        </w:rPr>
        <w:t>ОГРН 1256196012345, ИНН 6165012345, КПП 616501001</w:t>
      </w:r>
    </w:p>
    <w:p>
      <w:pPr>
        <w:jc w:val="center"/>
      </w:pPr>
      <w:r>
        <w:rPr>
          <w:b w:val="0"/>
          <w:i w:val="0"/>
          <w:sz w:val="24"/>
        </w:rPr>
        <w:t>344000, г. Ростов-на-Дону, пр. Стачки, д. 25, офис 301</w:t>
      </w:r>
    </w:p>
    <w:p>
      <w:pPr>
        <w:jc w:val="center"/>
      </w:pPr>
      <w:r>
        <w:rPr>
          <w:b w:val="0"/>
          <w:i w:val="0"/>
          <w:sz w:val="28"/>
        </w:rPr>
        <w:t>____________________________________________________________</w:t>
      </w:r>
    </w:p>
    <w:p>
      <w:pPr>
        <w:jc w:val="right"/>
      </w:pPr>
      <w:r>
        <w:rPr>
          <w:b w:val="0"/>
          <w:i w:val="0"/>
          <w:sz w:val="24"/>
        </w:rPr>
        <w:t>Приложение N 7 к заявлению о предоставлении лицензии от 01.09.2026 г.</w:t>
      </w:r>
    </w:p>
    <w:p>
      <w:pPr>
        <w:jc w:val="both"/>
      </w:pPr>
      <w:r>
        <w:rPr>
          <w:b w:val="0"/>
          <w:i w:val="0"/>
          <w:sz w:val="28"/>
        </w:rPr>
      </w:r>
    </w:p>
    <w:p>
      <w:pPr>
        <w:spacing w:before="120"/>
        <w:jc w:val="center"/>
      </w:pPr>
      <w:r>
        <w:rPr>
          <w:b/>
          <w:i w:val="0"/>
          <w:sz w:val="28"/>
        </w:rPr>
        <w:t>СВЕДЕНИЯ о технической и технологической документации, национальных стандартах и методических документах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№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Документ</w:t>
            </w:r>
          </w:p>
        </w:tc>
        <w:tc>
          <w:tcPr>
            <w:tcW w:type="dxa" w:w="3324"/>
          </w:tcPr>
          <w:p>
            <w:pPr>
              <w:jc w:val="center"/>
            </w:pPr>
            <w:r/>
            <w:r>
              <w:rPr>
                <w:rFonts w:ascii="Times New Roman" w:hAnsi="Times New Roman"/>
                <w:b/>
                <w:sz w:val="24"/>
              </w:rPr>
              <w:t>Для каких работ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1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ГОСТ Р 50922-2006 (основные термины и определения в области ТЗИ)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все виды работ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2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ГОСТ Р 53114-2008 (обеспечение информационной безопасности в организации. Основные термины и определения)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все виды работ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3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Методика определения актуальных угроз безопасности персональных данных (ФСТЭК, 14.02.2008)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контроль от НСД, аттестация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4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Методика оценки угроз безопасности информации (ФСТЭК, 18.02.2021)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аттестационные испытания</w:t>
            </w:r>
          </w:p>
        </w:tc>
      </w:tr>
      <w:tr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5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Банк данных угроз безопасности информации ФСТЭК (bdu.fstec.ru)</w:t>
            </w:r>
          </w:p>
        </w:tc>
        <w:tc>
          <w:tcPr>
            <w:tcW w:type="dxa" w:w="3324"/>
          </w:tcPr>
          <w:p>
            <w:r/>
            <w:r>
              <w:rPr>
                <w:rFonts w:ascii="Times New Roman" w:hAnsi="Times New Roman"/>
                <w:sz w:val="24"/>
              </w:rPr>
              <w:t>все виды работ</w:t>
            </w:r>
          </w:p>
        </w:tc>
      </w:tr>
    </w:tbl>
    <w:p>
      <w:pPr>
        <w:jc w:val="both"/>
      </w:pPr>
      <w:r>
        <w:rPr>
          <w:b w:val="0"/>
          <w:i w:val="0"/>
          <w:sz w:val="28"/>
        </w:rPr>
      </w:r>
    </w:p>
    <w:p>
      <w:pPr>
        <w:jc w:val="left"/>
      </w:pPr>
      <w:r>
        <w:rPr>
          <w:b w:val="0"/>
          <w:i w:val="0"/>
          <w:sz w:val="28"/>
        </w:rPr>
        <w:t>Директор _________________________ / Ермолаев Б.Ю. /</w:t>
      </w:r>
    </w:p>
    <w:p>
      <w:pPr>
        <w:jc w:val="left"/>
      </w:pPr>
      <w:r>
        <w:rPr>
          <w:b w:val="0"/>
          <w:i w:val="0"/>
          <w:sz w:val="28"/>
        </w:rPr>
        <w:t>М.П.</w:t>
      </w:r>
    </w:p>
    <w:sectPr w:rsidR="00FC693F" w:rsidRPr="0006063C" w:rsidSect="00034616">
      <w:pgSz w:w="12240" w:h="15840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