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СПРАВКА</w:t>
      </w:r>
    </w:p>
    <w:p>
      <w:pPr>
        <w:ind w:firstLine="709"/>
        <w:jc w:val="both"/>
      </w:pPr>
      <w:r>
        <w:rPr>
          <w:b w:val="0"/>
          <w:i w:val="0"/>
          <w:sz w:val="28"/>
        </w:rPr>
        <w:t>о наличии и квалификации персонала, осуществляющего деятельность по технической защите конфиденциальной информации</w:t>
      </w:r>
    </w:p>
    <w:p>
      <w:pPr>
        <w:ind w:firstLine="709"/>
        <w:jc w:val="both"/>
      </w:pPr>
      <w:r>
        <w:rPr>
          <w:b w:val="0"/>
          <w:i w:val="0"/>
          <w:sz w:val="28"/>
        </w:rPr>
        <w:t>Настоящая справка подтверждает соответствие ООО «ТехноЩит» подпункту «а» пункта 5 Положения о лицензировании деятельности по технической защите конфиденциальной информации (утв. постановлением Правительства РФ от 03.02.2012 № 79): в штате по основному месту работы имеются уполномоченное руководить работами лицо и инженерно-технические работники (не менее 2 человек) с высшим образованием в области информационной безопасности и стажем работы не менее 3 лет.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Должность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Образование и стаж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Подтверждающие документы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Ковалев Данил Петрович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технический специалист — уполномоченный руководить работами по лицензируемому виду деятельности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высшее, ДГТУ, «Информационная безопасность» (диплом ВС № 456123 от 30.06.2021); стаж по специальности — 5 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приказ о назначении № 2 от 01.09.2026, сведения о трудовой деятельности (ст. 66.1 ТК РФ), диплом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Смирнов Алексей Викторович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ведущий инженер по ЗИ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высшее, ДГТУ, «Информационная безопасность» (диплом ВС № 123456 от 30.06.2022); стаж — 4 года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трудовой договор № 3 от 01.09.2026, диплом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Тарасенко Ирина Николаевна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инженер по ЗИ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 техническое, ЮФУ (диплом ВС № 234567 от 30.06.2019); профпереподготовка «Информационная безопасность», 512 часов (диплом № 345678 от 15.12.2024, ДГТУ); стаж — 6 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трудовой договор № 4 от 01.09.2026, дипломы</w:t>
            </w:r>
          </w:p>
        </w:tc>
      </w:tr>
    </w:tbl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Копии приказов о назначении, дипломов и сведений о трудовой деятельности прилагаются (подпункт «б» пункта 8 Положения).</w:t>
      </w:r>
    </w:p>
    <w:p>
      <w:pPr>
        <w:jc w:val="left"/>
      </w:pPr>
      <w:r>
        <w:rPr>
          <w:b w:val="0"/>
          <w:i w:val="0"/>
          <w:sz w:val="28"/>
        </w:rPr>
        <w:t>Дата заполнения: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