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93857" w14:textId="77777777" w:rsidR="00A4789B" w:rsidRDefault="00A4789B" w:rsidP="00A4789B">
      <w:pPr>
        <w:spacing w:after="12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2897AD4" wp14:editId="19DC9524">
            <wp:extent cx="640080" cy="6858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3548B" w14:textId="77777777" w:rsidR="00A4789B" w:rsidRDefault="00A4789B" w:rsidP="00A4789B">
      <w:pPr>
        <w:spacing w:after="120"/>
        <w:jc w:val="center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1D0F4AC4" w14:textId="77777777" w:rsidR="00A4789B" w:rsidRDefault="00A4789B" w:rsidP="00A4789B">
      <w:pPr>
        <w:spacing w:after="120"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ФЕДЕРАЛЬНОЕ ГОСУДАРСТВЕННОЕ БЮДЖЕТНОЕ </w:t>
      </w:r>
    </w:p>
    <w:p w14:paraId="6EB3F4C0" w14:textId="77777777" w:rsidR="00A4789B" w:rsidRDefault="00A4789B" w:rsidP="00A4789B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ОБРАЗОВАТЕЛЬНОЕ УЧРЕЖДЕНИЕ ВЫСШЕГО ОБРАЗОВАНИЯ</w:t>
      </w:r>
      <w:r>
        <w:rPr>
          <w:rFonts w:ascii="Times New Roman" w:hAnsi="Times New Roman" w:cs="Times New Roman"/>
          <w:b/>
          <w:bCs/>
        </w:rPr>
        <w:br/>
        <w:t xml:space="preserve"> «ДОНСКОЙ ГОСУДАРСТВЕННЫЙ ТЕХНИЧЕСКИЙ УНИВЕРСИТЕТ» </w:t>
      </w:r>
    </w:p>
    <w:p w14:paraId="08C168C2" w14:textId="77777777" w:rsidR="00A4789B" w:rsidRDefault="00A4789B" w:rsidP="00A4789B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(ДГТУ)</w:t>
      </w:r>
    </w:p>
    <w:p w14:paraId="7EDC8974" w14:textId="77777777" w:rsidR="00A4789B" w:rsidRDefault="00A4789B" w:rsidP="00A4789B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D922312" w14:textId="77777777" w:rsidR="00A4789B" w:rsidRDefault="00A4789B" w:rsidP="00A4789B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1A585404" w14:textId="77777777" w:rsidR="00A4789B" w:rsidRDefault="00A4789B" w:rsidP="00A478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Факультет «Информатика и вычислительная техника»</w:t>
      </w:r>
    </w:p>
    <w:p w14:paraId="499BD546" w14:textId="77777777" w:rsidR="00A4789B" w:rsidRDefault="00A4789B" w:rsidP="00A478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Кафедра «Кибербезопасность информационных систем»</w:t>
      </w:r>
    </w:p>
    <w:p w14:paraId="7A51C4A1" w14:textId="77777777" w:rsidR="00A4789B" w:rsidRDefault="00A4789B" w:rsidP="00A4789B">
      <w:pPr>
        <w:rPr>
          <w:rFonts w:ascii="Times New Roman" w:hAnsi="Times New Roman" w:cs="Times New Roman"/>
          <w:b/>
          <w:sz w:val="28"/>
          <w:szCs w:val="28"/>
        </w:rPr>
      </w:pPr>
    </w:p>
    <w:p w14:paraId="2DF14B67" w14:textId="77777777" w:rsidR="00A4789B" w:rsidRDefault="00A4789B" w:rsidP="00A4789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1CE66C16" w14:textId="77777777" w:rsidR="00A4789B" w:rsidRDefault="00A4789B" w:rsidP="00A4789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№7 по дисциплине «Методология научных исследований»</w:t>
      </w:r>
    </w:p>
    <w:p w14:paraId="4ECD4E46" w14:textId="77777777" w:rsidR="00A4789B" w:rsidRDefault="00A4789B" w:rsidP="00A4789B">
      <w:pPr>
        <w:rPr>
          <w:rFonts w:ascii="Times New Roman" w:hAnsi="Times New Roman" w:cs="Times New Roman"/>
          <w:b/>
          <w:sz w:val="28"/>
          <w:szCs w:val="28"/>
        </w:rPr>
      </w:pPr>
    </w:p>
    <w:p w14:paraId="3540BBCE" w14:textId="77777777" w:rsidR="00A4789B" w:rsidRDefault="00A4789B" w:rsidP="00A4789B">
      <w:pPr>
        <w:rPr>
          <w:rFonts w:ascii="Times New Roman" w:hAnsi="Times New Roman" w:cs="Times New Roman"/>
          <w:b/>
          <w:sz w:val="28"/>
          <w:szCs w:val="28"/>
        </w:rPr>
      </w:pPr>
    </w:p>
    <w:p w14:paraId="0F71A8A7" w14:textId="77777777" w:rsidR="00A4789B" w:rsidRDefault="00A4789B" w:rsidP="00A4789B">
      <w:pPr>
        <w:rPr>
          <w:rFonts w:ascii="Times New Roman" w:hAnsi="Times New Roman" w:cs="Times New Roman"/>
          <w:b/>
          <w:sz w:val="28"/>
          <w:szCs w:val="28"/>
        </w:rPr>
      </w:pPr>
    </w:p>
    <w:p w14:paraId="165FC7D7" w14:textId="77777777" w:rsidR="00A4789B" w:rsidRDefault="00A4789B" w:rsidP="00A4789B">
      <w:pPr>
        <w:spacing w:after="0"/>
        <w:ind w:left="1418" w:firstLine="709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r>
        <w:rPr>
          <w:rFonts w:ascii="Times New Roman" w:hAnsi="Times New Roman" w:cs="Times New Roman"/>
          <w:bCs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bCs/>
          <w:sz w:val="28"/>
          <w:szCs w:val="28"/>
        </w:rPr>
        <w:br/>
        <w:t>обучающийся гр. ВКБ4</w:t>
      </w:r>
      <w:r w:rsidR="005B4AF9">
        <w:rPr>
          <w:rFonts w:ascii="Times New Roman" w:hAnsi="Times New Roman" w:cs="Times New Roman"/>
          <w:bCs/>
          <w:sz w:val="28"/>
          <w:szCs w:val="28"/>
        </w:rPr>
        <w:t>3</w:t>
      </w:r>
    </w:p>
    <w:p w14:paraId="73824D48" w14:textId="77777777" w:rsidR="00A4789B" w:rsidRDefault="00A4789B" w:rsidP="00A4789B">
      <w:pPr>
        <w:ind w:left="2124" w:firstLine="708"/>
        <w:jc w:val="right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  </w:t>
      </w:r>
      <w:r w:rsidR="00665C00">
        <w:rPr>
          <w:rFonts w:ascii="Times New Roman" w:hAnsi="Times New Roman" w:cs="Times New Roman"/>
          <w:iCs/>
          <w:sz w:val="28"/>
          <w:szCs w:val="28"/>
        </w:rPr>
        <w:t>Ковалев</w:t>
      </w:r>
      <w:r w:rsidR="008E1E7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665C00">
        <w:rPr>
          <w:rFonts w:ascii="Times New Roman" w:hAnsi="Times New Roman" w:cs="Times New Roman"/>
          <w:iCs/>
          <w:sz w:val="28"/>
          <w:szCs w:val="28"/>
        </w:rPr>
        <w:t>Д</w:t>
      </w:r>
      <w:r w:rsidR="008E1E72">
        <w:rPr>
          <w:rFonts w:ascii="Times New Roman" w:hAnsi="Times New Roman" w:cs="Times New Roman"/>
          <w:iCs/>
          <w:sz w:val="28"/>
          <w:szCs w:val="28"/>
        </w:rPr>
        <w:t>.П.</w:t>
      </w:r>
    </w:p>
    <w:p w14:paraId="68DBBC9D" w14:textId="77777777" w:rsidR="00A4789B" w:rsidRDefault="00A4789B" w:rsidP="00A4789B">
      <w:pPr>
        <w:ind w:left="2124" w:firstLine="708"/>
        <w:jc w:val="right"/>
        <w:rPr>
          <w:rFonts w:ascii="Times New Roman" w:hAnsi="Times New Roman" w:cs="Times New Roman"/>
          <w:i/>
          <w:sz w:val="28"/>
          <w:szCs w:val="28"/>
        </w:rPr>
      </w:pPr>
    </w:p>
    <w:p w14:paraId="50DFBDCF" w14:textId="77777777" w:rsidR="00A4789B" w:rsidRDefault="00A4789B" w:rsidP="00A4789B">
      <w:pPr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      Проверила: </w:t>
      </w:r>
      <w:r>
        <w:rPr>
          <w:rFonts w:ascii="Times New Roman" w:hAnsi="Times New Roman" w:cs="Times New Roman"/>
          <w:bCs/>
          <w:sz w:val="28"/>
          <w:szCs w:val="28"/>
        </w:rPr>
        <w:br/>
      </w:r>
      <w:r w:rsidRPr="00E311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доцент кафедры </w:t>
      </w:r>
      <w:proofErr w:type="spellStart"/>
      <w:r w:rsidRPr="00E3119D">
        <w:rPr>
          <w:rFonts w:ascii="Times New Roman" w:hAnsi="Times New Roman" w:cs="Times New Roman"/>
          <w:bCs/>
          <w:sz w:val="28"/>
          <w:szCs w:val="28"/>
        </w:rPr>
        <w:t>Сафарьян</w:t>
      </w:r>
      <w:proofErr w:type="spellEnd"/>
      <w:r w:rsidRPr="00E3119D">
        <w:rPr>
          <w:rFonts w:ascii="Times New Roman" w:hAnsi="Times New Roman" w:cs="Times New Roman"/>
          <w:bCs/>
          <w:sz w:val="28"/>
          <w:szCs w:val="28"/>
        </w:rPr>
        <w:t xml:space="preserve"> Ольга Александровна</w:t>
      </w:r>
    </w:p>
    <w:p w14:paraId="328181D2" w14:textId="77777777" w:rsidR="00A4789B" w:rsidRDefault="00A4789B" w:rsidP="00A4789B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2D5E240A" w14:textId="77777777" w:rsidR="00A4789B" w:rsidRDefault="00A4789B" w:rsidP="00A4789B">
      <w:pPr>
        <w:ind w:left="42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Оценка _____________________________</w:t>
      </w:r>
    </w:p>
    <w:p w14:paraId="0F9969CE" w14:textId="77777777" w:rsidR="00A4789B" w:rsidRDefault="00A4789B" w:rsidP="00A4789B">
      <w:pPr>
        <w:rPr>
          <w:rFonts w:ascii="Times New Roman" w:hAnsi="Times New Roman" w:cs="Times New Roman"/>
          <w:i/>
          <w:sz w:val="28"/>
          <w:szCs w:val="28"/>
        </w:rPr>
      </w:pPr>
    </w:p>
    <w:p w14:paraId="0B7CB2F8" w14:textId="77777777" w:rsidR="00A4789B" w:rsidRDefault="00A4789B" w:rsidP="00A4789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bookmarkStart w:id="0" w:name="_Toc205017532"/>
      <w:bookmarkStart w:id="1" w:name="_Toc84394373"/>
    </w:p>
    <w:p w14:paraId="49EA913C" w14:textId="77777777" w:rsidR="00A4789B" w:rsidRDefault="00A4789B" w:rsidP="00A4789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6D28D07" w14:textId="77777777" w:rsidR="00A4789B" w:rsidRDefault="00A4789B" w:rsidP="00A4789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Ростов</w:t>
      </w:r>
      <w:proofErr w:type="spellEnd"/>
      <w:r>
        <w:rPr>
          <w:rFonts w:ascii="Times New Roman" w:hAnsi="Times New Roman" w:cs="Times New Roman"/>
          <w:sz w:val="28"/>
          <w:szCs w:val="28"/>
        </w:rPr>
        <w:t>-на-Дону</w:t>
      </w:r>
    </w:p>
    <w:p w14:paraId="16792468" w14:textId="77777777" w:rsidR="0038791F" w:rsidRDefault="00A4789B" w:rsidP="0038791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</w:t>
      </w:r>
      <w:bookmarkStart w:id="2" w:name="_Hlk22641854"/>
      <w:bookmarkEnd w:id="2"/>
      <w:r w:rsidR="005B4AF9">
        <w:rPr>
          <w:rFonts w:ascii="Times New Roman" w:hAnsi="Times New Roman" w:cs="Times New Roman"/>
          <w:sz w:val="28"/>
          <w:szCs w:val="28"/>
        </w:rPr>
        <w:t>6</w:t>
      </w:r>
    </w:p>
    <w:p w14:paraId="40765B9C" w14:textId="77777777" w:rsidR="0038791F" w:rsidRDefault="0038791F" w:rsidP="0038791F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Тема</w:t>
      </w:r>
      <w:r w:rsidRPr="008F46F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: </w:t>
      </w:r>
      <w:r w:rsid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Теоретические сведения методологии научных исследований. </w:t>
      </w:r>
    </w:p>
    <w:p w14:paraId="17A5417F" w14:textId="77777777" w:rsidR="008F46F7" w:rsidRPr="008F46F7" w:rsidRDefault="008F46F7" w:rsidP="008F46F7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46F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Цель: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основные теоретические аспекты методологии научных исследований. </w:t>
      </w:r>
    </w:p>
    <w:p w14:paraId="39CE661A" w14:textId="77777777" w:rsidR="0038791F" w:rsidRPr="0038791F" w:rsidRDefault="008F46F7" w:rsidP="0038791F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Теоретическое з</w:t>
      </w:r>
      <w:r w:rsid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адание </w:t>
      </w:r>
      <w:r w:rsidR="0038791F" w:rsidRP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Понятие и уровни методологии</w:t>
      </w:r>
    </w:p>
    <w:p w14:paraId="3E2FB96E" w14:textId="77777777" w:rsidR="0038791F" w:rsidRDefault="0038791F" w:rsidP="0038791F">
      <w:pPr>
        <w:spacing w:after="0" w:line="360" w:lineRule="auto"/>
        <w:ind w:firstLine="708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791F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Методология научного исследования — это учение о принципах, методах и способах научного познания. Она показывает, как правильно строить исследование и получать достоверные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8791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результаты.</w:t>
      </w:r>
    </w:p>
    <w:p w14:paraId="47E97D76" w14:textId="77777777" w:rsidR="0038791F" w:rsidRPr="00435E58" w:rsidRDefault="0038791F" w:rsidP="0038791F">
      <w:pPr>
        <w:spacing w:after="0" w:line="360" w:lineRule="auto"/>
        <w:ind w:firstLine="708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791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уровни методологии: философский, общенаучный, </w:t>
      </w:r>
      <w:proofErr w:type="spellStart"/>
      <w:r w:rsidRPr="0038791F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частнонаучный</w:t>
      </w:r>
      <w:proofErr w:type="spellEnd"/>
      <w:r w:rsidRPr="0038791F">
        <w:rPr>
          <w:rFonts w:ascii="Times New Roman" w:eastAsia="Times New Roman" w:hAnsi="Times New Roman" w:cs="Times New Roman"/>
          <w:sz w:val="28"/>
          <w:szCs w:val="28"/>
          <w:lang w:eastAsia="ru-RU"/>
        </w:rPr>
        <w:t>, методический (технологический).</w:t>
      </w:r>
    </w:p>
    <w:p w14:paraId="637F032A" w14:textId="77777777" w:rsidR="0038791F" w:rsidRPr="0038791F" w:rsidRDefault="0038791F" w:rsidP="008F46F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="008F46F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Теоретическое з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адание </w:t>
      </w:r>
      <w:r w:rsidRP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Философская методология и методология науки</w:t>
      </w:r>
      <w:r w:rsidR="008F46F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</w:t>
      </w:r>
    </w:p>
    <w:p w14:paraId="1AA9404C" w14:textId="77777777" w:rsidR="008F46F7" w:rsidRDefault="0038791F" w:rsidP="008F46F7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    </w:t>
      </w:r>
      <w:r w:rsidR="008F46F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Философская методология определяет самые общие принципы познания, такие как объективность, развитие, причинность, системность.</w:t>
      </w:r>
      <w:r w:rsid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Методология науки рассматривает, как именно организуется научное исследование, какие методы используются и как обосновываются результаты.</w:t>
      </w:r>
      <w:r w:rsid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То есть философская методология является общей основой, а методология науки - ее применением в научной деятельности.</w:t>
      </w:r>
    </w:p>
    <w:p w14:paraId="6A145582" w14:textId="77777777" w:rsidR="008F46F7" w:rsidRDefault="008F46F7" w:rsidP="008F46F7">
      <w:pPr>
        <w:spacing w:after="0" w:line="360" w:lineRule="auto"/>
        <w:ind w:firstLine="708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215B62" w14:textId="77777777" w:rsidR="008F46F7" w:rsidRDefault="008F46F7" w:rsidP="008F46F7">
      <w:pPr>
        <w:spacing w:after="0" w:line="360" w:lineRule="auto"/>
        <w:ind w:firstLine="708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46F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Теоретическое задание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8791F" w:rsidRP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Метод научного познания: сущность, содержание, характеристики и функции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7FBB7B71" w14:textId="77777777" w:rsidR="008F46F7" w:rsidRPr="00435E58" w:rsidRDefault="0038791F" w:rsidP="008F46F7">
      <w:pPr>
        <w:spacing w:after="0" w:line="360" w:lineRule="auto"/>
        <w:ind w:firstLine="708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Метод научного познания 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— это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способ изучения объекта и получения нового знания. Он включает приемы, правила и действия, которые помогают исследователю достичь цели.</w:t>
      </w:r>
      <w:r w:rsid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67B8AC5" w14:textId="77777777" w:rsidR="008F46F7" w:rsidRPr="00435E58" w:rsidRDefault="0038791F" w:rsidP="008F46F7">
      <w:pPr>
        <w:spacing w:after="0" w:line="360" w:lineRule="auto"/>
        <w:ind w:firstLine="708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 метода:</w:t>
      </w:r>
      <w:r w:rsid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целенаправленность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объективность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системность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логичность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проверяемость.</w:t>
      </w:r>
    </w:p>
    <w:p w14:paraId="5C8796FC" w14:textId="77777777" w:rsidR="0038791F" w:rsidRPr="008F46F7" w:rsidRDefault="0038791F" w:rsidP="008F46F7">
      <w:pPr>
        <w:spacing w:after="0" w:line="360" w:lineRule="auto"/>
        <w:ind w:firstLine="708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 метода: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нового знания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исследования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объяснение результатов</w:t>
      </w:r>
      <w:r w:rsidR="008F46F7"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F46F7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обоснование выводов.</w:t>
      </w:r>
    </w:p>
    <w:p w14:paraId="58B81F35" w14:textId="77777777" w:rsidR="0038791F" w:rsidRPr="0038791F" w:rsidRDefault="0038791F" w:rsidP="003879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A92100B" w14:textId="77777777" w:rsidR="0094394B" w:rsidRDefault="0038791F" w:rsidP="003879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  </w:t>
      </w:r>
      <w:r w:rsidR="009439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  <w:t xml:space="preserve">Теоретическое задание </w:t>
      </w:r>
      <w:r w:rsidRPr="003879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Классификация методов науки</w:t>
      </w:r>
      <w:r w:rsidR="009439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407E3D07" w14:textId="77777777" w:rsidR="0094394B" w:rsidRPr="0094394B" w:rsidRDefault="0038791F" w:rsidP="0094394B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науки делятся на: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философские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общенаучные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частнонаучные</w:t>
      </w:r>
      <w:proofErr w:type="spellEnd"/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специальные.</w:t>
      </w:r>
    </w:p>
    <w:p w14:paraId="45F816E0" w14:textId="77777777" w:rsidR="0038791F" w:rsidRPr="0094394B" w:rsidRDefault="0038791F" w:rsidP="0094394B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По характеру исследования выделяют: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эмпирические методы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наблюдение, сравнение, измерение, эксперимент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т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еоретические методы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анализ, синтез, индукция, дедукция, моделирование, абстрагирование</w:t>
      </w:r>
      <w:r w:rsidR="0094394B"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9439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21D6C9A" w14:textId="739075C7" w:rsidR="00A43A94" w:rsidRDefault="00A43A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DC4D5F" w14:textId="162A3E1A" w:rsidR="00A43A94" w:rsidRDefault="00435E58" w:rsidP="00435E58">
      <w:pPr>
        <w:spacing w:after="12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Практическое задание 1. Кейс-задание</w:t>
      </w:r>
    </w:p>
    <w:p w14:paraId="37913843" w14:textId="77777777" w:rsidR="00A43A94" w:rsidRDefault="00000000">
      <w:pPr>
        <w:spacing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анализа выбраны три научные публикации по теме автоматизации поиска уязвимостей в программном коде с использованием методов статического анализа, программного анализа и больших языковых моделей.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A43A94" w14:paraId="7765C4B5" w14:textId="77777777">
        <w:tc>
          <w:tcPr>
            <w:tcW w:w="9000" w:type="dxa"/>
            <w:gridSpan w:val="2"/>
          </w:tcPr>
          <w:p w14:paraId="59283AD4" w14:textId="77777777" w:rsidR="00A43A94" w:rsidRDefault="00000000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Позин Б.А., Бородушкина П.А., Коротков Д.А., Федоров М.А., Муратов А.Ф. Методика поиска уязвимостей в программном обеспечении, написанном на нескольких языках программирования // Труды ИСП РАН. 2025. Т. 37. № 1. С. 121–132. DOI: 10.15514/ISPRAS-2025-37(1)-7.</w:t>
            </w:r>
          </w:p>
        </w:tc>
      </w:tr>
      <w:tr w:rsidR="00A43A94" w14:paraId="0FD7AD7C" w14:textId="77777777">
        <w:tc>
          <w:tcPr>
            <w:tcW w:w="2200" w:type="dxa"/>
          </w:tcPr>
          <w:p w14:paraId="163850F6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цель</w:t>
            </w:r>
          </w:p>
        </w:tc>
        <w:tc>
          <w:tcPr>
            <w:tcW w:w="6800" w:type="dxa"/>
          </w:tcPr>
          <w:p w14:paraId="0986B4ED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Разработать методику поиска и разметки уязвимостей в ПО, написанном на языках C, C++, Java, Python и Go, чтобы повысить качество статического анализа и упростить работу аналитиков.</w:t>
            </w:r>
          </w:p>
        </w:tc>
      </w:tr>
      <w:tr w:rsidR="00A43A94" w14:paraId="4955FDEF" w14:textId="77777777">
        <w:tc>
          <w:tcPr>
            <w:tcW w:w="2200" w:type="dxa"/>
          </w:tcPr>
          <w:p w14:paraId="6027292A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актуальность</w:t>
            </w:r>
          </w:p>
        </w:tc>
        <w:tc>
          <w:tcPr>
            <w:tcW w:w="6800" w:type="dxa"/>
          </w:tcPr>
          <w:p w14:paraId="59631629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Актуальность обусловлена ростом использования средств статического анализа, требованиями ГОСТ Р 71207-2024 и дефицитом высококвалифицированных специалистов по разметке результатов автоматизированного поиска уязвимостей.</w:t>
            </w:r>
          </w:p>
        </w:tc>
      </w:tr>
      <w:tr w:rsidR="00A43A94" w14:paraId="46070E85" w14:textId="77777777">
        <w:tc>
          <w:tcPr>
            <w:tcW w:w="2200" w:type="dxa"/>
          </w:tcPr>
          <w:p w14:paraId="02FB87E7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объект</w:t>
            </w:r>
          </w:p>
        </w:tc>
        <w:tc>
          <w:tcPr>
            <w:tcW w:w="6800" w:type="dxa"/>
          </w:tcPr>
          <w:p w14:paraId="069966BD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Программное обеспечение, написанное на нескольких языках программирования, а также результаты его автоматизированного статического анализа.</w:t>
            </w:r>
          </w:p>
        </w:tc>
      </w:tr>
      <w:tr w:rsidR="00A43A94" w14:paraId="391584EB" w14:textId="77777777">
        <w:tc>
          <w:tcPr>
            <w:tcW w:w="2200" w:type="dxa"/>
          </w:tcPr>
          <w:p w14:paraId="17C4D516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предмет</w:t>
            </w:r>
          </w:p>
        </w:tc>
        <w:tc>
          <w:tcPr>
            <w:tcW w:w="6800" w:type="dxa"/>
          </w:tcPr>
          <w:p w14:paraId="752F77D8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Методика выявления, классификации и разметки уязвимостей на основе детекторов статического анализатора и анализа конструкций конкретных языков программирования.</w:t>
            </w:r>
          </w:p>
        </w:tc>
      </w:tr>
      <w:tr w:rsidR="00A43A94" w14:paraId="7AD8D3CA" w14:textId="77777777">
        <w:tc>
          <w:tcPr>
            <w:tcW w:w="2200" w:type="dxa"/>
          </w:tcPr>
          <w:p w14:paraId="0998F0FC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lastRenderedPageBreak/>
              <w:t>гипотеза</w:t>
            </w:r>
          </w:p>
        </w:tc>
        <w:tc>
          <w:tcPr>
            <w:tcW w:w="6800" w:type="dxa"/>
          </w:tcPr>
          <w:p w14:paraId="4B619D35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Явно не сформулирована, но из текста следует, что унифицированная методика, основанная на анализе детекторов и конструкций пяти языков, позволит снизить требования к квалификации аналитиков и уменьшить трудоемкость работ без потери качества анализа.</w:t>
            </w:r>
          </w:p>
        </w:tc>
      </w:tr>
      <w:tr w:rsidR="00A43A94" w14:paraId="04B2DF56" w14:textId="77777777">
        <w:tc>
          <w:tcPr>
            <w:tcW w:w="2200" w:type="dxa"/>
          </w:tcPr>
          <w:p w14:paraId="6B41EEE8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научные методы</w:t>
            </w:r>
          </w:p>
        </w:tc>
        <w:tc>
          <w:tcPr>
            <w:tcW w:w="6800" w:type="dxa"/>
          </w:tcPr>
          <w:p w14:paraId="5B772427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Использованы анализ и систематизация автоматически обнаруживаемых детекторов, классификация по требованиям регулятора, статический анализ программ с применением Svace/Svacer, сопоставление истинных и ложноположительных срабатываний, итерационный анализ результатов нескольких запусков.</w:t>
            </w:r>
          </w:p>
        </w:tc>
      </w:tr>
      <w:tr w:rsidR="00A43A94" w14:paraId="3EC48E2D" w14:textId="77777777">
        <w:tc>
          <w:tcPr>
            <w:tcW w:w="2200" w:type="dxa"/>
          </w:tcPr>
          <w:p w14:paraId="5D2EA0AF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практическая значимость</w:t>
            </w:r>
          </w:p>
        </w:tc>
        <w:tc>
          <w:tcPr>
            <w:tcW w:w="6800" w:type="dxa"/>
          </w:tcPr>
          <w:p w14:paraId="60D74D7D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Методика может применяться в разрабатывающих компаниях для подготовки специалистов по разметке, снижения стоимости анализа и включения процесса выявления уязвимостей в рабочий цикл разработки. В статье указано, что методика уже включена в состав автоматизированной системы «Центр кибербезопасности».</w:t>
            </w:r>
          </w:p>
        </w:tc>
      </w:tr>
    </w:tbl>
    <w:p w14:paraId="158F1F0E" w14:textId="77777777" w:rsidR="00A43A94" w:rsidRDefault="00A43A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A43A94" w14:paraId="5A99B2A5" w14:textId="77777777">
        <w:tc>
          <w:tcPr>
            <w:tcW w:w="9000" w:type="dxa"/>
            <w:gridSpan w:val="2"/>
          </w:tcPr>
          <w:p w14:paraId="2EA7133C" w14:textId="58901464" w:rsidR="00A43A94" w:rsidRDefault="007742D4">
            <w:pPr>
              <w:spacing w:after="0" w:line="300" w:lineRule="auto"/>
              <w:jc w:val="both"/>
            </w:pPr>
            <w:proofErr w:type="spellStart"/>
            <w:r w:rsidRPr="00435E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Anbiya</w:t>
            </w:r>
            <w:proofErr w:type="spellEnd"/>
            <w:r w:rsidRPr="00435E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 xml:space="preserve"> D.R., Ferdinan T., </w:t>
            </w:r>
            <w:proofErr w:type="spellStart"/>
            <w:r w:rsidRPr="00435E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Kołaczek</w:t>
            </w:r>
            <w:proofErr w:type="spellEnd"/>
            <w:r w:rsidRPr="00435E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 xml:space="preserve"> G. Java Source Code Vulnerability Detection Using Large Language Model // Procedia Computer Science.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2025.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  <w:t>Vol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  <w:t>. 270. P. 2828–2837. DOI: 10.1016/j.procs.2025.09.405.</w:t>
            </w:r>
          </w:p>
        </w:tc>
      </w:tr>
      <w:tr w:rsidR="00A43A94" w14:paraId="6CC42C57" w14:textId="77777777">
        <w:tc>
          <w:tcPr>
            <w:tcW w:w="2200" w:type="dxa"/>
          </w:tcPr>
          <w:p w14:paraId="55675994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цель</w:t>
            </w:r>
          </w:p>
        </w:tc>
        <w:tc>
          <w:tcPr>
            <w:tcW w:w="6800" w:type="dxa"/>
          </w:tcPr>
          <w:p w14:paraId="78E46358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Исследовать возможность обнаружения уязвимостей в Java-коде с помощью больших языковых моделей и определить, какие представления кода дают лучший результат: AST, CPG, их комбинация или исходный код.</w:t>
            </w:r>
          </w:p>
        </w:tc>
      </w:tr>
      <w:tr w:rsidR="00A43A94" w14:paraId="7174DD52" w14:textId="77777777">
        <w:tc>
          <w:tcPr>
            <w:tcW w:w="2200" w:type="dxa"/>
          </w:tcPr>
          <w:p w14:paraId="3CE5EBBC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актуальность</w:t>
            </w:r>
          </w:p>
        </w:tc>
        <w:tc>
          <w:tcPr>
            <w:tcW w:w="6800" w:type="dxa"/>
          </w:tcPr>
          <w:p w14:paraId="5B9154F3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Авторы подчеркивают, что поиск уязвимостей остается одной из центральных задач безопасности, а LLM уже показывают перспективные результаты по сравнению со статическим анализом и классическими нейросетевыми подходами.</w:t>
            </w:r>
          </w:p>
        </w:tc>
      </w:tr>
      <w:tr w:rsidR="00A43A94" w14:paraId="47E61D71" w14:textId="77777777">
        <w:tc>
          <w:tcPr>
            <w:tcW w:w="2200" w:type="dxa"/>
          </w:tcPr>
          <w:p w14:paraId="2B5B73F9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объект</w:t>
            </w:r>
          </w:p>
        </w:tc>
        <w:tc>
          <w:tcPr>
            <w:tcW w:w="6800" w:type="dxa"/>
          </w:tcPr>
          <w:p w14:paraId="6E7CE18F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Уязвимости исходного кода Java-программ.</w:t>
            </w:r>
          </w:p>
        </w:tc>
      </w:tr>
      <w:tr w:rsidR="00A43A94" w14:paraId="18FA3642" w14:textId="77777777">
        <w:tc>
          <w:tcPr>
            <w:tcW w:w="2200" w:type="dxa"/>
          </w:tcPr>
          <w:p w14:paraId="62044081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lastRenderedPageBreak/>
              <w:t>предмет</w:t>
            </w:r>
          </w:p>
        </w:tc>
        <w:tc>
          <w:tcPr>
            <w:tcW w:w="6800" w:type="dxa"/>
          </w:tcPr>
          <w:p w14:paraId="582B8781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Влияние различных представлений кода, включая Abstract Syntax Tree и Code Property Graph, на эффективность LLM при обнаружении уязвимостей.</w:t>
            </w:r>
          </w:p>
        </w:tc>
      </w:tr>
      <w:tr w:rsidR="00A43A94" w14:paraId="37CA92CA" w14:textId="77777777">
        <w:tc>
          <w:tcPr>
            <w:tcW w:w="2200" w:type="dxa"/>
          </w:tcPr>
          <w:p w14:paraId="52004603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гипотеза</w:t>
            </w:r>
          </w:p>
        </w:tc>
        <w:tc>
          <w:tcPr>
            <w:tcW w:w="6800" w:type="dxa"/>
          </w:tcPr>
          <w:p w14:paraId="6F8AB83B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Предполагается, что структурированные представления кода, особенно комбинация AST и CPG, способны повысить качество выявления уязвимостей по сравнению с анализом только исходного текста программы.</w:t>
            </w:r>
          </w:p>
        </w:tc>
      </w:tr>
      <w:tr w:rsidR="00A43A94" w14:paraId="37EE63B8" w14:textId="77777777">
        <w:tc>
          <w:tcPr>
            <w:tcW w:w="2200" w:type="dxa"/>
          </w:tcPr>
          <w:p w14:paraId="716E23AD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научные методы</w:t>
            </w:r>
          </w:p>
        </w:tc>
        <w:tc>
          <w:tcPr>
            <w:tcW w:w="6800" w:type="dxa"/>
          </w:tcPr>
          <w:p w14:paraId="295B8AF3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Использованы эксперимент, сравнительный анализ, представление кода в виде AST и CPG, применение LLM с разным типом предобучения, а также обработка и сопоставление результатов на датасетах SARD и CVEFixes.</w:t>
            </w:r>
          </w:p>
        </w:tc>
      </w:tr>
      <w:tr w:rsidR="00A43A94" w14:paraId="56CCA3B2" w14:textId="77777777">
        <w:tc>
          <w:tcPr>
            <w:tcW w:w="2200" w:type="dxa"/>
          </w:tcPr>
          <w:p w14:paraId="4F7462B5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практическая значимость</w:t>
            </w:r>
          </w:p>
        </w:tc>
        <w:tc>
          <w:tcPr>
            <w:tcW w:w="6800" w:type="dxa"/>
          </w:tcPr>
          <w:p w14:paraId="3EFBA3ED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Результаты позволяют выбирать более эффективное представление кода при разработке LLM-инструментов для Java, а также использовать полученные выводы при проектировании систем автоматизированного поиска уязвимостей.</w:t>
            </w:r>
          </w:p>
        </w:tc>
      </w:tr>
    </w:tbl>
    <w:p w14:paraId="03B0D363" w14:textId="77777777" w:rsidR="00A43A94" w:rsidRDefault="00A43A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A43A94" w14:paraId="68115C3B" w14:textId="77777777">
        <w:tc>
          <w:tcPr>
            <w:tcW w:w="9000" w:type="dxa"/>
            <w:gridSpan w:val="2"/>
          </w:tcPr>
          <w:p w14:paraId="31AA29C6" w14:textId="77777777" w:rsidR="00A43A94" w:rsidRDefault="00000000">
            <w:pPr>
              <w:spacing w:after="0" w:line="300" w:lineRule="auto"/>
              <w:jc w:val="both"/>
            </w:pPr>
            <w:bookmarkStart w:id="3" w:name="_Hlk227573496"/>
            <w:r w:rsidRPr="00435E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 xml:space="preserve">Sun Y., Wu D., Xue Y., Liu H., Wang H., Xu Z., Xie X., Liu Y. </w:t>
            </w:r>
            <w:proofErr w:type="spellStart"/>
            <w:r w:rsidRPr="00435E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GPTScan</w:t>
            </w:r>
            <w:proofErr w:type="spellEnd"/>
            <w:r w:rsidRPr="00435E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 xml:space="preserve">: Detecting Logic Vulnerabilities in Smart Contracts by Combining GPT with Program Analysis // Proceedings of the IEEE/ACM 46th International Conference on Software Engineering (ICSE).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  <w:t>2024. P. 1–13. DOI: 10.1145/3597503.3639117.</w:t>
            </w:r>
            <w:bookmarkEnd w:id="3"/>
          </w:p>
        </w:tc>
      </w:tr>
      <w:tr w:rsidR="00A43A94" w14:paraId="36787230" w14:textId="77777777">
        <w:tc>
          <w:tcPr>
            <w:tcW w:w="2200" w:type="dxa"/>
          </w:tcPr>
          <w:p w14:paraId="7D0C3253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цель</w:t>
            </w:r>
          </w:p>
        </w:tc>
        <w:tc>
          <w:tcPr>
            <w:tcW w:w="6800" w:type="dxa"/>
          </w:tcPr>
          <w:p w14:paraId="57F393C3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Разработать инструмент GPTScan, сочетающий GPT и статический анализ для обнаружения логических уязвимостей в смарт-контрактах на Solidity.</w:t>
            </w:r>
          </w:p>
        </w:tc>
      </w:tr>
      <w:tr w:rsidR="00A43A94" w14:paraId="2E3237B9" w14:textId="77777777">
        <w:tc>
          <w:tcPr>
            <w:tcW w:w="2200" w:type="dxa"/>
          </w:tcPr>
          <w:p w14:paraId="45C166D1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актуальность</w:t>
            </w:r>
          </w:p>
        </w:tc>
        <w:tc>
          <w:tcPr>
            <w:tcW w:w="6800" w:type="dxa"/>
          </w:tcPr>
          <w:p w14:paraId="27922F6D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Авторы отмечают, что смарт-контракты часто приводят к существенным финансовым потерям, а существующие инструменты в основном находят лишь уязвимости с фиксированными шаблонами потоков данных и управления. Около 80% Web3-багов не покрываются традиционными средствами аудита.</w:t>
            </w:r>
          </w:p>
        </w:tc>
      </w:tr>
      <w:tr w:rsidR="00A43A94" w14:paraId="2BBF3ACB" w14:textId="77777777">
        <w:tc>
          <w:tcPr>
            <w:tcW w:w="2200" w:type="dxa"/>
          </w:tcPr>
          <w:p w14:paraId="579086DA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объект</w:t>
            </w:r>
          </w:p>
        </w:tc>
        <w:tc>
          <w:tcPr>
            <w:tcW w:w="6800" w:type="dxa"/>
          </w:tcPr>
          <w:p w14:paraId="5E924072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Смарт-контракты на Solidity и содержащиеся в них логические уязвимости.</w:t>
            </w:r>
          </w:p>
        </w:tc>
      </w:tr>
      <w:tr w:rsidR="00A43A94" w14:paraId="084F2F19" w14:textId="77777777">
        <w:tc>
          <w:tcPr>
            <w:tcW w:w="2200" w:type="dxa"/>
          </w:tcPr>
          <w:p w14:paraId="623F4E5E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lastRenderedPageBreak/>
              <w:t>предмет</w:t>
            </w:r>
          </w:p>
        </w:tc>
        <w:tc>
          <w:tcPr>
            <w:tcW w:w="6800" w:type="dxa"/>
          </w:tcPr>
          <w:p w14:paraId="31AE5713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Комбинирование GPT с программным анализом, при котором типы уязвимостей раскладываются на сценарии и свойства, а найденные GPT ключевые переменные и операторы подтверждаются статическим анализом.</w:t>
            </w:r>
          </w:p>
        </w:tc>
      </w:tr>
      <w:tr w:rsidR="00A43A94" w14:paraId="2B240D62" w14:textId="77777777">
        <w:tc>
          <w:tcPr>
            <w:tcW w:w="2200" w:type="dxa"/>
          </w:tcPr>
          <w:p w14:paraId="60CE9896" w14:textId="77777777" w:rsidR="00A43A94" w:rsidRDefault="00000000" w:rsidP="00E27588">
            <w:pPr>
              <w:spacing w:after="0" w:line="300" w:lineRule="auto"/>
              <w:ind w:firstLine="12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гипотеза</w:t>
            </w:r>
          </w:p>
        </w:tc>
        <w:tc>
          <w:tcPr>
            <w:tcW w:w="6800" w:type="dxa"/>
          </w:tcPr>
          <w:p w14:paraId="70C0AFC5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Если использовать GPT не как единственный детектор, а как инструмент понимания кода с последующим статическим подтверждением, то можно повысить точность поиска логических уязвимостей и снизить число ложных срабатываний.</w:t>
            </w:r>
          </w:p>
        </w:tc>
      </w:tr>
      <w:tr w:rsidR="00A43A94" w14:paraId="00916A86" w14:textId="77777777">
        <w:tc>
          <w:tcPr>
            <w:tcW w:w="2200" w:type="dxa"/>
          </w:tcPr>
          <w:p w14:paraId="212222F9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научные методы</w:t>
            </w:r>
          </w:p>
        </w:tc>
        <w:tc>
          <w:tcPr>
            <w:tcW w:w="6800" w:type="dxa"/>
          </w:tcPr>
          <w:p w14:paraId="35A4710A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Использованы статический анализ, декомпозиция уязвимостей на сценарии и свойства, prompt-based анализ кода с помощью GPT, выявление ключевых переменных и операторов, а также экспериментальная оценка точности, полноты, скорости и стоимости на наборах данных из примерно 400 проектов и 3 тыс. Solidity-файлов.</w:t>
            </w:r>
          </w:p>
        </w:tc>
      </w:tr>
      <w:tr w:rsidR="00A43A94" w14:paraId="44E6BA60" w14:textId="77777777">
        <w:tc>
          <w:tcPr>
            <w:tcW w:w="2200" w:type="dxa"/>
          </w:tcPr>
          <w:p w14:paraId="65B03AA5" w14:textId="77777777" w:rsidR="00A43A94" w:rsidRDefault="00000000" w:rsidP="00E27588">
            <w:pPr>
              <w:spacing w:after="0" w:line="30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практическая значимость</w:t>
            </w:r>
          </w:p>
        </w:tc>
        <w:tc>
          <w:tcPr>
            <w:tcW w:w="6800" w:type="dxa"/>
          </w:tcPr>
          <w:p w14:paraId="34C6ACFA" w14:textId="77777777" w:rsidR="00A43A94" w:rsidRDefault="00000000" w:rsidP="00E27588">
            <w:pPr>
              <w:spacing w:after="0" w:line="30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GPTScan показывает высокую точность для token contracts, полноту более 70%, находит 9 новых уязвимостей, пропущенных аудиторами, и работает достаточно быстро и дешево. Это делает подход полезным для практического аудита смарт-контрактов и автоматизации безопасной разработки.</w:t>
            </w:r>
          </w:p>
        </w:tc>
      </w:tr>
    </w:tbl>
    <w:p w14:paraId="6288E09F" w14:textId="77777777" w:rsidR="00A43A94" w:rsidRDefault="00A43A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21D16C" w14:textId="77777777" w:rsidR="00A43A94" w:rsidRDefault="00000000">
      <w:pPr>
        <w:spacing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выбранных технических публикациях не применялись структурированные беседы, анкетирование и сбор анамнестических данных в прямом смысле, поскольку объектом исследования выступают программный код, датасеты и результаты анализа, а не респонденты. Основной акцент сделан на анализе данных, моделировании и эксперименте.</w:t>
      </w:r>
    </w:p>
    <w:p w14:paraId="2D6C1DA3" w14:textId="77777777" w:rsidR="00A43A94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1) Структурированные беседы и интервью — метод сбора первичной информации по заранее подготовленному перечню вопросов. В выбранных публикациях данный метод не использовался.</w:t>
      </w:r>
    </w:p>
    <w:p w14:paraId="27B9C45E" w14:textId="77777777" w:rsidR="00A43A94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2) Сбор анамнестических данных — сбор сведений о предшествующем состоянии объекта исследования. В технических статьях этот метод прямо не применялся, однако его аналогом можно считать сбор исторических данных о найденных уязвимостях и корпусах CVE/CVEFixes.</w:t>
      </w:r>
    </w:p>
    <w:p w14:paraId="1CAF0EEF" w14:textId="77777777" w:rsidR="00A43A94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3) Анкетирование — получение информации с помощью опросных листов. В проанализированных публикациях не использовалось.</w:t>
      </w:r>
    </w:p>
    <w:p w14:paraId="02DCB6ED" w14:textId="77777777" w:rsidR="00A43A94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4) Методы статистической обработки данных (контент-анализ) — обработка, группировка и интерпретация полученных данных. Этот подход прослеживается во всех трех публикациях: авторы сравнивают наборы детекторов, датасеты, точность, полноту, ложные срабатывания и другие показатели.</w:t>
      </w:r>
    </w:p>
    <w:p w14:paraId="68625C3D" w14:textId="77777777" w:rsidR="00A43A94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5) Математическое моделирование — построение формального представления исследуемого объекта. Метод используется в статье Anbiya и соавт. через представления AST и CPG, а в GPTScan — через формализацию уязвимостей в виде сценариев и свойств.</w:t>
      </w:r>
    </w:p>
    <w:p w14:paraId="20798E92" w14:textId="77777777" w:rsidR="00A43A94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6) Статистическое моделирование — исследование закономерностей на основе статистических выборок и показателей. Частично присутствует в работах Anbiya и Sun через оценку результатов на наборах данных и сравнение метрик качества.</w:t>
      </w:r>
    </w:p>
    <w:p w14:paraId="725F2B90" w14:textId="77777777" w:rsidR="00A43A94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7) Экономико-математическое моделирование — метод оценки процессов с учетом количественных и стоимостных параметров. В выбранных публикациях явно не использовалось, хотя в GPTScan есть оценка стоимости сканирования как практического показателя.</w:t>
      </w:r>
    </w:p>
    <w:p w14:paraId="39462CFC" w14:textId="3C197EB9" w:rsidR="00A43A94" w:rsidRDefault="00000000" w:rsidP="00435E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8) Имитационное моделирование — воспроизведение поведения объекта или процесса в контролируемых условиях. Элементы этого метода присутствуют в статьях Anbiya и Sun, где уязвимости проверяются на тестовых наборах программ и смарт-контрактов.</w:t>
      </w:r>
    </w:p>
    <w:p w14:paraId="329C571C" w14:textId="68A0F05C" w:rsidR="00A43A94" w:rsidRDefault="00000000" w:rsidP="0024455E">
      <w:pPr>
        <w:spacing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Дополнительные методы, использованные при подготовке работ по теме автоматизации поиска уязвимостей</w:t>
      </w:r>
      <w:r w:rsidR="0024455E" w:rsidRPr="0024455E">
        <w:rPr>
          <w:rFonts w:ascii="Times New Roman" w:hAnsi="Times New Roman" w:cs="Times New Roman"/>
          <w:sz w:val="28"/>
          <w:szCs w:val="28"/>
        </w:rPr>
        <w:t xml:space="preserve">: </w:t>
      </w:r>
      <w:r w:rsidR="0024455E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>нализ научной литературы</w:t>
      </w:r>
      <w:r w:rsidR="0024455E" w:rsidRPr="0024455E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="0024455E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>равн</w:t>
      </w:r>
      <w:r w:rsidR="0024455E">
        <w:rPr>
          <w:rFonts w:ascii="Times New Roman" w:hAnsi="Times New Roman" w:cs="Times New Roman"/>
          <w:sz w:val="28"/>
          <w:szCs w:val="28"/>
          <w:lang w:eastAsia="ru-RU"/>
        </w:rPr>
        <w:t>ение</w:t>
      </w:r>
      <w:r w:rsidR="0024455E" w:rsidRPr="0024455E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="0024455E">
        <w:rPr>
          <w:rFonts w:ascii="Times New Roman" w:hAnsi="Times New Roman" w:cs="Times New Roman"/>
          <w:sz w:val="28"/>
          <w:szCs w:val="28"/>
          <w:lang w:eastAsia="ru-RU"/>
        </w:rPr>
        <w:t>проверка работоспособности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 примерах кода и наборах данных</w:t>
      </w:r>
      <w:r w:rsidR="0024455E" w:rsidRPr="0024455E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="0024455E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>нтерпретация и обобщение полученных результатов.</w:t>
      </w:r>
    </w:p>
    <w:sectPr w:rsidR="00A43A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215"/>
    <w:multiLevelType w:val="multilevel"/>
    <w:tmpl w:val="3964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11791"/>
    <w:multiLevelType w:val="multilevel"/>
    <w:tmpl w:val="98C89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935817"/>
    <w:multiLevelType w:val="multilevel"/>
    <w:tmpl w:val="84F63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DB6E34"/>
    <w:multiLevelType w:val="multilevel"/>
    <w:tmpl w:val="3B163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EF7C59"/>
    <w:multiLevelType w:val="multilevel"/>
    <w:tmpl w:val="5262DF9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5" w15:restartNumberingAfterBreak="0">
    <w:nsid w:val="25933318"/>
    <w:multiLevelType w:val="multilevel"/>
    <w:tmpl w:val="EFEA7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20751E"/>
    <w:multiLevelType w:val="multilevel"/>
    <w:tmpl w:val="966C4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FA2037"/>
    <w:multiLevelType w:val="multilevel"/>
    <w:tmpl w:val="733C26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D221C52"/>
    <w:multiLevelType w:val="multilevel"/>
    <w:tmpl w:val="8BC8F2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336900BE"/>
    <w:multiLevelType w:val="multilevel"/>
    <w:tmpl w:val="5AB8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AF115B"/>
    <w:multiLevelType w:val="multilevel"/>
    <w:tmpl w:val="EE363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595AAB"/>
    <w:multiLevelType w:val="multilevel"/>
    <w:tmpl w:val="EB18974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356E6D1E"/>
    <w:multiLevelType w:val="multilevel"/>
    <w:tmpl w:val="A920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D90215"/>
    <w:multiLevelType w:val="multilevel"/>
    <w:tmpl w:val="4148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010A3"/>
    <w:multiLevelType w:val="multilevel"/>
    <w:tmpl w:val="F5F0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870727"/>
    <w:multiLevelType w:val="multilevel"/>
    <w:tmpl w:val="46B8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BF47E2"/>
    <w:multiLevelType w:val="multilevel"/>
    <w:tmpl w:val="E856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0637E0"/>
    <w:multiLevelType w:val="multilevel"/>
    <w:tmpl w:val="4B90525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5D6F34DA"/>
    <w:multiLevelType w:val="multilevel"/>
    <w:tmpl w:val="BF9434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60420484"/>
    <w:multiLevelType w:val="multilevel"/>
    <w:tmpl w:val="E6F4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C82ADD"/>
    <w:multiLevelType w:val="multilevel"/>
    <w:tmpl w:val="399216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771825F0"/>
    <w:multiLevelType w:val="multilevel"/>
    <w:tmpl w:val="4DE24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795887"/>
    <w:multiLevelType w:val="multilevel"/>
    <w:tmpl w:val="E1AA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EF395D"/>
    <w:multiLevelType w:val="multilevel"/>
    <w:tmpl w:val="A4D2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7750087">
    <w:abstractNumId w:val="4"/>
  </w:num>
  <w:num w:numId="2" w16cid:durableId="339048103">
    <w:abstractNumId w:val="18"/>
  </w:num>
  <w:num w:numId="3" w16cid:durableId="600845091">
    <w:abstractNumId w:val="17"/>
  </w:num>
  <w:num w:numId="4" w16cid:durableId="116532548">
    <w:abstractNumId w:val="8"/>
  </w:num>
  <w:num w:numId="5" w16cid:durableId="656806437">
    <w:abstractNumId w:val="7"/>
  </w:num>
  <w:num w:numId="6" w16cid:durableId="933325840">
    <w:abstractNumId w:val="20"/>
  </w:num>
  <w:num w:numId="7" w16cid:durableId="175192295">
    <w:abstractNumId w:val="5"/>
  </w:num>
  <w:num w:numId="8" w16cid:durableId="344090437">
    <w:abstractNumId w:val="11"/>
  </w:num>
  <w:num w:numId="9" w16cid:durableId="270013625">
    <w:abstractNumId w:val="14"/>
  </w:num>
  <w:num w:numId="10" w16cid:durableId="392772058">
    <w:abstractNumId w:val="12"/>
  </w:num>
  <w:num w:numId="11" w16cid:durableId="247080160">
    <w:abstractNumId w:val="22"/>
  </w:num>
  <w:num w:numId="12" w16cid:durableId="2059237005">
    <w:abstractNumId w:val="0"/>
  </w:num>
  <w:num w:numId="13" w16cid:durableId="98259605">
    <w:abstractNumId w:val="10"/>
  </w:num>
  <w:num w:numId="14" w16cid:durableId="1317881775">
    <w:abstractNumId w:val="9"/>
  </w:num>
  <w:num w:numId="15" w16cid:durableId="647511010">
    <w:abstractNumId w:val="19"/>
  </w:num>
  <w:num w:numId="16" w16cid:durableId="375592695">
    <w:abstractNumId w:val="3"/>
  </w:num>
  <w:num w:numId="17" w16cid:durableId="1027367981">
    <w:abstractNumId w:val="21"/>
  </w:num>
  <w:num w:numId="18" w16cid:durableId="157696933">
    <w:abstractNumId w:val="1"/>
  </w:num>
  <w:num w:numId="19" w16cid:durableId="97800226">
    <w:abstractNumId w:val="2"/>
  </w:num>
  <w:num w:numId="20" w16cid:durableId="778064628">
    <w:abstractNumId w:val="16"/>
  </w:num>
  <w:num w:numId="21" w16cid:durableId="1804694912">
    <w:abstractNumId w:val="15"/>
  </w:num>
  <w:num w:numId="22" w16cid:durableId="1643460535">
    <w:abstractNumId w:val="6"/>
  </w:num>
  <w:num w:numId="23" w16cid:durableId="1708606176">
    <w:abstractNumId w:val="13"/>
  </w:num>
  <w:num w:numId="24" w16cid:durableId="161659831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1B3"/>
    <w:rsid w:val="00165732"/>
    <w:rsid w:val="001F0EFE"/>
    <w:rsid w:val="0024455E"/>
    <w:rsid w:val="00333D30"/>
    <w:rsid w:val="0038791F"/>
    <w:rsid w:val="00397EE0"/>
    <w:rsid w:val="003F3D84"/>
    <w:rsid w:val="00435E58"/>
    <w:rsid w:val="004461B3"/>
    <w:rsid w:val="004C22E6"/>
    <w:rsid w:val="005B4AF9"/>
    <w:rsid w:val="005F5D78"/>
    <w:rsid w:val="00665C00"/>
    <w:rsid w:val="007742D4"/>
    <w:rsid w:val="00810470"/>
    <w:rsid w:val="008E1E72"/>
    <w:rsid w:val="008F46F7"/>
    <w:rsid w:val="0094394B"/>
    <w:rsid w:val="00A43A94"/>
    <w:rsid w:val="00A4789B"/>
    <w:rsid w:val="00AF700A"/>
    <w:rsid w:val="00BE04D6"/>
    <w:rsid w:val="00CB394B"/>
    <w:rsid w:val="00D146DD"/>
    <w:rsid w:val="00E122F4"/>
    <w:rsid w:val="00E27588"/>
    <w:rsid w:val="00F35015"/>
    <w:rsid w:val="00FD1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AC19D"/>
  <w15:chartTrackingRefBased/>
  <w15:docId w15:val="{EAD9AE7D-C940-40CA-8B3B-DA3E5181D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879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79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B394B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38791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38791F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38791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1540</Words>
  <Characters>8780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Sapvi .</dc:creator>
  <cp:keywords/>
  <dc:description/>
  <cp:lastModifiedBy>danil</cp:lastModifiedBy>
  <cp:revision>20</cp:revision>
  <dcterms:created xsi:type="dcterms:W3CDTF">2025-05-03T11:46:00Z</dcterms:created>
  <dcterms:modified xsi:type="dcterms:W3CDTF">2026-04-20T08:32:00Z</dcterms:modified>
</cp:coreProperties>
</file>