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9DED03" w14:textId="77777777" w:rsidR="00B628D4" w:rsidRDefault="00B628D4" w:rsidP="00B628D4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242521" wp14:editId="64B152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A42A3" w14:textId="77777777" w:rsidR="00B628D4" w:rsidRDefault="00B628D4" w:rsidP="00B628D4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6AFB4A0B" w14:textId="77777777" w:rsidR="00B628D4" w:rsidRDefault="00B628D4" w:rsidP="00B628D4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4554783D" w14:textId="77777777" w:rsidR="00B628D4" w:rsidRDefault="00B628D4" w:rsidP="00B628D4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549599E5" w14:textId="77777777" w:rsidR="00B628D4" w:rsidRDefault="00B628D4" w:rsidP="00B628D4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0A3DC8F3" w14:textId="77777777" w:rsidR="00B628D4" w:rsidRPr="00D6446A" w:rsidRDefault="00B628D4" w:rsidP="00B628D4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  <w:r>
        <w:tab/>
      </w:r>
      <w:r>
        <w:tab/>
      </w:r>
      <w:r>
        <w:tab/>
      </w:r>
    </w:p>
    <w:p w14:paraId="7F52D52F" w14:textId="77777777" w:rsidR="00B628D4" w:rsidRPr="00D6446A" w:rsidRDefault="00B628D4" w:rsidP="00B628D4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27C97425" w14:textId="77777777" w:rsidR="00B628D4" w:rsidRPr="00DC0C87" w:rsidRDefault="00B628D4" w:rsidP="00B628D4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767983E2" w14:textId="77777777" w:rsidR="00B628D4" w:rsidRPr="00144B09" w:rsidRDefault="00B628D4" w:rsidP="00B628D4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proofErr w:type="gramStart"/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4</w:t>
      </w:r>
      <w:proofErr w:type="gramEnd"/>
    </w:p>
    <w:p w14:paraId="2EC56A24" w14:textId="77777777" w:rsidR="00B628D4" w:rsidRPr="00B628D4" w:rsidRDefault="00B628D4" w:rsidP="00B628D4">
      <w:pPr>
        <w:spacing w:after="0" w:line="322" w:lineRule="auto"/>
        <w:ind w:right="300"/>
        <w:jc w:val="both"/>
        <w:rPr>
          <w:rFonts w:ascii="Times New Roman" w:eastAsia="Times New Roman" w:hAnsi="Times New Roman" w:cs="Times New Roman"/>
          <w:color w:val="000000"/>
          <w:sz w:val="28"/>
          <w:u w:val="single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Pr="00BC2883"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Изучение приказа ФСТЭК России от 29 апреля 2021 г. </w:t>
      </w:r>
      <w:r w:rsidRPr="00BC2883">
        <w:rPr>
          <w:rFonts w:ascii="Times New Roman" w:eastAsia="Segoe UI Symbol" w:hAnsi="Times New Roman" w:cs="Times New Roman"/>
          <w:color w:val="000000"/>
          <w:sz w:val="28"/>
          <w:u w:val="single"/>
        </w:rPr>
        <w:t>№</w:t>
      </w:r>
      <w:r w:rsidRPr="00BC2883">
        <w:rPr>
          <w:rFonts w:ascii="Times New Roman" w:eastAsia="Times New Roman" w:hAnsi="Times New Roman" w:cs="Times New Roman"/>
          <w:color w:val="000000"/>
          <w:sz w:val="28"/>
          <w:u w:val="single"/>
        </w:rPr>
        <w:t xml:space="preserve"> 77 «Порядок организации и проведения работ по аттестации объектов информатизации на соответствие требованиям о защите информации ограниченного доступа, не составляющей государственную тайну</w:t>
      </w:r>
      <w:r w:rsidRPr="009A107E">
        <w:rPr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»</w:t>
      </w:r>
    </w:p>
    <w:p w14:paraId="6685B66D" w14:textId="7261E2E1" w:rsidR="00B628D4" w:rsidRDefault="00B628D4" w:rsidP="00B628D4">
      <w:pPr>
        <w:pStyle w:val="a3"/>
        <w:tabs>
          <w:tab w:val="left" w:pos="9485"/>
        </w:tabs>
        <w:spacing w:before="207" w:line="276" w:lineRule="auto"/>
        <w:ind w:left="4508"/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EA4830">
        <w:rPr>
          <w:u w:val="single"/>
        </w:rPr>
        <w:t>3</w:t>
      </w:r>
      <w:r>
        <w:rPr>
          <w:u w:val="single"/>
        </w:rPr>
        <w:tab/>
      </w:r>
    </w:p>
    <w:p w14:paraId="32B45B26" w14:textId="77777777" w:rsidR="00B628D4" w:rsidRDefault="00B628D4" w:rsidP="00B628D4">
      <w:pPr>
        <w:pStyle w:val="a3"/>
        <w:spacing w:line="276" w:lineRule="auto"/>
        <w:ind w:left="0"/>
        <w:rPr>
          <w:sz w:val="20"/>
        </w:rPr>
      </w:pPr>
    </w:p>
    <w:p w14:paraId="4C199BB1" w14:textId="77777777" w:rsidR="00B628D4" w:rsidRDefault="00B628D4" w:rsidP="00B628D4">
      <w:pPr>
        <w:pStyle w:val="a3"/>
        <w:spacing w:line="276" w:lineRule="auto"/>
        <w:ind w:left="5670" w:hanging="5670"/>
        <w:rPr>
          <w:sz w:val="20"/>
        </w:rPr>
      </w:pPr>
    </w:p>
    <w:p w14:paraId="0D76BBCE" w14:textId="7C9F9886" w:rsidR="00B628D4" w:rsidRPr="00B90D9A" w:rsidRDefault="00EA4830" w:rsidP="00B628D4">
      <w:pPr>
        <w:pStyle w:val="a3"/>
        <w:spacing w:line="276" w:lineRule="auto"/>
        <w:ind w:left="4820"/>
        <w:jc w:val="right"/>
      </w:pPr>
      <w:r>
        <w:t>Ковалев</w:t>
      </w:r>
      <w:r w:rsidR="00B628D4">
        <w:t xml:space="preserve"> </w:t>
      </w:r>
      <w:r>
        <w:t>Д</w:t>
      </w:r>
      <w:r w:rsidR="00B628D4">
        <w:t>.П.</w:t>
      </w:r>
    </w:p>
    <w:p w14:paraId="1F0F93E5" w14:textId="77777777" w:rsidR="00B628D4" w:rsidRDefault="00B628D4" w:rsidP="00B628D4">
      <w:pPr>
        <w:pStyle w:val="a3"/>
        <w:spacing w:before="8" w:line="276" w:lineRule="auto"/>
        <w:ind w:left="0"/>
        <w:rPr>
          <w:sz w:val="11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1BEC88B" wp14:editId="0F20275C">
                <wp:simplePos x="0" y="0"/>
                <wp:positionH relativeFrom="page">
                  <wp:posOffset>3551555</wp:posOffset>
                </wp:positionH>
                <wp:positionV relativeFrom="paragraph">
                  <wp:posOffset>113665</wp:posOffset>
                </wp:positionV>
                <wp:extent cx="3468370" cy="1270"/>
                <wp:effectExtent l="8255" t="6350" r="9525" b="11430"/>
                <wp:wrapTopAndBottom/>
                <wp:docPr id="2" name="Поли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68370" cy="1270"/>
                        </a:xfrm>
                        <a:custGeom>
                          <a:avLst/>
                          <a:gdLst>
                            <a:gd name="T0" fmla="+- 0 5593 5593"/>
                            <a:gd name="T1" fmla="*/ T0 w 5462"/>
                            <a:gd name="T2" fmla="+- 0 11054 5593"/>
                            <a:gd name="T3" fmla="*/ T2 w 546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2">
                              <a:moveTo>
                                <a:pt x="0" y="0"/>
                              </a:moveTo>
                              <a:lnTo>
                                <a:pt x="5461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05561" id="Полилиния 2" o:spid="_x0000_s1026" style="position:absolute;margin-left:279.65pt;margin-top:8.95pt;width:273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" path="m,l5461,e" filled="f" strokeweight=".19811mm">
                <v:path arrowok="t" o:connecttype="custom" o:connectlocs="0,0;3467735,0" o:connectangles="0,0"/>
                <w10:wrap type="topAndBottom" anchorx="page"/>
              </v:shape>
            </w:pict>
          </mc:Fallback>
        </mc:AlternateContent>
      </w:r>
    </w:p>
    <w:p w14:paraId="33A98BAA" w14:textId="77777777" w:rsidR="00B628D4" w:rsidRDefault="00B628D4" w:rsidP="00B628D4">
      <w:pPr>
        <w:spacing w:line="276" w:lineRule="auto"/>
        <w:ind w:left="6138"/>
        <w:rPr>
          <w:sz w:val="20"/>
        </w:rPr>
      </w:pPr>
      <w:r>
        <w:rPr>
          <w:sz w:val="20"/>
        </w:rPr>
        <w:t>(Фамилия,</w:t>
      </w:r>
      <w:r>
        <w:rPr>
          <w:spacing w:val="-5"/>
          <w:sz w:val="20"/>
        </w:rPr>
        <w:t xml:space="preserve"> </w:t>
      </w:r>
      <w:r>
        <w:rPr>
          <w:sz w:val="20"/>
        </w:rPr>
        <w:t>Имя,</w:t>
      </w:r>
      <w:r>
        <w:rPr>
          <w:spacing w:val="-4"/>
          <w:sz w:val="20"/>
        </w:rPr>
        <w:t xml:space="preserve"> </w:t>
      </w:r>
      <w:r>
        <w:rPr>
          <w:sz w:val="20"/>
        </w:rPr>
        <w:t>Отчество)</w:t>
      </w:r>
    </w:p>
    <w:p w14:paraId="0A5FB993" w14:textId="77777777" w:rsidR="00B628D4" w:rsidRDefault="00B628D4" w:rsidP="00B628D4">
      <w:pPr>
        <w:pStyle w:val="a3"/>
        <w:spacing w:before="2" w:line="276" w:lineRule="auto"/>
        <w:ind w:left="0"/>
        <w:rPr>
          <w:sz w:val="20"/>
        </w:rPr>
      </w:pPr>
    </w:p>
    <w:p w14:paraId="155EF474" w14:textId="77777777" w:rsidR="00B628D4" w:rsidRDefault="00B628D4" w:rsidP="00B628D4">
      <w:pPr>
        <w:pStyle w:val="a3"/>
        <w:spacing w:before="89" w:line="276" w:lineRule="auto"/>
        <w:ind w:left="708" w:right="954" w:firstLine="708"/>
        <w:jc w:val="right"/>
      </w:pPr>
      <w:r>
        <w:t>Проверила:</w:t>
      </w:r>
    </w:p>
    <w:p w14:paraId="76D4B485" w14:textId="77777777" w:rsidR="00B628D4" w:rsidRDefault="00B628D4" w:rsidP="00B628D4">
      <w:pPr>
        <w:pStyle w:val="a3"/>
        <w:spacing w:line="276" w:lineRule="auto"/>
        <w:ind w:left="3653"/>
        <w:jc w:val="right"/>
      </w:pPr>
    </w:p>
    <w:p w14:paraId="591E3CDD" w14:textId="77777777" w:rsidR="00B628D4" w:rsidRDefault="00B628D4" w:rsidP="00B628D4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811CF83" w14:textId="77777777" w:rsidR="00B628D4" w:rsidRDefault="00B628D4" w:rsidP="00B628D4">
      <w:pPr>
        <w:pStyle w:val="a3"/>
        <w:spacing w:line="276" w:lineRule="auto"/>
        <w:ind w:left="3653"/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F92A401" wp14:editId="17AA91F5">
                <wp:simplePos x="0" y="0"/>
                <wp:positionH relativeFrom="page">
                  <wp:posOffset>3510280</wp:posOffset>
                </wp:positionH>
                <wp:positionV relativeFrom="paragraph">
                  <wp:posOffset>347980</wp:posOffset>
                </wp:positionV>
                <wp:extent cx="3468370" cy="1270"/>
                <wp:effectExtent l="5080" t="5080" r="12700" b="12700"/>
                <wp:wrapTopAndBottom/>
                <wp:docPr id="414390851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468370" cy="1270"/>
                        </a:xfrm>
                        <a:custGeom>
                          <a:avLst/>
                          <a:gdLst>
                            <a:gd name="T0" fmla="+- 0 5528 5528"/>
                            <a:gd name="T1" fmla="*/ T0 w 5462"/>
                            <a:gd name="T2" fmla="+- 0 10990 5528"/>
                            <a:gd name="T3" fmla="*/ T2 w 546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2">
                              <a:moveTo>
                                <a:pt x="0" y="0"/>
                              </a:moveTo>
                              <a:lnTo>
                                <a:pt x="5462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B49C29" id="Полилиния 1" o:spid="_x0000_s1026" style="position:absolute;margin-left:276.4pt;margin-top:27.4pt;width:273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" path="m,l5462,e" filled="f" strokeweight=".19811mm">
                <v:path arrowok="t" o:connecttype="custom" o:connectlocs="0,0;3468370,0" o:connectangles="0,0"/>
                <w10:wrap type="topAndBottom" anchorx="page"/>
              </v:shape>
            </w:pict>
          </mc:Fallback>
        </mc:AlternateContent>
      </w:r>
      <w:r>
        <w:t>Дубровина А.И.</w:t>
      </w:r>
    </w:p>
    <w:p w14:paraId="5E52BDA3" w14:textId="77777777" w:rsidR="00B628D4" w:rsidRPr="00C71102" w:rsidRDefault="00B628D4" w:rsidP="00B628D4">
      <w:pPr>
        <w:pStyle w:val="a3"/>
        <w:ind w:left="3653"/>
        <w:jc w:val="right"/>
      </w:pPr>
    </w:p>
    <w:p w14:paraId="27420988" w14:textId="77777777" w:rsidR="00B628D4" w:rsidRPr="00D6446A" w:rsidRDefault="00B628D4" w:rsidP="00B628D4">
      <w:pPr>
        <w:spacing w:line="276" w:lineRule="auto"/>
        <w:ind w:left="5629"/>
        <w:rPr>
          <w:sz w:val="20"/>
        </w:rPr>
      </w:pPr>
      <w:r>
        <w:rPr>
          <w:sz w:val="20"/>
        </w:rPr>
        <w:t>(должность,</w:t>
      </w:r>
      <w:r>
        <w:rPr>
          <w:spacing w:val="-5"/>
          <w:sz w:val="20"/>
        </w:rPr>
        <w:t xml:space="preserve"> </w:t>
      </w:r>
      <w:r>
        <w:rPr>
          <w:sz w:val="20"/>
        </w:rPr>
        <w:t>Фамилия,</w:t>
      </w:r>
      <w:r>
        <w:rPr>
          <w:spacing w:val="-5"/>
          <w:sz w:val="20"/>
        </w:rPr>
        <w:t xml:space="preserve"> </w:t>
      </w:r>
      <w:r>
        <w:rPr>
          <w:sz w:val="20"/>
        </w:rPr>
        <w:t>Имя,</w:t>
      </w:r>
      <w:r>
        <w:rPr>
          <w:spacing w:val="-3"/>
          <w:sz w:val="20"/>
        </w:rPr>
        <w:t xml:space="preserve"> </w:t>
      </w:r>
      <w:r>
        <w:rPr>
          <w:sz w:val="20"/>
        </w:rPr>
        <w:t>Отчество)</w:t>
      </w:r>
    </w:p>
    <w:p w14:paraId="2CCB00B1" w14:textId="04B8E4FC" w:rsidR="00B628D4" w:rsidRDefault="00B628D4" w:rsidP="00B628D4">
      <w:pPr>
        <w:tabs>
          <w:tab w:val="left" w:pos="3948"/>
        </w:tabs>
        <w:spacing w:line="276" w:lineRule="auto"/>
        <w:rPr>
          <w:sz w:val="28"/>
          <w:szCs w:val="28"/>
        </w:rPr>
      </w:pPr>
    </w:p>
    <w:p w14:paraId="02E660D1" w14:textId="77777777" w:rsidR="00B628D4" w:rsidRDefault="00B628D4" w:rsidP="00B628D4">
      <w:pPr>
        <w:spacing w:line="276" w:lineRule="auto"/>
        <w:rPr>
          <w:sz w:val="28"/>
          <w:szCs w:val="28"/>
        </w:rPr>
      </w:pPr>
    </w:p>
    <w:p w14:paraId="5B1CF596" w14:textId="77777777" w:rsidR="00B628D4" w:rsidRPr="00B376D4" w:rsidRDefault="00B628D4" w:rsidP="00B628D4">
      <w:pPr>
        <w:spacing w:line="276" w:lineRule="auto"/>
        <w:jc w:val="center"/>
        <w:rPr>
          <w:sz w:val="28"/>
          <w:szCs w:val="28"/>
        </w:rPr>
      </w:pPr>
      <w:proofErr w:type="spellStart"/>
      <w:r w:rsidRPr="00B376D4">
        <w:rPr>
          <w:sz w:val="28"/>
          <w:szCs w:val="28"/>
        </w:rPr>
        <w:t>Ростов</w:t>
      </w:r>
      <w:proofErr w:type="spellEnd"/>
      <w:r w:rsidRPr="00B376D4">
        <w:rPr>
          <w:sz w:val="28"/>
          <w:szCs w:val="28"/>
        </w:rPr>
        <w:t xml:space="preserve">-на-Дону </w:t>
      </w:r>
    </w:p>
    <w:p w14:paraId="01065629" w14:textId="745AE424" w:rsidR="00B628D4" w:rsidRDefault="00B628D4" w:rsidP="00B628D4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EA4830">
        <w:rPr>
          <w:sz w:val="28"/>
          <w:szCs w:val="28"/>
        </w:rPr>
        <w:t>6</w:t>
      </w:r>
    </w:p>
    <w:p w14:paraId="17C1767F" w14:textId="2F4152CD" w:rsidR="00514490" w:rsidRDefault="00B628D4" w:rsidP="00EA483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 xml:space="preserve">Цель занятия 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– изучение Приказа ФСТЭК России от 29.04.2021 </w:t>
      </w:r>
      <w:r w:rsidRPr="00B628D4">
        <w:rPr>
          <w:rFonts w:ascii="Times New Roman" w:eastAsia="Segoe UI Symbol" w:hAnsi="Times New Roman" w:cs="Times New Roman"/>
          <w:color w:val="000000"/>
          <w:sz w:val="28"/>
        </w:rPr>
        <w:t>№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77,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регламентирующего порядок аттестации объектов информатизации.</w:t>
      </w:r>
    </w:p>
    <w:p w14:paraId="51828166" w14:textId="1ED676D2" w:rsidR="00B628D4" w:rsidRDefault="00B628D4" w:rsidP="00B628D4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Учебные вопросы</w:t>
      </w:r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708089A9" w14:textId="77777777" w:rsidR="00B628D4" w:rsidRPr="00B628D4" w:rsidRDefault="00B628D4" w:rsidP="00B628D4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Область применения и основные понятия Приказа ФСТЭК № 77</w:t>
      </w:r>
    </w:p>
    <w:p w14:paraId="36A69586" w14:textId="77777777" w:rsidR="00B628D4" w:rsidRPr="00B628D4" w:rsidRDefault="00B628D4" w:rsidP="00B628D4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Субъекты процесса аттестации и их обязанности</w:t>
      </w:r>
    </w:p>
    <w:p w14:paraId="206BE23E" w14:textId="77777777" w:rsidR="00B628D4" w:rsidRPr="00B628D4" w:rsidRDefault="00B628D4" w:rsidP="00B628D4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Основные этапы проведения работ по аттестации</w:t>
      </w:r>
    </w:p>
    <w:p w14:paraId="53AB148D" w14:textId="77777777" w:rsidR="00B628D4" w:rsidRPr="00B628D4" w:rsidRDefault="00B628D4" w:rsidP="00B628D4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Требования к оформлению и содержанию документов, составляемых по результатам аттестации</w:t>
      </w:r>
    </w:p>
    <w:p w14:paraId="7812411C" w14:textId="6FA520D1" w:rsidR="00B628D4" w:rsidRDefault="00B628D4" w:rsidP="00B628D4">
      <w:pPr>
        <w:pStyle w:val="a5"/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Основания и порядок выдачи/аннулирования аттестата соответствия</w:t>
      </w:r>
    </w:p>
    <w:p w14:paraId="2CE8DBE0" w14:textId="0021E7B3" w:rsid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Ход работы:</w:t>
      </w:r>
    </w:p>
    <w:p w14:paraId="2FC27A7F" w14:textId="46DD0011" w:rsid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Рассмотрим учебные вопросы:</w:t>
      </w:r>
    </w:p>
    <w:p w14:paraId="6B38C411" w14:textId="3A18EF3D" w:rsidR="00B628D4" w:rsidRPr="00B628D4" w:rsidRDefault="00B628D4" w:rsidP="00B628D4">
      <w:pPr>
        <w:pStyle w:val="a5"/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Область</w:t>
      </w:r>
      <w:r w:rsidRPr="00B628D4">
        <w:rPr>
          <w:rFonts w:ascii="Times New Roman" w:eastAsia="Times New Roman" w:hAnsi="Times New Roman" w:cs="Times New Roman"/>
          <w:b/>
          <w:bCs/>
          <w:color w:val="000000"/>
          <w:sz w:val="28"/>
        </w:rPr>
        <w:t xml:space="preserve"> применения и основные понятия Приказа ФСТЭК № 77</w:t>
      </w:r>
    </w:p>
    <w:p w14:paraId="7BC6A2A1" w14:textId="77777777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Приказ № 77 (от 29.04.2021 г.) определяет порядок организации и проведения работ по аттестации объектов информатизации, где обрабатывается информация ограниченного доступа, не составляющая гостайну.</w:t>
      </w:r>
    </w:p>
    <w:p w14:paraId="2B1BBF42" w14:textId="699EDA23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Он применяется к:</w:t>
      </w:r>
    </w:p>
    <w:p w14:paraId="270F71B2" w14:textId="0E236EE6" w:rsidR="00B628D4" w:rsidRPr="00B628D4" w:rsidRDefault="00B628D4" w:rsidP="00B628D4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государственным и муниципальным информационным системам;</w:t>
      </w:r>
    </w:p>
    <w:p w14:paraId="352F0195" w14:textId="09BA92B8" w:rsidR="00B628D4" w:rsidRPr="00B628D4" w:rsidRDefault="00B628D4" w:rsidP="00B628D4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информационным системам персональных данных;</w:t>
      </w:r>
    </w:p>
    <w:p w14:paraId="623855B0" w14:textId="559B62FA" w:rsidR="00B628D4" w:rsidRPr="00B628D4" w:rsidRDefault="00B628D4" w:rsidP="00B628D4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автоматизированным системам управления производством;</w:t>
      </w:r>
    </w:p>
    <w:p w14:paraId="6FCFBCEE" w14:textId="4530EB42" w:rsidR="00B628D4" w:rsidRPr="00B628D4" w:rsidRDefault="00B628D4" w:rsidP="00B628D4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защищаемым помещениям (для переговоров и т.п.);</w:t>
      </w:r>
    </w:p>
    <w:p w14:paraId="1EC0630F" w14:textId="3228773C" w:rsidR="00B628D4" w:rsidRPr="00B628D4" w:rsidRDefault="00B628D4" w:rsidP="00B628D4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значимым объектам КИИ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по решению владельца.</w:t>
      </w:r>
    </w:p>
    <w:p w14:paraId="35A2F8C2" w14:textId="5E3D7A64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Основные понятия:</w:t>
      </w:r>
    </w:p>
    <w:p w14:paraId="26E45A8F" w14:textId="3AEF4544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Объект информатизации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совокупность технических и программных средств, предназначенных для обработки и хранения информации.</w:t>
      </w:r>
    </w:p>
    <w:p w14:paraId="4FF74DCF" w14:textId="44ADB676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Аттестация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комплекс мероприятий, подтверждающий соответствие объекта требованиям по защите информации.</w:t>
      </w:r>
    </w:p>
    <w:p w14:paraId="27586006" w14:textId="738D3B49" w:rsid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Аттестат соответствия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официальный документ, подтверждающий результаты аттестации.</w:t>
      </w:r>
    </w:p>
    <w:p w14:paraId="24E1650B" w14:textId="75EE1D93" w:rsid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C7BFFD1" w14:textId="29CA7378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b/>
          <w:bCs/>
          <w:color w:val="000000"/>
          <w:sz w:val="28"/>
        </w:rPr>
        <w:t>2. Субъекты процесса аттестации и их обязанности</w:t>
      </w:r>
    </w:p>
    <w:p w14:paraId="0C1199B8" w14:textId="0A3F2E29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ладельцы объектов информатизации </w:t>
      </w:r>
      <w:proofErr w:type="gramStart"/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это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госорганы, муниципальные органы или организации, владельцы или эксплуатанты ИС</w:t>
      </w:r>
      <w:r>
        <w:rPr>
          <w:rFonts w:ascii="Times New Roman" w:eastAsia="Times New Roman" w:hAnsi="Times New Roman" w:cs="Times New Roman"/>
          <w:color w:val="000000"/>
          <w:sz w:val="28"/>
        </w:rPr>
        <w:t>. Владельцы инициируют аттестацию, предоставляют первоначальные документы, устраняют нарушения, поддерживают защиту в эксплуатации.</w:t>
      </w:r>
    </w:p>
    <w:p w14:paraId="1A42E271" w14:textId="41271214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Орган по аттестации </w:t>
      </w:r>
      <w:proofErr w:type="gramStart"/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это</w:t>
      </w:r>
      <w:proofErr w:type="gramEnd"/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организация, имеющая лицензию ФСТЭК на работы по технической защите информации</w:t>
      </w:r>
      <w:r>
        <w:rPr>
          <w:rFonts w:ascii="Times New Roman" w:eastAsia="Times New Roman" w:hAnsi="Times New Roman" w:cs="Times New Roman"/>
          <w:color w:val="000000"/>
          <w:sz w:val="28"/>
        </w:rPr>
        <w:t>. Организация анализируют документы, проводят испытания, оформляют заключение и аттестат соответствия.</w:t>
      </w:r>
    </w:p>
    <w:p w14:paraId="788D95DE" w14:textId="37B517D8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ФСТЭК России </w:t>
      </w:r>
      <w:proofErr w:type="gramStart"/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это</w:t>
      </w:r>
      <w:proofErr w:type="gramEnd"/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контролирующий и регулирующий орган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организаций. Контролируют качество аттестации, ведёт реестр выданных аттестатов, приостанавливают или аннулируют аттестаты.</w:t>
      </w:r>
    </w:p>
    <w:p w14:paraId="6E593F77" w14:textId="32EE625B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b/>
          <w:bCs/>
          <w:color w:val="000000"/>
          <w:sz w:val="28"/>
        </w:rPr>
        <w:t>3. Основные этапы проведения работ по аттестации</w:t>
      </w:r>
    </w:p>
    <w:p w14:paraId="1095B6BC" w14:textId="47BE1DDB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Первый этап </w:t>
      </w:r>
      <w:proofErr w:type="gramStart"/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это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</w:rPr>
        <w:t xml:space="preserve"> организация 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работ</w:t>
      </w:r>
      <w:r>
        <w:rPr>
          <w:rFonts w:ascii="Times New Roman" w:eastAsia="Times New Roman" w:hAnsi="Times New Roman" w:cs="Times New Roman"/>
          <w:color w:val="000000"/>
          <w:sz w:val="28"/>
        </w:rPr>
        <w:t>. Н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азначение ответственных, выбор органа по аттестации, заключение договора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607D6CCF" w14:textId="1F888CCC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Вторым этапом является п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одготовка документов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В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ладелец представляет техпаспорт, акт классификации, модель угроз, ТЗ, проектную и эксплуатационную документацию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6D22D6BB" w14:textId="093F9A7A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Третий этап состоит из р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азработк</w:t>
      </w:r>
      <w:r>
        <w:rPr>
          <w:rFonts w:ascii="Times New Roman" w:eastAsia="Times New Roman" w:hAnsi="Times New Roman" w:cs="Times New Roman"/>
          <w:color w:val="000000"/>
          <w:sz w:val="28"/>
        </w:rPr>
        <w:t>и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ПМИ (программы и методики испытаний) органом по аттестации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226EC1E1" w14:textId="2783C53D" w:rsid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Пред заключительным этапом являются а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ттестационные испытания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П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роверка соответствия требованиям, анализ уязвимостей, тестирование СЗИ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532869C" w14:textId="7E62D327" w:rsidR="00572567" w:rsidRPr="00572567" w:rsidRDefault="00572567" w:rsidP="00572567">
      <w:pPr>
        <w:tabs>
          <w:tab w:val="left" w:pos="2364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ab/>
      </w:r>
    </w:p>
    <w:p w14:paraId="2B68F61A" w14:textId="1A592F60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Заключительный этапом называют о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формление результатов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Разрабатывается 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заключение, протоколы, аттестат соответствия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AF194A7" w14:textId="547DD622" w:rsid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После аттестационных испытаний производится к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>онтроль и учёт</w:t>
      </w:r>
      <w:r>
        <w:rPr>
          <w:rFonts w:ascii="Times New Roman" w:eastAsia="Times New Roman" w:hAnsi="Times New Roman" w:cs="Times New Roman"/>
          <w:color w:val="000000"/>
          <w:sz w:val="28"/>
        </w:rPr>
        <w:t>,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внесение в реестр ФСТЭК, периодический контроль уровня защищённости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AD38258" w14:textId="0886CF45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b/>
          <w:bCs/>
          <w:color w:val="000000"/>
          <w:sz w:val="28"/>
        </w:rPr>
        <w:t>4. Требования к оформлению и содержанию документов, составляемых по результатам аттестации</w:t>
      </w:r>
    </w:p>
    <w:p w14:paraId="4583B390" w14:textId="25F2AA95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Основны</w:t>
      </w:r>
      <w:r>
        <w:rPr>
          <w:rFonts w:ascii="Times New Roman" w:eastAsia="Times New Roman" w:hAnsi="Times New Roman" w:cs="Times New Roman"/>
          <w:color w:val="000000"/>
          <w:sz w:val="28"/>
        </w:rPr>
        <w:t>ми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документ</w:t>
      </w:r>
      <w:r>
        <w:rPr>
          <w:rFonts w:ascii="Times New Roman" w:eastAsia="Times New Roman" w:hAnsi="Times New Roman" w:cs="Times New Roman"/>
          <w:color w:val="000000"/>
          <w:sz w:val="28"/>
        </w:rPr>
        <w:t>ами являются ПМИ, Протоколы испытаний, Заключение по результатам аттестации, аттестат соответствия. Разберём подробнее каждый из документов:</w:t>
      </w:r>
    </w:p>
    <w:p w14:paraId="6DD93D76" w14:textId="14DFBD70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Программа и методика испытаний (ПМИ)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структура, условия и критерии проверки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24A9E03E" w14:textId="4CC1C6BD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Протоколы испытаний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данные о дате, условиях, результатах тестов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9AFD57A" w14:textId="53F5FC7F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Заключение по результатам аттестации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описание проведённых работ, вывод о соответствии или несоответствии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65EC650C" w14:textId="4038B501" w:rsidR="00B628D4" w:rsidRP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Аттестат соответствия </w:t>
      </w:r>
      <w:r w:rsidR="00572567">
        <w:rPr>
          <w:rFonts w:ascii="Times New Roman" w:eastAsia="Times New Roman" w:hAnsi="Times New Roman" w:cs="Times New Roman"/>
          <w:color w:val="000000"/>
          <w:sz w:val="28"/>
        </w:rPr>
        <w:t>-</w:t>
      </w:r>
      <w:r w:rsidRPr="00B628D4">
        <w:rPr>
          <w:rFonts w:ascii="Times New Roman" w:eastAsia="Times New Roman" w:hAnsi="Times New Roman" w:cs="Times New Roman"/>
          <w:color w:val="000000"/>
          <w:sz w:val="28"/>
        </w:rPr>
        <w:t xml:space="preserve"> подтверждение результата аттестации, включает состав объекта, условия действия и запреты на изменения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7A8CAACB" w14:textId="0415E05F" w:rsidR="00B628D4" w:rsidRDefault="00B628D4" w:rsidP="00B628D4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Документы оформляются письменно, нумеруются, подписываются экспертами и руководителем органа по аттестации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2CCB936F" w14:textId="65280091" w:rsidR="00572567" w:rsidRPr="00572567" w:rsidRDefault="00572567" w:rsidP="0057256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572567">
        <w:rPr>
          <w:rFonts w:ascii="Times New Roman" w:eastAsia="Times New Roman" w:hAnsi="Times New Roman" w:cs="Times New Roman"/>
          <w:b/>
          <w:bCs/>
          <w:color w:val="000000"/>
          <w:sz w:val="28"/>
        </w:rPr>
        <w:t>5. Основания и порядок выдачи/аннулирования аттестата соответствия</w:t>
      </w:r>
    </w:p>
    <w:p w14:paraId="772A4F79" w14:textId="07E6C0BE" w:rsidR="00572567" w:rsidRPr="00572567" w:rsidRDefault="00572567" w:rsidP="0057256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Порядок выдачи аттестата соответствия:</w:t>
      </w:r>
    </w:p>
    <w:p w14:paraId="5138C03B" w14:textId="5D648CFB" w:rsidR="00572567" w:rsidRPr="00572567" w:rsidRDefault="00572567" w:rsidP="0057256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Выдача п</w:t>
      </w:r>
      <w:r w:rsidRPr="00572567">
        <w:rPr>
          <w:rFonts w:ascii="Times New Roman" w:eastAsia="Times New Roman" w:hAnsi="Times New Roman" w:cs="Times New Roman"/>
          <w:color w:val="000000"/>
          <w:sz w:val="28"/>
        </w:rPr>
        <w:t>роводится после успешных испытаний</w:t>
      </w:r>
    </w:p>
    <w:p w14:paraId="169E6FD2" w14:textId="68A3579A" w:rsidR="00572567" w:rsidRPr="00572567" w:rsidRDefault="00572567" w:rsidP="0057256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О</w:t>
      </w:r>
      <w:r w:rsidRPr="00572567">
        <w:rPr>
          <w:rFonts w:ascii="Times New Roman" w:eastAsia="Times New Roman" w:hAnsi="Times New Roman" w:cs="Times New Roman"/>
          <w:color w:val="000000"/>
          <w:sz w:val="28"/>
        </w:rPr>
        <w:t>формляется органом по аттестации по установленной форме</w:t>
      </w:r>
    </w:p>
    <w:p w14:paraId="12B0E53C" w14:textId="3BA59E65" w:rsidR="00572567" w:rsidRPr="00572567" w:rsidRDefault="00572567" w:rsidP="0057256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</w:t>
      </w:r>
      <w:r w:rsidRPr="00572567">
        <w:rPr>
          <w:rFonts w:ascii="Times New Roman" w:eastAsia="Times New Roman" w:hAnsi="Times New Roman" w:cs="Times New Roman"/>
          <w:color w:val="000000"/>
          <w:sz w:val="28"/>
        </w:rPr>
        <w:t>одписывается руководителем органа и вручается владельцу</w:t>
      </w:r>
    </w:p>
    <w:p w14:paraId="4AB20EEC" w14:textId="6EB6BB21" w:rsidR="00572567" w:rsidRPr="00572567" w:rsidRDefault="00572567" w:rsidP="00572567">
      <w:pPr>
        <w:pStyle w:val="a5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</w:t>
      </w:r>
      <w:r w:rsidRPr="00572567">
        <w:rPr>
          <w:rFonts w:ascii="Times New Roman" w:eastAsia="Times New Roman" w:hAnsi="Times New Roman" w:cs="Times New Roman"/>
          <w:color w:val="000000"/>
          <w:sz w:val="28"/>
        </w:rPr>
        <w:t>ведения передаются в ФСТЭК для внесения в реестр</w:t>
      </w:r>
    </w:p>
    <w:p w14:paraId="2EEE3DD8" w14:textId="23608F70" w:rsidR="00572567" w:rsidRPr="00572567" w:rsidRDefault="00572567" w:rsidP="0057256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Порядок а</w:t>
      </w:r>
      <w:r w:rsidRPr="00572567">
        <w:rPr>
          <w:rFonts w:ascii="Times New Roman" w:eastAsia="Times New Roman" w:hAnsi="Times New Roman" w:cs="Times New Roman"/>
          <w:color w:val="000000"/>
          <w:sz w:val="28"/>
        </w:rPr>
        <w:t>ннулирование/приостановление:</w:t>
      </w:r>
    </w:p>
    <w:p w14:paraId="6E911504" w14:textId="7E759C60" w:rsidR="00572567" w:rsidRPr="00572567" w:rsidRDefault="00572567" w:rsidP="00572567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572567">
        <w:rPr>
          <w:rFonts w:ascii="Times New Roman" w:eastAsia="Times New Roman" w:hAnsi="Times New Roman" w:cs="Times New Roman"/>
          <w:color w:val="000000"/>
          <w:sz w:val="28"/>
        </w:rPr>
        <w:t>При не устранении нарушений</w:t>
      </w:r>
    </w:p>
    <w:p w14:paraId="0B22F19D" w14:textId="6E448CC1" w:rsidR="00572567" w:rsidRPr="00572567" w:rsidRDefault="00572567" w:rsidP="00572567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572567">
        <w:rPr>
          <w:rFonts w:ascii="Times New Roman" w:eastAsia="Times New Roman" w:hAnsi="Times New Roman" w:cs="Times New Roman"/>
          <w:color w:val="000000"/>
          <w:sz w:val="28"/>
        </w:rPr>
        <w:lastRenderedPageBreak/>
        <w:t>Непредставлении протоколов контроля защищённости</w:t>
      </w:r>
    </w:p>
    <w:p w14:paraId="2FC36F77" w14:textId="53C091A9" w:rsidR="00572567" w:rsidRPr="00572567" w:rsidRDefault="00572567" w:rsidP="00572567">
      <w:pPr>
        <w:pStyle w:val="a5"/>
        <w:numPr>
          <w:ilvl w:val="0"/>
          <w:numId w:val="9"/>
        </w:numPr>
        <w:tabs>
          <w:tab w:val="right" w:pos="9638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572567">
        <w:rPr>
          <w:rFonts w:ascii="Times New Roman" w:eastAsia="Times New Roman" w:hAnsi="Times New Roman" w:cs="Times New Roman"/>
          <w:color w:val="000000"/>
          <w:sz w:val="28"/>
        </w:rPr>
        <w:t>Изменении архитектуры объекта без повторной аттестации</w:t>
      </w:r>
    </w:p>
    <w:p w14:paraId="1969CE32" w14:textId="3F459CF1" w:rsidR="00572567" w:rsidRPr="00572567" w:rsidRDefault="00572567" w:rsidP="00572567">
      <w:pPr>
        <w:pStyle w:val="a5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572567">
        <w:rPr>
          <w:rFonts w:ascii="Times New Roman" w:eastAsia="Times New Roman" w:hAnsi="Times New Roman" w:cs="Times New Roman"/>
          <w:color w:val="000000"/>
          <w:sz w:val="28"/>
        </w:rPr>
        <w:t>По заявлению владельца</w:t>
      </w:r>
    </w:p>
    <w:p w14:paraId="0B1801A6" w14:textId="15E38B5C" w:rsidR="00572567" w:rsidRPr="00572567" w:rsidRDefault="00572567" w:rsidP="0057256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572567">
        <w:rPr>
          <w:rFonts w:ascii="Times New Roman" w:eastAsia="Times New Roman" w:hAnsi="Times New Roman" w:cs="Times New Roman"/>
          <w:color w:val="000000"/>
          <w:sz w:val="28"/>
        </w:rPr>
        <w:t>Решения принимаются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 исключительно</w:t>
      </w:r>
      <w:r w:rsidRPr="00572567">
        <w:rPr>
          <w:rFonts w:ascii="Times New Roman" w:eastAsia="Times New Roman" w:hAnsi="Times New Roman" w:cs="Times New Roman"/>
          <w:color w:val="000000"/>
          <w:sz w:val="28"/>
        </w:rPr>
        <w:t xml:space="preserve"> ФСТЭК или её территориальными органами и оформляются приказом.</w:t>
      </w:r>
    </w:p>
    <w:p w14:paraId="564D469F" w14:textId="43F4F160" w:rsidR="00572567" w:rsidRDefault="00572567" w:rsidP="00572567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572567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72B8DD57" w14:textId="2F9B5D3C" w:rsidR="00BC0A96" w:rsidRPr="00157F9D" w:rsidRDefault="00BC0A96" w:rsidP="00157F9D">
      <w:pPr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 w:rsidRPr="00157F9D">
        <w:rPr>
          <w:rFonts w:ascii="Times New Roman" w:eastAsia="Times New Roman" w:hAnsi="Times New Roman" w:cs="Times New Roman"/>
          <w:b/>
          <w:bCs/>
          <w:color w:val="000000"/>
          <w:sz w:val="28"/>
        </w:rPr>
        <w:t>Основные вырезки из документа:</w:t>
      </w:r>
    </w:p>
    <w:p w14:paraId="12591AE2" w14:textId="498978B9" w:rsidR="00157F9D" w:rsidRPr="00157F9D" w:rsidRDefault="00157F9D" w:rsidP="00157F9D">
      <w:pPr>
        <w:pStyle w:val="a5"/>
        <w:numPr>
          <w:ilvl w:val="0"/>
          <w:numId w:val="10"/>
        </w:num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lang w:val="en-US"/>
        </w:rPr>
      </w:pPr>
      <w:r w:rsidRPr="00157F9D">
        <w:rPr>
          <w:rFonts w:ascii="Times New Roman" w:eastAsia="Times New Roman" w:hAnsi="Times New Roman" w:cs="Times New Roman"/>
          <w:sz w:val="28"/>
        </w:rPr>
        <w:t>Общие положения</w:t>
      </w:r>
    </w:p>
    <w:p w14:paraId="005FA724" w14:textId="5717DD16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Определяет цели и область применения документа</w:t>
      </w:r>
    </w:p>
    <w:p w14:paraId="214DD708" w14:textId="77777777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Даёт ссылки на другие нормативные акты</w:t>
      </w:r>
    </w:p>
    <w:p w14:paraId="17FEFF1C" w14:textId="5A324F44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Перечисляет, какие объекты подлежат аттестации</w:t>
      </w:r>
    </w:p>
    <w:p w14:paraId="1A068B94" w14:textId="1DDA4914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Устанавливает, кто является владельцем объекта</w:t>
      </w:r>
    </w:p>
    <w:p w14:paraId="5A66B1D0" w14:textId="30C070F9" w:rsidR="00157F9D" w:rsidRPr="00157F9D" w:rsidRDefault="00157F9D" w:rsidP="00157F9D">
      <w:pPr>
        <w:pStyle w:val="a5"/>
        <w:numPr>
          <w:ilvl w:val="0"/>
          <w:numId w:val="10"/>
        </w:num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Организация работ по аттестации</w:t>
      </w:r>
    </w:p>
    <w:p w14:paraId="66798113" w14:textId="59AB5B4C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Определяет требования к органу по аттестации (наличие лицензии ФСТЭК)</w:t>
      </w:r>
    </w:p>
    <w:p w14:paraId="1CB42A4B" w14:textId="44C521B8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Устанавливает состав аттестационной комиссии и её независимость</w:t>
      </w:r>
    </w:p>
    <w:p w14:paraId="0F22202E" w14:textId="763E07FB" w:rsidR="00157F9D" w:rsidRPr="00157F9D" w:rsidRDefault="00157F9D" w:rsidP="00157F9D">
      <w:pPr>
        <w:tabs>
          <w:tab w:val="left" w:pos="76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Уточняет требования к персоналу и оборудованию</w:t>
      </w:r>
    </w:p>
    <w:p w14:paraId="55928E10" w14:textId="39E921FB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Устанавливает срок проведения работ (до 4 месяцев)</w:t>
      </w:r>
    </w:p>
    <w:p w14:paraId="7BCAF3D2" w14:textId="3DC758A0" w:rsidR="00157F9D" w:rsidRPr="00157F9D" w:rsidRDefault="00157F9D" w:rsidP="00157F9D">
      <w:pPr>
        <w:pStyle w:val="a5"/>
        <w:numPr>
          <w:ilvl w:val="0"/>
          <w:numId w:val="10"/>
        </w:num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Проведение работ по аттестации</w:t>
      </w:r>
    </w:p>
    <w:p w14:paraId="347BBF0F" w14:textId="59E76A07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Перечисляет документы, которые владелец должен представить</w:t>
      </w:r>
    </w:p>
    <w:p w14:paraId="296BFE05" w14:textId="20CD98B6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Регламентирует разработку программы и методик испытаний (ПМИ)</w:t>
      </w:r>
    </w:p>
    <w:p w14:paraId="5121F7F6" w14:textId="0A682F33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Описывает процесс проведения аттестационных испытаний</w:t>
      </w:r>
    </w:p>
    <w:p w14:paraId="62C7B562" w14:textId="3FC96CAE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Устанавливает состав протоколов и заключения</w:t>
      </w:r>
    </w:p>
    <w:p w14:paraId="263AF035" w14:textId="4BA7FF6F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Определяет форму и порядок выдачи аттестата соответствия. Рассмотрение обращений, контроль и регистрация</w:t>
      </w:r>
    </w:p>
    <w:p w14:paraId="3E1DD9AD" w14:textId="77777777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6DFAEF7B" w14:textId="48446C51" w:rsidR="00157F9D" w:rsidRPr="00157F9D" w:rsidRDefault="00157F9D" w:rsidP="00157F9D">
      <w:pPr>
        <w:pStyle w:val="a5"/>
        <w:numPr>
          <w:ilvl w:val="0"/>
          <w:numId w:val="10"/>
        </w:num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Процедура обжалования решений органа по аттестации</w:t>
      </w:r>
    </w:p>
    <w:p w14:paraId="099DBEDF" w14:textId="42E78E21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Действия ФСТЭК при проверке материалов</w:t>
      </w:r>
    </w:p>
    <w:p w14:paraId="1AA21C7C" w14:textId="759DD454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Внесение данных об аттестованных объектах в реестр</w:t>
      </w:r>
    </w:p>
    <w:p w14:paraId="231E2DA7" w14:textId="76BE17A4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Возможность приостановления действия аттестата при нарушениях</w:t>
      </w:r>
    </w:p>
    <w:p w14:paraId="353B7F40" w14:textId="0BC74763" w:rsidR="00157F9D" w:rsidRPr="00157F9D" w:rsidRDefault="00157F9D" w:rsidP="00157F9D">
      <w:pPr>
        <w:pStyle w:val="a5"/>
        <w:numPr>
          <w:ilvl w:val="0"/>
          <w:numId w:val="10"/>
        </w:num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Порядок действия, приостановления и прекращения аттестата</w:t>
      </w:r>
    </w:p>
    <w:p w14:paraId="4079E7E6" w14:textId="5B0F585F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Определяет срок действия аттестата (на весь срок эксплуатации)</w:t>
      </w:r>
    </w:p>
    <w:p w14:paraId="78E46840" w14:textId="3852C9AA" w:rsidR="00157F9D" w:rsidRP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Регламентирует контроль защищённости каждые 2 года</w:t>
      </w:r>
    </w:p>
    <w:p w14:paraId="24C86EE3" w14:textId="77777777" w:rsidR="00157F9D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Устанавливает основания и порядок приостановления или прекращения действия аттестата</w:t>
      </w:r>
    </w:p>
    <w:p w14:paraId="00A47193" w14:textId="39959727" w:rsidR="004E771C" w:rsidRDefault="00157F9D" w:rsidP="00157F9D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157F9D">
        <w:rPr>
          <w:rFonts w:ascii="Times New Roman" w:eastAsia="Times New Roman" w:hAnsi="Times New Roman" w:cs="Times New Roman"/>
          <w:sz w:val="28"/>
        </w:rPr>
        <w:t>Прописана процедура выдачи дубликата и отчётность органов по аттестации перед ФСТЭК</w:t>
      </w:r>
    </w:p>
    <w:p w14:paraId="0560AC5A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44D8CBCB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7455A103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17F7EF1B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1B656387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17A91C9D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2C1E8152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1386F63F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3DD69E2C" w14:textId="77777777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551A3E1C" w14:textId="6D7EE130" w:rsidR="004E771C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4E771C">
        <w:rPr>
          <w:rFonts w:ascii="Times New Roman" w:eastAsia="Times New Roman" w:hAnsi="Times New Roman" w:cs="Times New Roman"/>
          <w:b/>
          <w:bCs/>
          <w:sz w:val="32"/>
          <w:szCs w:val="24"/>
        </w:rPr>
        <w:t>Задание по варианту</w:t>
      </w:r>
    </w:p>
    <w:tbl>
      <w:tblPr>
        <w:tblStyle w:val="a6"/>
        <w:tblW w:w="11625" w:type="dxa"/>
        <w:tblInd w:w="-998" w:type="dxa"/>
        <w:tblLook w:val="04A0" w:firstRow="1" w:lastRow="0" w:firstColumn="1" w:lastColumn="0" w:noHBand="0" w:noVBand="1"/>
      </w:tblPr>
      <w:tblGrid>
        <w:gridCol w:w="567"/>
        <w:gridCol w:w="3452"/>
        <w:gridCol w:w="4204"/>
        <w:gridCol w:w="2097"/>
        <w:gridCol w:w="1305"/>
      </w:tblGrid>
      <w:tr w:rsidR="004E771C" w14:paraId="7A9D9E09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587B4AD1" w14:textId="42F37598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3452" w:type="dxa"/>
            <w:vAlign w:val="center"/>
          </w:tcPr>
          <w:p w14:paraId="0CF22A77" w14:textId="10F31E51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 аттестации</w:t>
            </w:r>
          </w:p>
        </w:tc>
        <w:tc>
          <w:tcPr>
            <w:tcW w:w="4204" w:type="dxa"/>
            <w:vAlign w:val="center"/>
          </w:tcPr>
          <w:p w14:paraId="4153D858" w14:textId="59DEB196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2097" w:type="dxa"/>
            <w:vAlign w:val="center"/>
          </w:tcPr>
          <w:p w14:paraId="489F7BE3" w14:textId="4F4FAF1E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1305" w:type="dxa"/>
            <w:vAlign w:val="center"/>
          </w:tcPr>
          <w:p w14:paraId="29609E17" w14:textId="3EFDF3C1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Пункты Приказа № 77</w:t>
            </w:r>
          </w:p>
        </w:tc>
      </w:tr>
      <w:tr w:rsidR="004E771C" w14:paraId="63CEFCF2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0BC4BCA1" w14:textId="2F7D157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52" w:type="dxa"/>
            <w:vAlign w:val="center"/>
          </w:tcPr>
          <w:p w14:paraId="15851B9F" w14:textId="6CAE6F91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Подготовительный этап</w:t>
            </w:r>
          </w:p>
        </w:tc>
        <w:tc>
          <w:tcPr>
            <w:tcW w:w="4204" w:type="dxa"/>
            <w:vAlign w:val="center"/>
          </w:tcPr>
          <w:p w14:paraId="2E815FE8" w14:textId="7AFB03FC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Заявка на проведение аттестации</w:t>
            </w:r>
          </w:p>
        </w:tc>
        <w:tc>
          <w:tcPr>
            <w:tcW w:w="2097" w:type="dxa"/>
            <w:vAlign w:val="center"/>
          </w:tcPr>
          <w:p w14:paraId="34490326" w14:textId="0AD4D38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Инициирует процесс, определяет объект и сроки</w:t>
            </w:r>
          </w:p>
        </w:tc>
        <w:tc>
          <w:tcPr>
            <w:tcW w:w="1305" w:type="dxa"/>
            <w:vAlign w:val="center"/>
          </w:tcPr>
          <w:p w14:paraId="700AA7A9" w14:textId="21C4D5EA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9</w:t>
            </w:r>
          </w:p>
        </w:tc>
      </w:tr>
      <w:tr w:rsidR="004E771C" w14:paraId="6E475E95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16CAC82D" w14:textId="0A53385A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7C6E2E47" w14:textId="174F37FE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Приказ (распоряжение) о назначении ответственных</w:t>
            </w:r>
          </w:p>
        </w:tc>
        <w:tc>
          <w:tcPr>
            <w:tcW w:w="4204" w:type="dxa"/>
            <w:vAlign w:val="center"/>
          </w:tcPr>
          <w:p w14:paraId="29F24205" w14:textId="5523D7C6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Формирует комиссию и назначает ответственных</w:t>
            </w:r>
          </w:p>
        </w:tc>
        <w:tc>
          <w:tcPr>
            <w:tcW w:w="2097" w:type="dxa"/>
            <w:vAlign w:val="center"/>
          </w:tcPr>
          <w:p w14:paraId="4DDB86C4" w14:textId="5B19B23A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7–8</w:t>
            </w:r>
          </w:p>
        </w:tc>
        <w:tc>
          <w:tcPr>
            <w:tcW w:w="1305" w:type="dxa"/>
            <w:vAlign w:val="center"/>
          </w:tcPr>
          <w:p w14:paraId="79CDFBF2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47BFF600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43047B15" w14:textId="35A59AE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1DF29F56" w14:textId="03D7391C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Договор с органом по аттестации</w:t>
            </w:r>
          </w:p>
        </w:tc>
        <w:tc>
          <w:tcPr>
            <w:tcW w:w="4204" w:type="dxa"/>
            <w:vAlign w:val="center"/>
          </w:tcPr>
          <w:p w14:paraId="7FD75D63" w14:textId="72B69912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Устанавливает обязанности сторон и предмет работ</w:t>
            </w:r>
          </w:p>
        </w:tc>
        <w:tc>
          <w:tcPr>
            <w:tcW w:w="2097" w:type="dxa"/>
            <w:vAlign w:val="center"/>
          </w:tcPr>
          <w:p w14:paraId="0426932F" w14:textId="621B46B1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5</w:t>
            </w:r>
          </w:p>
        </w:tc>
        <w:tc>
          <w:tcPr>
            <w:tcW w:w="1305" w:type="dxa"/>
            <w:vAlign w:val="center"/>
          </w:tcPr>
          <w:p w14:paraId="56E91B0F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2ADD7D80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2A4D38E4" w14:textId="4B73D795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52" w:type="dxa"/>
            <w:vAlign w:val="center"/>
          </w:tcPr>
          <w:p w14:paraId="6F8C42F7" w14:textId="36223C75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Предварительное обследование</w:t>
            </w:r>
          </w:p>
        </w:tc>
        <w:tc>
          <w:tcPr>
            <w:tcW w:w="4204" w:type="dxa"/>
            <w:vAlign w:val="center"/>
          </w:tcPr>
          <w:p w14:paraId="72F1EA26" w14:textId="5A76195D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Технический паспорт (форма Прил. 1 или 2)</w:t>
            </w:r>
          </w:p>
        </w:tc>
        <w:tc>
          <w:tcPr>
            <w:tcW w:w="2097" w:type="dxa"/>
            <w:vAlign w:val="center"/>
          </w:tcPr>
          <w:p w14:paraId="45B0ADB7" w14:textId="7FB7DBD9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Основной документ с описанием состава и архитектуры объекта</w:t>
            </w:r>
          </w:p>
        </w:tc>
        <w:tc>
          <w:tcPr>
            <w:tcW w:w="1305" w:type="dxa"/>
            <w:vAlign w:val="center"/>
          </w:tcPr>
          <w:p w14:paraId="26050D57" w14:textId="4B7A1695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11 а</w:t>
            </w:r>
          </w:p>
        </w:tc>
      </w:tr>
      <w:tr w:rsidR="004E771C" w14:paraId="7953EF96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0E246880" w14:textId="59E8DE81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25C9B78A" w14:textId="25C12A9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Акт классификации / категорирования</w:t>
            </w:r>
          </w:p>
        </w:tc>
        <w:tc>
          <w:tcPr>
            <w:tcW w:w="4204" w:type="dxa"/>
            <w:vAlign w:val="center"/>
          </w:tcPr>
          <w:p w14:paraId="4692F616" w14:textId="7E8CDD1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Определяет уровень значимости и класс защищённости</w:t>
            </w:r>
          </w:p>
        </w:tc>
        <w:tc>
          <w:tcPr>
            <w:tcW w:w="2097" w:type="dxa"/>
            <w:vAlign w:val="center"/>
          </w:tcPr>
          <w:p w14:paraId="0EF77260" w14:textId="7D0AB88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 xml:space="preserve">п. 11 </w:t>
            </w:r>
            <w:proofErr w:type="gramStart"/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б ;</w:t>
            </w:r>
            <w:proofErr w:type="gramEnd"/>
            <w:r w:rsidRPr="004E771C">
              <w:rPr>
                <w:rFonts w:ascii="Times New Roman" w:hAnsi="Times New Roman" w:cs="Times New Roman"/>
                <w:sz w:val="24"/>
                <w:szCs w:val="24"/>
              </w:rPr>
              <w:t xml:space="preserve"> Прил. 3</w:t>
            </w:r>
          </w:p>
        </w:tc>
        <w:tc>
          <w:tcPr>
            <w:tcW w:w="1305" w:type="dxa"/>
            <w:vAlign w:val="center"/>
          </w:tcPr>
          <w:p w14:paraId="45EB922F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291115DC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241B3785" w14:textId="55ACECFA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432D9DB1" w14:textId="1F5733D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Модель угроз безопасности информации</w:t>
            </w:r>
          </w:p>
        </w:tc>
        <w:tc>
          <w:tcPr>
            <w:tcW w:w="4204" w:type="dxa"/>
            <w:vAlign w:val="center"/>
          </w:tcPr>
          <w:p w14:paraId="480767DE" w14:textId="6F6DB778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Определяет актуальные угрозы и источники</w:t>
            </w:r>
          </w:p>
        </w:tc>
        <w:tc>
          <w:tcPr>
            <w:tcW w:w="2097" w:type="dxa"/>
            <w:vAlign w:val="center"/>
          </w:tcPr>
          <w:p w14:paraId="5F287DF2" w14:textId="5F245F0B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11 в</w:t>
            </w:r>
          </w:p>
        </w:tc>
        <w:tc>
          <w:tcPr>
            <w:tcW w:w="1305" w:type="dxa"/>
            <w:vAlign w:val="center"/>
          </w:tcPr>
          <w:p w14:paraId="2F74A600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421D772C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0F8053D2" w14:textId="660C2529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491C49EC" w14:textId="115F0AEE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Техническое задание / частное ТЗ на СЗИ</w:t>
            </w:r>
          </w:p>
        </w:tc>
        <w:tc>
          <w:tcPr>
            <w:tcW w:w="4204" w:type="dxa"/>
            <w:vAlign w:val="center"/>
          </w:tcPr>
          <w:p w14:paraId="5D4CCA22" w14:textId="06330F73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Устанавливает требования к защите информации</w:t>
            </w:r>
          </w:p>
        </w:tc>
        <w:tc>
          <w:tcPr>
            <w:tcW w:w="2097" w:type="dxa"/>
            <w:vAlign w:val="center"/>
          </w:tcPr>
          <w:p w14:paraId="65F36DAA" w14:textId="6FE47116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11 г</w:t>
            </w:r>
          </w:p>
        </w:tc>
        <w:tc>
          <w:tcPr>
            <w:tcW w:w="1305" w:type="dxa"/>
            <w:vAlign w:val="center"/>
          </w:tcPr>
          <w:p w14:paraId="46C30180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7D72B312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5343B617" w14:textId="7AFA76C6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67AD8278" w14:textId="29D34FAE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Проектная документация СЗИ</w:t>
            </w:r>
          </w:p>
        </w:tc>
        <w:tc>
          <w:tcPr>
            <w:tcW w:w="4204" w:type="dxa"/>
            <w:vAlign w:val="center"/>
          </w:tcPr>
          <w:p w14:paraId="067327F0" w14:textId="2AA49543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Конкретизирует реализуемые меры и архитектуру защиты</w:t>
            </w:r>
          </w:p>
        </w:tc>
        <w:tc>
          <w:tcPr>
            <w:tcW w:w="2097" w:type="dxa"/>
            <w:vAlign w:val="center"/>
          </w:tcPr>
          <w:p w14:paraId="0ACFDCB6" w14:textId="06FEF705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11 д</w:t>
            </w:r>
          </w:p>
        </w:tc>
        <w:tc>
          <w:tcPr>
            <w:tcW w:w="1305" w:type="dxa"/>
            <w:vAlign w:val="center"/>
          </w:tcPr>
          <w:p w14:paraId="6352E045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510F57B9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344CAAFB" w14:textId="7E573FD2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52" w:type="dxa"/>
            <w:vAlign w:val="center"/>
          </w:tcPr>
          <w:p w14:paraId="7C483952" w14:textId="743866A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Аттестационные испытания</w:t>
            </w:r>
          </w:p>
        </w:tc>
        <w:tc>
          <w:tcPr>
            <w:tcW w:w="4204" w:type="dxa"/>
            <w:vAlign w:val="center"/>
          </w:tcPr>
          <w:p w14:paraId="79CBEC55" w14:textId="32C70F2D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Программа и методика испытаний (ПМИ)</w:t>
            </w:r>
          </w:p>
        </w:tc>
        <w:tc>
          <w:tcPr>
            <w:tcW w:w="2097" w:type="dxa"/>
            <w:vAlign w:val="center"/>
          </w:tcPr>
          <w:p w14:paraId="1F36684D" w14:textId="199E0A9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Определяет порядок и критерии испытаний</w:t>
            </w:r>
          </w:p>
        </w:tc>
        <w:tc>
          <w:tcPr>
            <w:tcW w:w="1305" w:type="dxa"/>
            <w:vAlign w:val="center"/>
          </w:tcPr>
          <w:p w14:paraId="054C0959" w14:textId="5F09032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12–14</w:t>
            </w:r>
          </w:p>
        </w:tc>
      </w:tr>
      <w:tr w:rsidR="004E771C" w14:paraId="228A3CD8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54A53D7B" w14:textId="75AB84C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62347963" w14:textId="77CA766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Протоколы испытаний</w:t>
            </w:r>
          </w:p>
        </w:tc>
        <w:tc>
          <w:tcPr>
            <w:tcW w:w="4204" w:type="dxa"/>
            <w:vAlign w:val="center"/>
          </w:tcPr>
          <w:p w14:paraId="1221C5C7" w14:textId="2D2E71EB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Фиксируют результаты тестов и измерений</w:t>
            </w:r>
          </w:p>
        </w:tc>
        <w:tc>
          <w:tcPr>
            <w:tcW w:w="2097" w:type="dxa"/>
            <w:vAlign w:val="center"/>
          </w:tcPr>
          <w:p w14:paraId="34AD0B9B" w14:textId="69D505EE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19</w:t>
            </w:r>
          </w:p>
        </w:tc>
        <w:tc>
          <w:tcPr>
            <w:tcW w:w="1305" w:type="dxa"/>
            <w:vAlign w:val="center"/>
          </w:tcPr>
          <w:p w14:paraId="6DA30881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31878E72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2C4CE73D" w14:textId="5012F53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1D4FCE8D" w14:textId="2C517931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Заключение по результатам испытаний</w:t>
            </w:r>
          </w:p>
        </w:tc>
        <w:tc>
          <w:tcPr>
            <w:tcW w:w="4204" w:type="dxa"/>
            <w:vAlign w:val="center"/>
          </w:tcPr>
          <w:p w14:paraId="19B3C454" w14:textId="4CA31EB2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Содержит выводы экспертов о соответствии СЗИ</w:t>
            </w:r>
          </w:p>
        </w:tc>
        <w:tc>
          <w:tcPr>
            <w:tcW w:w="2097" w:type="dxa"/>
            <w:vAlign w:val="center"/>
          </w:tcPr>
          <w:p w14:paraId="207F7A79" w14:textId="28DD80F6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18</w:t>
            </w:r>
          </w:p>
        </w:tc>
        <w:tc>
          <w:tcPr>
            <w:tcW w:w="1305" w:type="dxa"/>
            <w:vAlign w:val="center"/>
          </w:tcPr>
          <w:p w14:paraId="558A3106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06C720AC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38706808" w14:textId="54A91F3A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452" w:type="dxa"/>
            <w:vAlign w:val="center"/>
          </w:tcPr>
          <w:p w14:paraId="4B53D2B9" w14:textId="771FE74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Итоговое оформление</w:t>
            </w:r>
          </w:p>
        </w:tc>
        <w:tc>
          <w:tcPr>
            <w:tcW w:w="4204" w:type="dxa"/>
            <w:vAlign w:val="center"/>
          </w:tcPr>
          <w:p w14:paraId="69C7D88C" w14:textId="1DF9A97A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Аттестат соответствия (Прил. 4)</w:t>
            </w:r>
          </w:p>
        </w:tc>
        <w:tc>
          <w:tcPr>
            <w:tcW w:w="2097" w:type="dxa"/>
            <w:vAlign w:val="center"/>
          </w:tcPr>
          <w:p w14:paraId="32CB6ECB" w14:textId="0DE776D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Подтверждает соответствие требованиям защиты</w:t>
            </w:r>
          </w:p>
        </w:tc>
        <w:tc>
          <w:tcPr>
            <w:tcW w:w="1305" w:type="dxa"/>
            <w:vAlign w:val="center"/>
          </w:tcPr>
          <w:p w14:paraId="416625DB" w14:textId="03C65DC3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22</w:t>
            </w:r>
          </w:p>
        </w:tc>
      </w:tr>
      <w:tr w:rsidR="004E771C" w14:paraId="0CF47704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203D1F5B" w14:textId="0255BD69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63E8BABA" w14:textId="6C07C4E6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Реестр аттестованных объектов</w:t>
            </w:r>
          </w:p>
        </w:tc>
        <w:tc>
          <w:tcPr>
            <w:tcW w:w="4204" w:type="dxa"/>
            <w:vAlign w:val="center"/>
          </w:tcPr>
          <w:p w14:paraId="72505526" w14:textId="01199B3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Вносится ФСТЭК в учётную систему</w:t>
            </w:r>
          </w:p>
        </w:tc>
        <w:tc>
          <w:tcPr>
            <w:tcW w:w="2097" w:type="dxa"/>
            <w:vAlign w:val="center"/>
          </w:tcPr>
          <w:p w14:paraId="0EDF7C02" w14:textId="4E63BFE1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28</w:t>
            </w:r>
          </w:p>
        </w:tc>
        <w:tc>
          <w:tcPr>
            <w:tcW w:w="1305" w:type="dxa"/>
            <w:vAlign w:val="center"/>
          </w:tcPr>
          <w:p w14:paraId="2EA50D1A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0F00147E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19867C65" w14:textId="3AA7A755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575EDB0C" w14:textId="63C4F819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План устранения несоответствий</w:t>
            </w:r>
          </w:p>
        </w:tc>
        <w:tc>
          <w:tcPr>
            <w:tcW w:w="4204" w:type="dxa"/>
            <w:vAlign w:val="center"/>
          </w:tcPr>
          <w:p w14:paraId="6D064994" w14:textId="166EC8D3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Составляется при обнаружении недостатков</w:t>
            </w:r>
          </w:p>
        </w:tc>
        <w:tc>
          <w:tcPr>
            <w:tcW w:w="2097" w:type="dxa"/>
            <w:vAlign w:val="center"/>
          </w:tcPr>
          <w:p w14:paraId="25419406" w14:textId="331B162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21, 30</w:t>
            </w:r>
          </w:p>
        </w:tc>
        <w:tc>
          <w:tcPr>
            <w:tcW w:w="1305" w:type="dxa"/>
            <w:vAlign w:val="center"/>
          </w:tcPr>
          <w:p w14:paraId="5FD87B53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E771C" w14:paraId="53DBF17A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111EEA7C" w14:textId="312DA54B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52" w:type="dxa"/>
            <w:vAlign w:val="center"/>
          </w:tcPr>
          <w:p w14:paraId="6A16602D" w14:textId="3F2B00E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Style w:val="ab"/>
                <w:rFonts w:ascii="Times New Roman" w:hAnsi="Times New Roman" w:cs="Times New Roman"/>
                <w:sz w:val="24"/>
                <w:szCs w:val="24"/>
              </w:rPr>
              <w:t>Контроль и сопровождение</w:t>
            </w:r>
          </w:p>
        </w:tc>
        <w:tc>
          <w:tcPr>
            <w:tcW w:w="4204" w:type="dxa"/>
            <w:vAlign w:val="center"/>
          </w:tcPr>
          <w:p w14:paraId="777482F9" w14:textId="6FCE121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Протоколы контроля уровня защищённости</w:t>
            </w:r>
          </w:p>
        </w:tc>
        <w:tc>
          <w:tcPr>
            <w:tcW w:w="2097" w:type="dxa"/>
            <w:vAlign w:val="center"/>
          </w:tcPr>
          <w:p w14:paraId="4BD1887C" w14:textId="4F986EA5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Регистрируют периодические проверки (не реже 1 раза в 2 года)</w:t>
            </w:r>
          </w:p>
        </w:tc>
        <w:tc>
          <w:tcPr>
            <w:tcW w:w="1305" w:type="dxa"/>
            <w:vAlign w:val="center"/>
          </w:tcPr>
          <w:p w14:paraId="406DEAF8" w14:textId="25D980A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32</w:t>
            </w:r>
          </w:p>
        </w:tc>
      </w:tr>
      <w:tr w:rsidR="004E771C" w14:paraId="6931A228" w14:textId="77777777" w:rsidTr="004E771C">
        <w:trPr>
          <w:cantSplit/>
          <w:tblHeader/>
        </w:trPr>
        <w:tc>
          <w:tcPr>
            <w:tcW w:w="567" w:type="dxa"/>
            <w:vAlign w:val="center"/>
          </w:tcPr>
          <w:p w14:paraId="37CBB6CE" w14:textId="4CCB2A4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#</w:t>
            </w:r>
          </w:p>
        </w:tc>
        <w:tc>
          <w:tcPr>
            <w:tcW w:w="3452" w:type="dxa"/>
            <w:vAlign w:val="center"/>
          </w:tcPr>
          <w:p w14:paraId="1D30BC61" w14:textId="2428DF1C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Отчёт о модернизации и повторной аттестации</w:t>
            </w:r>
          </w:p>
        </w:tc>
        <w:tc>
          <w:tcPr>
            <w:tcW w:w="4204" w:type="dxa"/>
            <w:vAlign w:val="center"/>
          </w:tcPr>
          <w:p w14:paraId="71B789E9" w14:textId="4F03EC3E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Фиксирует изменения архитектуры и повторные испытания</w:t>
            </w:r>
          </w:p>
        </w:tc>
        <w:tc>
          <w:tcPr>
            <w:tcW w:w="2097" w:type="dxa"/>
            <w:vAlign w:val="center"/>
          </w:tcPr>
          <w:p w14:paraId="2932A416" w14:textId="648AF3C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33</w:t>
            </w:r>
          </w:p>
        </w:tc>
        <w:tc>
          <w:tcPr>
            <w:tcW w:w="1305" w:type="dxa"/>
            <w:vAlign w:val="center"/>
          </w:tcPr>
          <w:p w14:paraId="16CD9DF6" w14:textId="777777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4BADC8" w14:textId="5D51B4E8" w:rsidR="004E771C" w:rsidRDefault="004E771C" w:rsidP="004E771C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2296214B" w14:textId="491BC552" w:rsidR="004E771C" w:rsidRPr="00491777" w:rsidRDefault="004E771C" w:rsidP="004E771C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491777">
        <w:rPr>
          <w:rFonts w:ascii="Times New Roman" w:eastAsia="Times New Roman" w:hAnsi="Times New Roman" w:cs="Times New Roman"/>
          <w:b/>
          <w:bCs/>
          <w:sz w:val="32"/>
          <w:szCs w:val="24"/>
        </w:rPr>
        <w:t>Модель угроз безопасности информации (МУБИ)</w:t>
      </w:r>
    </w:p>
    <w:tbl>
      <w:tblPr>
        <w:tblStyle w:val="a6"/>
        <w:tblW w:w="11625" w:type="dxa"/>
        <w:tblInd w:w="-998" w:type="dxa"/>
        <w:tblLook w:val="04A0" w:firstRow="1" w:lastRow="0" w:firstColumn="1" w:lastColumn="0" w:noHBand="0" w:noVBand="1"/>
      </w:tblPr>
      <w:tblGrid>
        <w:gridCol w:w="3207"/>
        <w:gridCol w:w="1513"/>
        <w:gridCol w:w="3764"/>
        <w:gridCol w:w="3141"/>
      </w:tblGrid>
      <w:tr w:rsidR="004E771C" w14:paraId="42EC4EA8" w14:textId="77777777" w:rsidTr="00491777">
        <w:tc>
          <w:tcPr>
            <w:tcW w:w="3545" w:type="dxa"/>
            <w:vAlign w:val="center"/>
          </w:tcPr>
          <w:p w14:paraId="02E5150D" w14:textId="550104A4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425" w:type="dxa"/>
            <w:vAlign w:val="center"/>
          </w:tcPr>
          <w:p w14:paraId="296540D5" w14:textId="231BF12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Требования № 77</w:t>
            </w:r>
          </w:p>
        </w:tc>
        <w:tc>
          <w:tcPr>
            <w:tcW w:w="4249" w:type="dxa"/>
            <w:vAlign w:val="center"/>
          </w:tcPr>
          <w:p w14:paraId="2C74EC32" w14:textId="01FF3C63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 по заполнению</w:t>
            </w:r>
          </w:p>
        </w:tc>
        <w:tc>
          <w:tcPr>
            <w:tcW w:w="3406" w:type="dxa"/>
            <w:vAlign w:val="center"/>
          </w:tcPr>
          <w:p w14:paraId="1C960937" w14:textId="37BC65ED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Типичные ошибки</w:t>
            </w:r>
          </w:p>
        </w:tc>
      </w:tr>
      <w:tr w:rsidR="004E771C" w14:paraId="5B94B61A" w14:textId="77777777" w:rsidTr="00491777">
        <w:tc>
          <w:tcPr>
            <w:tcW w:w="3545" w:type="dxa"/>
            <w:vAlign w:val="center"/>
          </w:tcPr>
          <w:p w14:paraId="7E926E66" w14:textId="519F0546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Описание объекта</w:t>
            </w:r>
          </w:p>
        </w:tc>
        <w:tc>
          <w:tcPr>
            <w:tcW w:w="425" w:type="dxa"/>
            <w:vAlign w:val="center"/>
          </w:tcPr>
          <w:p w14:paraId="52A24A6C" w14:textId="5C9A268B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11 в</w:t>
            </w:r>
          </w:p>
        </w:tc>
        <w:tc>
          <w:tcPr>
            <w:tcW w:w="4249" w:type="dxa"/>
            <w:vAlign w:val="center"/>
          </w:tcPr>
          <w:p w14:paraId="370DE561" w14:textId="20C593B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Кратко описать архитектуру и границы объекта</w:t>
            </w:r>
          </w:p>
        </w:tc>
        <w:tc>
          <w:tcPr>
            <w:tcW w:w="3406" w:type="dxa"/>
            <w:vAlign w:val="center"/>
          </w:tcPr>
          <w:p w14:paraId="2B259368" w14:textId="56C09890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Неполное описание сред и интерфейсов</w:t>
            </w:r>
          </w:p>
        </w:tc>
      </w:tr>
      <w:tr w:rsidR="004E771C" w14:paraId="63BE66B3" w14:textId="77777777" w:rsidTr="00491777">
        <w:tc>
          <w:tcPr>
            <w:tcW w:w="3545" w:type="dxa"/>
            <w:vAlign w:val="center"/>
          </w:tcPr>
          <w:p w14:paraId="731ADB8F" w14:textId="35A9B849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Идентификация активов</w:t>
            </w:r>
          </w:p>
        </w:tc>
        <w:tc>
          <w:tcPr>
            <w:tcW w:w="425" w:type="dxa"/>
            <w:vAlign w:val="center"/>
          </w:tcPr>
          <w:p w14:paraId="6865EE2A" w14:textId="4B0F988B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15 а</w:t>
            </w:r>
          </w:p>
        </w:tc>
        <w:tc>
          <w:tcPr>
            <w:tcW w:w="4249" w:type="dxa"/>
            <w:vAlign w:val="center"/>
          </w:tcPr>
          <w:p w14:paraId="296EACC8" w14:textId="305BE609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Определить все ресурсы и информационные потоки</w:t>
            </w:r>
          </w:p>
        </w:tc>
        <w:tc>
          <w:tcPr>
            <w:tcW w:w="3406" w:type="dxa"/>
            <w:vAlign w:val="center"/>
          </w:tcPr>
          <w:p w14:paraId="15E7413C" w14:textId="5094C36E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Не указаны внешние сети и мобильные носители</w:t>
            </w:r>
          </w:p>
        </w:tc>
      </w:tr>
      <w:tr w:rsidR="004E771C" w14:paraId="21D30763" w14:textId="77777777" w:rsidTr="00491777">
        <w:tc>
          <w:tcPr>
            <w:tcW w:w="3545" w:type="dxa"/>
            <w:vAlign w:val="center"/>
          </w:tcPr>
          <w:p w14:paraId="1A76BAF2" w14:textId="761A3CD5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Актуальные угрозы</w:t>
            </w:r>
          </w:p>
        </w:tc>
        <w:tc>
          <w:tcPr>
            <w:tcW w:w="425" w:type="dxa"/>
            <w:vAlign w:val="center"/>
          </w:tcPr>
          <w:p w14:paraId="57EE8831" w14:textId="679CAA7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п. 13.1 г</w:t>
            </w:r>
          </w:p>
        </w:tc>
        <w:tc>
          <w:tcPr>
            <w:tcW w:w="4249" w:type="dxa"/>
            <w:vAlign w:val="center"/>
          </w:tcPr>
          <w:p w14:paraId="74EB9511" w14:textId="00449770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Использовать актуальные коды БДУ ФСТЭК</w:t>
            </w:r>
          </w:p>
        </w:tc>
        <w:tc>
          <w:tcPr>
            <w:tcW w:w="3406" w:type="dxa"/>
            <w:vAlign w:val="center"/>
          </w:tcPr>
          <w:p w14:paraId="0CC2A224" w14:textId="62724EFF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sz w:val="24"/>
                <w:szCs w:val="24"/>
              </w:rPr>
              <w:t>Устаревшие версии угроз, без даты обновления</w:t>
            </w:r>
          </w:p>
        </w:tc>
      </w:tr>
      <w:tr w:rsidR="004E771C" w14:paraId="21577289" w14:textId="77777777" w:rsidTr="00491777">
        <w:tc>
          <w:tcPr>
            <w:tcW w:w="3545" w:type="dxa"/>
            <w:vAlign w:val="center"/>
          </w:tcPr>
          <w:p w14:paraId="37CF1F4E" w14:textId="564D6607" w:rsidR="004E771C" w:rsidRPr="004E771C" w:rsidRDefault="004E771C" w:rsidP="004E771C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E77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Источники угроз</w:t>
            </w:r>
          </w:p>
        </w:tc>
        <w:tc>
          <w:tcPr>
            <w:tcW w:w="425" w:type="dxa"/>
            <w:vAlign w:val="center"/>
          </w:tcPr>
          <w:p w14:paraId="1FF0D1F9" w14:textId="724FF727" w:rsidR="004E771C" w:rsidRPr="00491777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15 з</w:t>
            </w:r>
          </w:p>
        </w:tc>
        <w:tc>
          <w:tcPr>
            <w:tcW w:w="4249" w:type="dxa"/>
            <w:vAlign w:val="center"/>
          </w:tcPr>
          <w:p w14:paraId="74B400BD" w14:textId="00C9807E" w:rsidR="004E771C" w:rsidRPr="00491777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Указать возможности внутренних и внешних нарушителей</w:t>
            </w:r>
          </w:p>
        </w:tc>
        <w:tc>
          <w:tcPr>
            <w:tcW w:w="3406" w:type="dxa"/>
            <w:vAlign w:val="center"/>
          </w:tcPr>
          <w:p w14:paraId="388D5736" w14:textId="4D5315D9" w:rsidR="004E771C" w:rsidRPr="00491777" w:rsidRDefault="004E771C" w:rsidP="004E771C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Отсутствует оценка внутренних инсайдеров</w:t>
            </w:r>
          </w:p>
        </w:tc>
      </w:tr>
      <w:tr w:rsidR="004E771C" w14:paraId="58DE7BB1" w14:textId="77777777" w:rsidTr="00491777">
        <w:tc>
          <w:tcPr>
            <w:tcW w:w="3545" w:type="dxa"/>
            <w:vAlign w:val="center"/>
          </w:tcPr>
          <w:p w14:paraId="32D1A2EC" w14:textId="077A08E4" w:rsidR="004E771C" w:rsidRPr="00491777" w:rsidRDefault="004E771C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5. Меры нейтрализации</w:t>
            </w:r>
          </w:p>
        </w:tc>
        <w:tc>
          <w:tcPr>
            <w:tcW w:w="425" w:type="dxa"/>
            <w:vAlign w:val="center"/>
          </w:tcPr>
          <w:p w14:paraId="2F641792" w14:textId="6FB3D6B6" w:rsidR="004E771C" w:rsidRPr="00491777" w:rsidRDefault="004E771C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16 а–к</w:t>
            </w:r>
          </w:p>
        </w:tc>
        <w:tc>
          <w:tcPr>
            <w:tcW w:w="4249" w:type="dxa"/>
            <w:vAlign w:val="center"/>
          </w:tcPr>
          <w:p w14:paraId="2DE8FBBB" w14:textId="6140F3AF" w:rsidR="004E771C" w:rsidRPr="00491777" w:rsidRDefault="004E771C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Сформировать таблицу «Угроза – Мера – Документ»</w:t>
            </w:r>
          </w:p>
        </w:tc>
        <w:tc>
          <w:tcPr>
            <w:tcW w:w="3406" w:type="dxa"/>
            <w:vAlign w:val="center"/>
          </w:tcPr>
          <w:p w14:paraId="5E0DF78B" w14:textId="13D16C40" w:rsidR="004E771C" w:rsidRPr="00491777" w:rsidRDefault="004E771C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Несогласованность с проектной документацией</w:t>
            </w:r>
          </w:p>
        </w:tc>
      </w:tr>
    </w:tbl>
    <w:p w14:paraId="7D208690" w14:textId="1F50ECF5" w:rsidR="004E771C" w:rsidRDefault="004E771C" w:rsidP="004E771C">
      <w:pPr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7E9F2FC4" w14:textId="496DC304" w:rsidR="00491777" w:rsidRDefault="00491777" w:rsidP="00491777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491777">
        <w:rPr>
          <w:rFonts w:ascii="Times New Roman" w:eastAsia="Times New Roman" w:hAnsi="Times New Roman" w:cs="Times New Roman"/>
          <w:b/>
          <w:bCs/>
          <w:sz w:val="32"/>
          <w:szCs w:val="24"/>
        </w:rPr>
        <w:t>Программа и методика испытаний (ПМИ)</w:t>
      </w:r>
    </w:p>
    <w:tbl>
      <w:tblPr>
        <w:tblStyle w:val="a6"/>
        <w:tblW w:w="11625" w:type="dxa"/>
        <w:tblInd w:w="-998" w:type="dxa"/>
        <w:tblLook w:val="04A0" w:firstRow="1" w:lastRow="0" w:firstColumn="1" w:lastColumn="0" w:noHBand="0" w:noVBand="1"/>
      </w:tblPr>
      <w:tblGrid>
        <w:gridCol w:w="3405"/>
        <w:gridCol w:w="1557"/>
        <w:gridCol w:w="3257"/>
        <w:gridCol w:w="3406"/>
      </w:tblGrid>
      <w:tr w:rsidR="00491777" w14:paraId="5A51BBF7" w14:textId="77777777" w:rsidTr="00491777">
        <w:tc>
          <w:tcPr>
            <w:tcW w:w="3405" w:type="dxa"/>
            <w:vAlign w:val="center"/>
          </w:tcPr>
          <w:p w14:paraId="16BF242C" w14:textId="4FFFBDA2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Раздел</w:t>
            </w:r>
          </w:p>
        </w:tc>
        <w:tc>
          <w:tcPr>
            <w:tcW w:w="1557" w:type="dxa"/>
            <w:vAlign w:val="center"/>
          </w:tcPr>
          <w:p w14:paraId="3DDB6681" w14:textId="211ACA38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Требования № 77</w:t>
            </w:r>
          </w:p>
        </w:tc>
        <w:tc>
          <w:tcPr>
            <w:tcW w:w="3257" w:type="dxa"/>
            <w:vAlign w:val="center"/>
          </w:tcPr>
          <w:p w14:paraId="24F83762" w14:textId="1BCC7C12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  <w:tc>
          <w:tcPr>
            <w:tcW w:w="3406" w:type="dxa"/>
            <w:vAlign w:val="center"/>
          </w:tcPr>
          <w:p w14:paraId="6171803E" w14:textId="0EC07B16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Типичные ошибки</w:t>
            </w:r>
          </w:p>
        </w:tc>
      </w:tr>
      <w:tr w:rsidR="00491777" w14:paraId="59AFBEA1" w14:textId="77777777" w:rsidTr="00491777">
        <w:tc>
          <w:tcPr>
            <w:tcW w:w="3405" w:type="dxa"/>
            <w:vAlign w:val="center"/>
          </w:tcPr>
          <w:p w14:paraId="0CA4CCB9" w14:textId="093EA57B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Общие положения</w:t>
            </w:r>
          </w:p>
        </w:tc>
        <w:tc>
          <w:tcPr>
            <w:tcW w:w="1557" w:type="dxa"/>
            <w:vAlign w:val="center"/>
          </w:tcPr>
          <w:p w14:paraId="294E8E74" w14:textId="435F12C9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13.1</w:t>
            </w:r>
          </w:p>
        </w:tc>
        <w:tc>
          <w:tcPr>
            <w:tcW w:w="3257" w:type="dxa"/>
            <w:vAlign w:val="center"/>
          </w:tcPr>
          <w:p w14:paraId="45BBC94A" w14:textId="31607E37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Включить архитектуру, состав экспертов и нормативную базу</w:t>
            </w:r>
          </w:p>
        </w:tc>
        <w:tc>
          <w:tcPr>
            <w:tcW w:w="3406" w:type="dxa"/>
            <w:vAlign w:val="center"/>
          </w:tcPr>
          <w:p w14:paraId="5025EADB" w14:textId="5DD6CB9C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Не указаны конкретные документы ФСТЭК</w:t>
            </w:r>
          </w:p>
        </w:tc>
      </w:tr>
      <w:tr w:rsidR="00491777" w14:paraId="358A80FE" w14:textId="77777777" w:rsidTr="00491777">
        <w:tc>
          <w:tcPr>
            <w:tcW w:w="3405" w:type="dxa"/>
            <w:vAlign w:val="center"/>
          </w:tcPr>
          <w:p w14:paraId="463115FB" w14:textId="144E1264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Программа испытаний</w:t>
            </w:r>
          </w:p>
        </w:tc>
        <w:tc>
          <w:tcPr>
            <w:tcW w:w="1557" w:type="dxa"/>
            <w:vAlign w:val="center"/>
          </w:tcPr>
          <w:p w14:paraId="642522CF" w14:textId="12243D54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13.2</w:t>
            </w:r>
          </w:p>
        </w:tc>
        <w:tc>
          <w:tcPr>
            <w:tcW w:w="3257" w:type="dxa"/>
            <w:vAlign w:val="center"/>
          </w:tcPr>
          <w:p w14:paraId="7FB55D3A" w14:textId="13517F6F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Указать перечень работ и сроки, ответственных экспертов</w:t>
            </w:r>
          </w:p>
        </w:tc>
        <w:tc>
          <w:tcPr>
            <w:tcW w:w="3406" w:type="dxa"/>
            <w:vAlign w:val="center"/>
          </w:tcPr>
          <w:p w14:paraId="6BC667D7" w14:textId="3892767A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Пропущены временные границы испытаний</w:t>
            </w:r>
          </w:p>
        </w:tc>
      </w:tr>
      <w:tr w:rsidR="00491777" w14:paraId="4D024D5C" w14:textId="77777777" w:rsidTr="00491777">
        <w:tc>
          <w:tcPr>
            <w:tcW w:w="3405" w:type="dxa"/>
            <w:vAlign w:val="center"/>
          </w:tcPr>
          <w:p w14:paraId="1D835AAE" w14:textId="65D80627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Методики испытаний</w:t>
            </w:r>
          </w:p>
        </w:tc>
        <w:tc>
          <w:tcPr>
            <w:tcW w:w="1557" w:type="dxa"/>
            <w:vAlign w:val="center"/>
          </w:tcPr>
          <w:p w14:paraId="533A86D9" w14:textId="2B70EC39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13.3</w:t>
            </w:r>
          </w:p>
        </w:tc>
        <w:tc>
          <w:tcPr>
            <w:tcW w:w="3257" w:type="dxa"/>
            <w:vAlign w:val="center"/>
          </w:tcPr>
          <w:p w14:paraId="0754112C" w14:textId="26230952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Определить методы, средства контроля, критерии оценки</w:t>
            </w:r>
          </w:p>
        </w:tc>
        <w:tc>
          <w:tcPr>
            <w:tcW w:w="3406" w:type="dxa"/>
            <w:vAlign w:val="center"/>
          </w:tcPr>
          <w:p w14:paraId="3F236C66" w14:textId="292954A0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Нет описания оборудования и ПО контроля</w:t>
            </w:r>
          </w:p>
        </w:tc>
      </w:tr>
      <w:tr w:rsidR="00491777" w14:paraId="4BB13CCB" w14:textId="77777777" w:rsidTr="00491777">
        <w:tc>
          <w:tcPr>
            <w:tcW w:w="3405" w:type="dxa"/>
            <w:vAlign w:val="center"/>
          </w:tcPr>
          <w:p w14:paraId="6C5EA720" w14:textId="31A03CB1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Согласование</w:t>
            </w:r>
          </w:p>
        </w:tc>
        <w:tc>
          <w:tcPr>
            <w:tcW w:w="1557" w:type="dxa"/>
            <w:vAlign w:val="center"/>
          </w:tcPr>
          <w:p w14:paraId="063E5543" w14:textId="6B451F79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14</w:t>
            </w:r>
          </w:p>
        </w:tc>
        <w:tc>
          <w:tcPr>
            <w:tcW w:w="3257" w:type="dxa"/>
            <w:vAlign w:val="center"/>
          </w:tcPr>
          <w:p w14:paraId="2059AEB4" w14:textId="55D5689B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Документ подписывается владельцем и органом по аттестации</w:t>
            </w:r>
          </w:p>
        </w:tc>
        <w:tc>
          <w:tcPr>
            <w:tcW w:w="3406" w:type="dxa"/>
            <w:vAlign w:val="center"/>
          </w:tcPr>
          <w:p w14:paraId="2B8FEE2F" w14:textId="771AE1B0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Отсутствует утверждение руководителя органа</w:t>
            </w:r>
          </w:p>
        </w:tc>
      </w:tr>
    </w:tbl>
    <w:p w14:paraId="12DF3D55" w14:textId="0B3D305E" w:rsidR="00491777" w:rsidRDefault="00491777" w:rsidP="00491777">
      <w:p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</w:p>
    <w:p w14:paraId="457535F4" w14:textId="214842FD" w:rsidR="00491777" w:rsidRDefault="00491777" w:rsidP="00491777">
      <w:pPr>
        <w:pStyle w:val="a5"/>
        <w:numPr>
          <w:ilvl w:val="0"/>
          <w:numId w:val="11"/>
        </w:numPr>
        <w:tabs>
          <w:tab w:val="left" w:pos="6336"/>
        </w:tabs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24"/>
        </w:rPr>
      </w:pPr>
      <w:r w:rsidRPr="00491777">
        <w:rPr>
          <w:rFonts w:ascii="Times New Roman" w:eastAsia="Times New Roman" w:hAnsi="Times New Roman" w:cs="Times New Roman"/>
          <w:sz w:val="32"/>
          <w:szCs w:val="24"/>
        </w:rPr>
        <w:t>Аттестат соответствия (Приложение 4)</w:t>
      </w:r>
    </w:p>
    <w:tbl>
      <w:tblPr>
        <w:tblStyle w:val="a6"/>
        <w:tblW w:w="11625" w:type="dxa"/>
        <w:tblInd w:w="-998" w:type="dxa"/>
        <w:tblLook w:val="04A0" w:firstRow="1" w:lastRow="0" w:firstColumn="1" w:lastColumn="0" w:noHBand="0" w:noVBand="1"/>
      </w:tblPr>
      <w:tblGrid>
        <w:gridCol w:w="2553"/>
        <w:gridCol w:w="1842"/>
        <w:gridCol w:w="3686"/>
        <w:gridCol w:w="3544"/>
      </w:tblGrid>
      <w:tr w:rsidR="00491777" w14:paraId="2A6203DC" w14:textId="77777777" w:rsidTr="00491777">
        <w:tc>
          <w:tcPr>
            <w:tcW w:w="2553" w:type="dxa"/>
            <w:vAlign w:val="center"/>
          </w:tcPr>
          <w:p w14:paraId="599E24C4" w14:textId="357043E3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Раздел</w:t>
            </w:r>
          </w:p>
        </w:tc>
        <w:tc>
          <w:tcPr>
            <w:tcW w:w="1842" w:type="dxa"/>
            <w:vAlign w:val="center"/>
          </w:tcPr>
          <w:p w14:paraId="22F55E6D" w14:textId="2EE91B15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Требования № 77</w:t>
            </w:r>
          </w:p>
        </w:tc>
        <w:tc>
          <w:tcPr>
            <w:tcW w:w="3686" w:type="dxa"/>
            <w:vAlign w:val="center"/>
          </w:tcPr>
          <w:p w14:paraId="3A3452AA" w14:textId="3FC0B046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Комментарии</w:t>
            </w:r>
          </w:p>
        </w:tc>
        <w:tc>
          <w:tcPr>
            <w:tcW w:w="3544" w:type="dxa"/>
            <w:vAlign w:val="center"/>
          </w:tcPr>
          <w:p w14:paraId="04542026" w14:textId="5E373762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Типичные ошибки</w:t>
            </w:r>
          </w:p>
        </w:tc>
      </w:tr>
      <w:tr w:rsidR="00491777" w14:paraId="1554C171" w14:textId="77777777" w:rsidTr="00491777">
        <w:tc>
          <w:tcPr>
            <w:tcW w:w="2553" w:type="dxa"/>
            <w:vAlign w:val="center"/>
          </w:tcPr>
          <w:p w14:paraId="0D3ACF4A" w14:textId="07548F29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 Наименование объекта и владельца</w:t>
            </w:r>
          </w:p>
        </w:tc>
        <w:tc>
          <w:tcPr>
            <w:tcW w:w="1842" w:type="dxa"/>
            <w:vAlign w:val="center"/>
          </w:tcPr>
          <w:p w14:paraId="242EFE7C" w14:textId="5204C23A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22 и Прил. 4</w:t>
            </w:r>
          </w:p>
        </w:tc>
        <w:tc>
          <w:tcPr>
            <w:tcW w:w="3686" w:type="dxa"/>
            <w:vAlign w:val="center"/>
          </w:tcPr>
          <w:p w14:paraId="39E5A228" w14:textId="1B9C1CF7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Использовать точные формулировки из техпаспорта</w:t>
            </w:r>
          </w:p>
        </w:tc>
        <w:tc>
          <w:tcPr>
            <w:tcW w:w="3544" w:type="dxa"/>
            <w:vAlign w:val="center"/>
          </w:tcPr>
          <w:p w14:paraId="398A9A78" w14:textId="4F0FE6CD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Различия в написании организации</w:t>
            </w:r>
          </w:p>
        </w:tc>
      </w:tr>
      <w:tr w:rsidR="00491777" w14:paraId="6A119C24" w14:textId="77777777" w:rsidTr="00491777">
        <w:tc>
          <w:tcPr>
            <w:tcW w:w="2553" w:type="dxa"/>
            <w:vAlign w:val="center"/>
          </w:tcPr>
          <w:p w14:paraId="6F8DC957" w14:textId="301633B8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 Нормативные требования</w:t>
            </w:r>
          </w:p>
        </w:tc>
        <w:tc>
          <w:tcPr>
            <w:tcW w:w="1842" w:type="dxa"/>
            <w:vAlign w:val="center"/>
          </w:tcPr>
          <w:p w14:paraId="2D71FEC6" w14:textId="5ECAED3D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18 е, п. 22</w:t>
            </w:r>
          </w:p>
        </w:tc>
        <w:tc>
          <w:tcPr>
            <w:tcW w:w="3686" w:type="dxa"/>
            <w:vAlign w:val="center"/>
          </w:tcPr>
          <w:p w14:paraId="0947C8A0" w14:textId="29FC1D5F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Указать все приказы и стандарты ФСТЭК, по которым проводилась аттестация</w:t>
            </w:r>
          </w:p>
        </w:tc>
        <w:tc>
          <w:tcPr>
            <w:tcW w:w="3544" w:type="dxa"/>
            <w:vAlign w:val="center"/>
          </w:tcPr>
          <w:p w14:paraId="21E85BAC" w14:textId="47FF81AE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Пропущены нормативы (17, 21, 239 и др.)</w:t>
            </w:r>
          </w:p>
        </w:tc>
      </w:tr>
      <w:tr w:rsidR="00491777" w14:paraId="63A350CB" w14:textId="77777777" w:rsidTr="00491777">
        <w:tc>
          <w:tcPr>
            <w:tcW w:w="2553" w:type="dxa"/>
            <w:vAlign w:val="center"/>
          </w:tcPr>
          <w:p w14:paraId="409FF5EF" w14:textId="301EC495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 Состав средств защиты</w:t>
            </w:r>
          </w:p>
        </w:tc>
        <w:tc>
          <w:tcPr>
            <w:tcW w:w="1842" w:type="dxa"/>
            <w:vAlign w:val="center"/>
          </w:tcPr>
          <w:p w14:paraId="53AA9808" w14:textId="27684FD6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22 и Прил. 1</w:t>
            </w:r>
          </w:p>
        </w:tc>
        <w:tc>
          <w:tcPr>
            <w:tcW w:w="3686" w:type="dxa"/>
            <w:vAlign w:val="center"/>
          </w:tcPr>
          <w:p w14:paraId="52974C50" w14:textId="67CB980F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Дать ссылку на технический паспорт</w:t>
            </w:r>
          </w:p>
        </w:tc>
        <w:tc>
          <w:tcPr>
            <w:tcW w:w="3544" w:type="dxa"/>
            <w:vAlign w:val="center"/>
          </w:tcPr>
          <w:p w14:paraId="11577800" w14:textId="0895770E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Несоответствие версий ПО и средств</w:t>
            </w:r>
          </w:p>
        </w:tc>
      </w:tr>
      <w:tr w:rsidR="00491777" w14:paraId="623EFB4E" w14:textId="77777777" w:rsidTr="00491777">
        <w:tc>
          <w:tcPr>
            <w:tcW w:w="2553" w:type="dxa"/>
            <w:vAlign w:val="center"/>
          </w:tcPr>
          <w:p w14:paraId="0B5F6FD0" w14:textId="6905145F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4. Срок и условия действия</w:t>
            </w:r>
          </w:p>
        </w:tc>
        <w:tc>
          <w:tcPr>
            <w:tcW w:w="1842" w:type="dxa"/>
            <w:vAlign w:val="center"/>
          </w:tcPr>
          <w:p w14:paraId="67513FE6" w14:textId="02EB7AE0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31–33</w:t>
            </w:r>
          </w:p>
        </w:tc>
        <w:tc>
          <w:tcPr>
            <w:tcW w:w="3686" w:type="dxa"/>
            <w:vAlign w:val="center"/>
          </w:tcPr>
          <w:p w14:paraId="330D4361" w14:textId="1ED5883E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Указать условия эксплуатации и запреты на изменения</w:t>
            </w:r>
          </w:p>
        </w:tc>
        <w:tc>
          <w:tcPr>
            <w:tcW w:w="3544" w:type="dxa"/>
            <w:vAlign w:val="center"/>
          </w:tcPr>
          <w:p w14:paraId="1EDEBE80" w14:textId="00D87418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Отсутствует пункт о контроле защищённости</w:t>
            </w:r>
          </w:p>
        </w:tc>
      </w:tr>
      <w:tr w:rsidR="00491777" w14:paraId="20EFD451" w14:textId="77777777" w:rsidTr="00491777">
        <w:tc>
          <w:tcPr>
            <w:tcW w:w="2553" w:type="dxa"/>
            <w:vAlign w:val="center"/>
          </w:tcPr>
          <w:p w14:paraId="253BD221" w14:textId="0AEA5E5D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5. Подписи и печати</w:t>
            </w:r>
          </w:p>
        </w:tc>
        <w:tc>
          <w:tcPr>
            <w:tcW w:w="1842" w:type="dxa"/>
            <w:vAlign w:val="center"/>
          </w:tcPr>
          <w:p w14:paraId="02F8F9F5" w14:textId="5C32DE9D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п. 22</w:t>
            </w:r>
          </w:p>
        </w:tc>
        <w:tc>
          <w:tcPr>
            <w:tcW w:w="3686" w:type="dxa"/>
            <w:vAlign w:val="center"/>
          </w:tcPr>
          <w:p w14:paraId="2499E7CC" w14:textId="269327A8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Подписывает руководитель органа по аттестации и ставится печать</w:t>
            </w:r>
          </w:p>
        </w:tc>
        <w:tc>
          <w:tcPr>
            <w:tcW w:w="3544" w:type="dxa"/>
            <w:vAlign w:val="center"/>
          </w:tcPr>
          <w:p w14:paraId="3F5E5501" w14:textId="76652880" w:rsidR="00491777" w:rsidRPr="00491777" w:rsidRDefault="00491777" w:rsidP="00491777">
            <w:pPr>
              <w:tabs>
                <w:tab w:val="left" w:pos="6336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91777">
              <w:rPr>
                <w:rFonts w:ascii="Times New Roman" w:hAnsi="Times New Roman" w:cs="Times New Roman"/>
                <w:sz w:val="24"/>
                <w:szCs w:val="24"/>
              </w:rPr>
              <w:t>Неверно указаны реквизиты лицензии</w:t>
            </w:r>
          </w:p>
        </w:tc>
      </w:tr>
    </w:tbl>
    <w:p w14:paraId="6C3EB49B" w14:textId="44B5357B" w:rsidR="00491777" w:rsidRDefault="00491777" w:rsidP="00491777">
      <w:pPr>
        <w:pStyle w:val="a5"/>
        <w:tabs>
          <w:tab w:val="left" w:pos="6336"/>
        </w:tabs>
        <w:spacing w:line="360" w:lineRule="auto"/>
        <w:rPr>
          <w:rFonts w:ascii="Times New Roman" w:eastAsia="Times New Roman" w:hAnsi="Times New Roman" w:cs="Times New Roman"/>
          <w:sz w:val="32"/>
          <w:szCs w:val="24"/>
        </w:rPr>
      </w:pPr>
    </w:p>
    <w:p w14:paraId="76D1985B" w14:textId="33D63172" w:rsidR="003E7481" w:rsidRPr="00D71B69" w:rsidRDefault="003E7481" w:rsidP="00D71B69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  <w:r w:rsidRPr="00D71B69">
        <w:rPr>
          <w:rFonts w:ascii="Times New Roman" w:eastAsia="Times New Roman" w:hAnsi="Times New Roman" w:cs="Times New Roman"/>
          <w:sz w:val="28"/>
        </w:rPr>
        <w:lastRenderedPageBreak/>
        <w:t>Вывод: Реестр документов, предусмотренный Приказом № 77, формирует сквозную систему подтверждения соответствия объекта требованиям по защите информации. Каждый документ связан с конкретным пунктом нормативного акта, что обеспечивает прозрачность и воспроизводимость аттестации, минимизацию рисков ошибок при проверке ФСТЭК, единую структуру для всех органов по аттестации. Карты соответствия позволяют стандартизировать оформление и предотвращают типичные ошибки при разработке ключевых документов (МУБИ, ПМИ, Аттестат соответствия).</w:t>
      </w:r>
    </w:p>
    <w:p w14:paraId="3B33B56F" w14:textId="09E6B4DD" w:rsidR="003E7481" w:rsidRDefault="003E7481" w:rsidP="003E7481">
      <w:pPr>
        <w:pStyle w:val="a5"/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p w14:paraId="72B52E6A" w14:textId="091DC18A" w:rsidR="003E7481" w:rsidRPr="00D71B69" w:rsidRDefault="003E7481" w:rsidP="00D71B69">
      <w:pPr>
        <w:tabs>
          <w:tab w:val="left" w:pos="633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</w:rPr>
      </w:pPr>
    </w:p>
    <w:sectPr w:rsidR="003E7481" w:rsidRPr="00D71B69" w:rsidSect="003E748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B8E506" w14:textId="77777777" w:rsidR="00EE74DF" w:rsidRDefault="00EE74DF" w:rsidP="00AF09C2">
      <w:pPr>
        <w:spacing w:after="0" w:line="240" w:lineRule="auto"/>
      </w:pPr>
      <w:r>
        <w:separator/>
      </w:r>
    </w:p>
  </w:endnote>
  <w:endnote w:type="continuationSeparator" w:id="0">
    <w:p w14:paraId="14A499B9" w14:textId="77777777" w:rsidR="00EE74DF" w:rsidRDefault="00EE74DF" w:rsidP="00AF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2BFC418" w14:textId="77777777" w:rsidR="00EE74DF" w:rsidRDefault="00EE74DF" w:rsidP="00AF09C2">
      <w:pPr>
        <w:spacing w:after="0" w:line="240" w:lineRule="auto"/>
      </w:pPr>
      <w:r>
        <w:separator/>
      </w:r>
    </w:p>
  </w:footnote>
  <w:footnote w:type="continuationSeparator" w:id="0">
    <w:p w14:paraId="2A384305" w14:textId="77777777" w:rsidR="00EE74DF" w:rsidRDefault="00EE74DF" w:rsidP="00AF0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D678C"/>
    <w:multiLevelType w:val="hybridMultilevel"/>
    <w:tmpl w:val="7568B0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641493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A4D5E"/>
    <w:multiLevelType w:val="hybridMultilevel"/>
    <w:tmpl w:val="C2A256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20254"/>
    <w:multiLevelType w:val="hybridMultilevel"/>
    <w:tmpl w:val="098473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3956DB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F6DD8"/>
    <w:multiLevelType w:val="hybridMultilevel"/>
    <w:tmpl w:val="AF70F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39767C"/>
    <w:multiLevelType w:val="hybridMultilevel"/>
    <w:tmpl w:val="A83CA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A137B2"/>
    <w:multiLevelType w:val="hybridMultilevel"/>
    <w:tmpl w:val="EBE2C4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247534"/>
    <w:multiLevelType w:val="hybridMultilevel"/>
    <w:tmpl w:val="4B42B2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886D3E"/>
    <w:multiLevelType w:val="hybridMultilevel"/>
    <w:tmpl w:val="E6EC9CB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D0DC6"/>
    <w:multiLevelType w:val="hybridMultilevel"/>
    <w:tmpl w:val="C4768DBA"/>
    <w:lvl w:ilvl="0" w:tplc="4E3A6E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796997">
    <w:abstractNumId w:val="2"/>
  </w:num>
  <w:num w:numId="2" w16cid:durableId="1254778313">
    <w:abstractNumId w:val="6"/>
  </w:num>
  <w:num w:numId="3" w16cid:durableId="557011085">
    <w:abstractNumId w:val="5"/>
  </w:num>
  <w:num w:numId="4" w16cid:durableId="1106576815">
    <w:abstractNumId w:val="4"/>
  </w:num>
  <w:num w:numId="5" w16cid:durableId="399451850">
    <w:abstractNumId w:val="3"/>
  </w:num>
  <w:num w:numId="6" w16cid:durableId="1133401130">
    <w:abstractNumId w:val="1"/>
  </w:num>
  <w:num w:numId="7" w16cid:durableId="1422408207">
    <w:abstractNumId w:val="7"/>
  </w:num>
  <w:num w:numId="8" w16cid:durableId="1912931645">
    <w:abstractNumId w:val="0"/>
  </w:num>
  <w:num w:numId="9" w16cid:durableId="1555046531">
    <w:abstractNumId w:val="8"/>
  </w:num>
  <w:num w:numId="10" w16cid:durableId="1874537645">
    <w:abstractNumId w:val="10"/>
  </w:num>
  <w:num w:numId="11" w16cid:durableId="190926390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FB"/>
    <w:rsid w:val="00004727"/>
    <w:rsid w:val="000E7585"/>
    <w:rsid w:val="00157F9D"/>
    <w:rsid w:val="0022062C"/>
    <w:rsid w:val="0024608B"/>
    <w:rsid w:val="003D72CE"/>
    <w:rsid w:val="003E7481"/>
    <w:rsid w:val="00415F48"/>
    <w:rsid w:val="0045628D"/>
    <w:rsid w:val="00491777"/>
    <w:rsid w:val="004E771C"/>
    <w:rsid w:val="004F43F0"/>
    <w:rsid w:val="00514490"/>
    <w:rsid w:val="00572567"/>
    <w:rsid w:val="005D1D17"/>
    <w:rsid w:val="00664C04"/>
    <w:rsid w:val="00787DEC"/>
    <w:rsid w:val="0083305B"/>
    <w:rsid w:val="00A107EA"/>
    <w:rsid w:val="00AF09C2"/>
    <w:rsid w:val="00B628D4"/>
    <w:rsid w:val="00BA135B"/>
    <w:rsid w:val="00BC0A96"/>
    <w:rsid w:val="00BC1195"/>
    <w:rsid w:val="00BD291B"/>
    <w:rsid w:val="00D416C2"/>
    <w:rsid w:val="00D51B4C"/>
    <w:rsid w:val="00D6446A"/>
    <w:rsid w:val="00D71B69"/>
    <w:rsid w:val="00DA52FB"/>
    <w:rsid w:val="00DB3895"/>
    <w:rsid w:val="00E569B1"/>
    <w:rsid w:val="00EA4830"/>
    <w:rsid w:val="00EE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0C587"/>
  <w15:chartTrackingRefBased/>
  <w15:docId w15:val="{9670F94B-BACC-4239-9AF6-82982CB7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D6446A"/>
    <w:pPr>
      <w:widowControl w:val="0"/>
      <w:autoSpaceDE w:val="0"/>
      <w:autoSpaceDN w:val="0"/>
      <w:spacing w:after="0" w:line="240" w:lineRule="auto"/>
      <w:ind w:left="318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8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F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6446A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D6446A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6446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D6446A"/>
    <w:pPr>
      <w:ind w:left="720"/>
      <w:contextualSpacing/>
    </w:pPr>
  </w:style>
  <w:style w:type="table" w:styleId="a6">
    <w:name w:val="Table Grid"/>
    <w:basedOn w:val="a1"/>
    <w:uiPriority w:val="39"/>
    <w:rsid w:val="00D6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E7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F09C2"/>
  </w:style>
  <w:style w:type="paragraph" w:styleId="a9">
    <w:name w:val="footer"/>
    <w:basedOn w:val="a"/>
    <w:link w:val="aa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F09C2"/>
  </w:style>
  <w:style w:type="character" w:styleId="ab">
    <w:name w:val="Strong"/>
    <w:basedOn w:val="a0"/>
    <w:uiPriority w:val="22"/>
    <w:qFormat/>
    <w:rsid w:val="00BA135B"/>
    <w:rPr>
      <w:b/>
      <w:bCs/>
    </w:rPr>
  </w:style>
  <w:style w:type="paragraph" w:styleId="ac">
    <w:name w:val="Normal (Web)"/>
    <w:basedOn w:val="a"/>
    <w:rsid w:val="00664C04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d">
    <w:name w:val="Hyperlink"/>
    <w:basedOn w:val="a0"/>
    <w:uiPriority w:val="99"/>
    <w:semiHidden/>
    <w:unhideWhenUsed/>
    <w:rsid w:val="0024608B"/>
    <w:rPr>
      <w:color w:val="0000FF"/>
      <w:u w:val="single"/>
    </w:rPr>
  </w:style>
  <w:style w:type="character" w:styleId="ae">
    <w:name w:val="Emphasis"/>
    <w:basedOn w:val="a0"/>
    <w:uiPriority w:val="20"/>
    <w:qFormat/>
    <w:rsid w:val="0024608B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628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57F9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19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4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10</Pages>
  <Words>1586</Words>
  <Characters>9042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danil</cp:lastModifiedBy>
  <cp:revision>11</cp:revision>
  <dcterms:created xsi:type="dcterms:W3CDTF">2025-10-21T15:40:00Z</dcterms:created>
  <dcterms:modified xsi:type="dcterms:W3CDTF">2026-07-22T08:32:00Z</dcterms:modified>
</cp:coreProperties>
</file>