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3F497A" w14:textId="77777777" w:rsidR="00D569C4" w:rsidRDefault="00D569C4">
      <w:pPr>
        <w:spacing w:after="0" w:line="360" w:lineRule="auto"/>
        <w:jc w:val="center"/>
        <w:rPr>
          <w:rFonts w:cs="Times New Roman"/>
          <w:b/>
          <w:sz w:val="24"/>
          <w:lang w:val="ru-RU"/>
        </w:rPr>
      </w:pPr>
      <w:bookmarkStart w:id="0" w:name="_Hlk145625474"/>
      <w:bookmarkEnd w:id="0"/>
      <w:r>
        <w:rPr>
          <w:noProof/>
          <w:szCs w:val="28"/>
          <w:lang w:eastAsia="ru-RU"/>
        </w:rPr>
        <w:drawing>
          <wp:inline distT="0" distB="0" distL="0" distR="0" wp14:anchorId="33A7D0E8" wp14:editId="48063025">
            <wp:extent cx="601980" cy="601980"/>
            <wp:effectExtent l="0" t="0" r="7620" b="7620"/>
            <wp:docPr id="1" name="Рисунок 1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29BFE" w14:textId="77777777" w:rsidR="0043511A" w:rsidRPr="00D569C4" w:rsidRDefault="00000000">
      <w:pPr>
        <w:spacing w:after="0" w:line="360" w:lineRule="auto"/>
        <w:jc w:val="center"/>
        <w:rPr>
          <w:lang w:val="ru-RU"/>
        </w:rPr>
      </w:pPr>
      <w:r w:rsidRPr="00D569C4">
        <w:rPr>
          <w:rFonts w:cs="Times New Roman"/>
          <w:b/>
          <w:sz w:val="24"/>
          <w:lang w:val="ru-RU"/>
        </w:rPr>
        <w:t>МИНИСТЕРСТВО НАУКИ И ВЫСШЕГО ОБРАЗОВАНИЯ РОССИЙСКОЙ ФЕДЕРАЦИИ</w:t>
      </w:r>
    </w:p>
    <w:p w14:paraId="4B5754D6" w14:textId="77777777" w:rsidR="0043511A" w:rsidRPr="00D569C4" w:rsidRDefault="00000000">
      <w:pPr>
        <w:spacing w:after="0" w:line="360" w:lineRule="auto"/>
        <w:jc w:val="center"/>
        <w:rPr>
          <w:lang w:val="ru-RU"/>
        </w:rPr>
      </w:pPr>
      <w:r w:rsidRPr="00D569C4">
        <w:rPr>
          <w:rFonts w:cs="Times New Roman"/>
          <w:b/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705E6F5B" w14:textId="77777777" w:rsidR="0043511A" w:rsidRPr="00D569C4" w:rsidRDefault="00000000">
      <w:pPr>
        <w:spacing w:after="0" w:line="360" w:lineRule="auto"/>
        <w:jc w:val="center"/>
        <w:rPr>
          <w:lang w:val="ru-RU"/>
        </w:rPr>
      </w:pPr>
      <w:r w:rsidRPr="00D569C4">
        <w:rPr>
          <w:rFonts w:cs="Times New Roman"/>
          <w:b/>
          <w:sz w:val="24"/>
          <w:lang w:val="ru-RU"/>
        </w:rPr>
        <w:t>«ДОНСКОЙ ГОСУДАРСТВЕННЫЙ ТЕХНИЧЕСКИЙ УНИВЕРСИТЕТ»</w:t>
      </w:r>
    </w:p>
    <w:p w14:paraId="71E2D930" w14:textId="77777777" w:rsidR="0043511A" w:rsidRPr="00D569C4" w:rsidRDefault="00000000">
      <w:pPr>
        <w:spacing w:after="0" w:line="360" w:lineRule="auto"/>
        <w:jc w:val="center"/>
        <w:rPr>
          <w:lang w:val="ru-RU"/>
        </w:rPr>
      </w:pPr>
      <w:r w:rsidRPr="00D569C4">
        <w:rPr>
          <w:rFonts w:cs="Times New Roman"/>
          <w:b/>
          <w:sz w:val="24"/>
          <w:lang w:val="ru-RU"/>
        </w:rPr>
        <w:t>(ДГТУ)</w:t>
      </w:r>
    </w:p>
    <w:p w14:paraId="26B2EC44" w14:textId="77777777" w:rsidR="0043511A" w:rsidRPr="00D569C4" w:rsidRDefault="0043511A">
      <w:pPr>
        <w:spacing w:after="0" w:line="360" w:lineRule="auto"/>
        <w:ind w:firstLine="709"/>
        <w:jc w:val="both"/>
        <w:rPr>
          <w:lang w:val="ru-RU"/>
        </w:rPr>
      </w:pPr>
    </w:p>
    <w:p w14:paraId="391EC0D9" w14:textId="77777777" w:rsidR="0043511A" w:rsidRPr="00D569C4" w:rsidRDefault="00000000" w:rsidP="00D569C4">
      <w:pPr>
        <w:spacing w:after="0" w:line="360" w:lineRule="auto"/>
        <w:rPr>
          <w:lang w:val="ru-RU"/>
        </w:rPr>
      </w:pPr>
      <w:r w:rsidRPr="00D569C4">
        <w:rPr>
          <w:rFonts w:cs="Times New Roman"/>
          <w:lang w:val="ru-RU"/>
        </w:rPr>
        <w:t>Факультет «Информатика и вычислительная техника»</w:t>
      </w:r>
    </w:p>
    <w:p w14:paraId="6BD91DFF" w14:textId="77777777" w:rsidR="0043511A" w:rsidRPr="00D569C4" w:rsidRDefault="00000000" w:rsidP="00D569C4">
      <w:pPr>
        <w:spacing w:after="0" w:line="360" w:lineRule="auto"/>
        <w:rPr>
          <w:lang w:val="ru-RU"/>
        </w:rPr>
      </w:pPr>
      <w:r w:rsidRPr="00D569C4">
        <w:rPr>
          <w:rFonts w:cs="Times New Roman"/>
          <w:lang w:val="ru-RU"/>
        </w:rPr>
        <w:t>Кафедра «Кибербезопасность информационных систем»</w:t>
      </w:r>
    </w:p>
    <w:p w14:paraId="03609F53" w14:textId="77777777" w:rsidR="0043511A" w:rsidRPr="00D569C4" w:rsidRDefault="0043511A">
      <w:pPr>
        <w:spacing w:after="0" w:line="360" w:lineRule="auto"/>
        <w:ind w:firstLine="709"/>
        <w:jc w:val="center"/>
        <w:rPr>
          <w:lang w:val="ru-RU"/>
        </w:rPr>
      </w:pPr>
      <w:r w:rsidRPr="00486337">
        <w:rPr>
          <w:lang w:val="ru-RU"/>
        </w:rPr>
        <w:t>Дисциплина «Защита информации от утечки по техническим каналам»</w:t>
      </w:r>
    </w:p>
    <w:p w14:paraId="2CCCE4FB" w14:textId="77777777" w:rsidR="0043511A" w:rsidRPr="00D569C4" w:rsidRDefault="00D569C4">
      <w:pPr>
        <w:spacing w:after="0" w:line="360" w:lineRule="auto"/>
        <w:jc w:val="center"/>
        <w:rPr>
          <w:sz w:val="24"/>
          <w:szCs w:val="21"/>
          <w:lang w:val="ru-RU"/>
        </w:rPr>
      </w:pPr>
      <w:r>
        <w:rPr>
          <w:rFonts w:cs="Times New Roman"/>
          <w:b/>
          <w:szCs w:val="21"/>
          <w:lang w:val="ru-RU"/>
        </w:rPr>
        <w:t>Л</w:t>
      </w:r>
      <w:r w:rsidRPr="00D569C4">
        <w:rPr>
          <w:rFonts w:cs="Times New Roman"/>
          <w:b/>
          <w:szCs w:val="21"/>
          <w:lang w:val="ru-RU"/>
        </w:rPr>
        <w:t>абораторная работа № 4</w:t>
      </w:r>
    </w:p>
    <w:p w14:paraId="4B794301" w14:textId="77777777" w:rsidR="0043511A" w:rsidRPr="00D569C4" w:rsidRDefault="00000000" w:rsidP="00D569C4">
      <w:pPr>
        <w:spacing w:after="0" w:line="360" w:lineRule="auto"/>
        <w:jc w:val="center"/>
        <w:rPr>
          <w:lang w:val="ru-RU"/>
        </w:rPr>
      </w:pPr>
      <w:r w:rsidRPr="00D569C4">
        <w:rPr>
          <w:rFonts w:cs="Times New Roman"/>
          <w:b/>
          <w:lang w:val="ru-RU"/>
        </w:rPr>
        <w:t>на тему «Расчётный метод оценки защищённости речевой информации от утечки за счёт НЧ акустоэлектрических преобразований»</w:t>
      </w:r>
    </w:p>
    <w:p w14:paraId="060C64B1" w14:textId="77777777" w:rsidR="0043511A" w:rsidRPr="00D569C4" w:rsidRDefault="00000000">
      <w:pPr>
        <w:spacing w:after="0" w:line="360" w:lineRule="auto"/>
        <w:jc w:val="center"/>
        <w:rPr>
          <w:lang w:val="ru-RU"/>
        </w:rPr>
      </w:pPr>
      <w:r w:rsidRPr="00D569C4">
        <w:rPr>
          <w:rFonts w:cs="Times New Roman"/>
          <w:b/>
          <w:lang w:val="ru-RU"/>
        </w:rPr>
        <w:t>Вариант № 4 — ИП212-141 (ДИП-141)</w:t>
      </w:r>
    </w:p>
    <w:p w14:paraId="247FA049" w14:textId="77777777" w:rsidR="0043511A" w:rsidRPr="00D569C4" w:rsidRDefault="0043511A">
      <w:pPr>
        <w:spacing w:after="0" w:line="360" w:lineRule="auto"/>
        <w:ind w:firstLine="709"/>
        <w:jc w:val="both"/>
        <w:rPr>
          <w:lang w:val="ru-RU"/>
        </w:rPr>
      </w:pPr>
    </w:p>
    <w:p w14:paraId="4F34DD05" w14:textId="77777777" w:rsidR="0043511A" w:rsidRPr="00D569C4" w:rsidRDefault="00000000" w:rsidP="00D569C4">
      <w:pPr>
        <w:spacing w:after="0" w:line="360" w:lineRule="auto"/>
        <w:jc w:val="right"/>
        <w:rPr>
          <w:lang w:val="ru-RU"/>
        </w:rPr>
      </w:pPr>
      <w:r w:rsidRPr="00D569C4">
        <w:rPr>
          <w:rFonts w:cs="Times New Roman"/>
          <w:lang w:val="ru-RU"/>
        </w:rPr>
        <w:t>Выполнил обучающийся гр. ВКБ53</w:t>
      </w:r>
    </w:p>
    <w:p w14:paraId="3A0FF41D" w14:textId="77777777" w:rsidR="0043511A" w:rsidRPr="00D569C4" w:rsidRDefault="00000000" w:rsidP="00D569C4">
      <w:pPr>
        <w:spacing w:after="0" w:line="360" w:lineRule="auto"/>
        <w:jc w:val="right"/>
        <w:rPr>
          <w:lang w:val="ru-RU"/>
        </w:rPr>
      </w:pPr>
      <w:r w:rsidRPr="00D569C4">
        <w:rPr>
          <w:rFonts w:cs="Times New Roman"/>
          <w:lang w:val="ru-RU"/>
        </w:rPr>
        <w:t>Ковалев Д.П.</w:t>
      </w:r>
    </w:p>
    <w:p w14:paraId="1114DA93" w14:textId="77777777" w:rsidR="0043511A" w:rsidRPr="00D569C4" w:rsidRDefault="0043511A">
      <w:pPr>
        <w:spacing w:after="0" w:line="360" w:lineRule="auto"/>
        <w:ind w:firstLine="709"/>
        <w:jc w:val="both"/>
        <w:rPr>
          <w:lang w:val="ru-RU"/>
        </w:rPr>
      </w:pPr>
    </w:p>
    <w:p w14:paraId="6811EB4D" w14:textId="77777777" w:rsidR="0043511A" w:rsidRPr="00D569C4" w:rsidRDefault="00000000" w:rsidP="00D569C4">
      <w:pPr>
        <w:spacing w:after="0" w:line="360" w:lineRule="auto"/>
        <w:jc w:val="right"/>
        <w:rPr>
          <w:lang w:val="ru-RU"/>
        </w:rPr>
      </w:pPr>
      <w:r w:rsidRPr="00D569C4">
        <w:rPr>
          <w:rFonts w:cs="Times New Roman"/>
          <w:lang w:val="ru-RU"/>
        </w:rPr>
        <w:t>Проверили:</w:t>
      </w:r>
    </w:p>
    <w:p w14:paraId="127CE821" w14:textId="77777777" w:rsidR="0043511A" w:rsidRDefault="00000000" w:rsidP="00D569C4">
      <w:pPr>
        <w:spacing w:after="0" w:line="360" w:lineRule="auto"/>
        <w:jc w:val="right"/>
        <w:rPr>
          <w:rFonts w:cs="Times New Roman"/>
          <w:lang w:val="ru-RU"/>
        </w:rPr>
      </w:pPr>
      <w:r w:rsidRPr="00D569C4">
        <w:rPr>
          <w:rFonts w:cs="Times New Roman"/>
          <w:lang w:val="ru-RU"/>
        </w:rPr>
        <w:t xml:space="preserve">К.т.н., доцент кафедры «КБИС» </w:t>
      </w:r>
      <w:proofErr w:type="spellStart"/>
      <w:r w:rsidRPr="00D569C4">
        <w:rPr>
          <w:rFonts w:cs="Times New Roman"/>
          <w:lang w:val="ru-RU"/>
        </w:rPr>
        <w:t>Короченцев</w:t>
      </w:r>
      <w:proofErr w:type="spellEnd"/>
      <w:r w:rsidRPr="00D569C4">
        <w:rPr>
          <w:rFonts w:cs="Times New Roman"/>
          <w:lang w:val="ru-RU"/>
        </w:rPr>
        <w:t xml:space="preserve"> Д.А.</w:t>
      </w:r>
    </w:p>
    <w:p w14:paraId="5CE1F6D4" w14:textId="77777777" w:rsidR="00D569C4" w:rsidRPr="00D569C4" w:rsidRDefault="00D569C4" w:rsidP="00D569C4">
      <w:pPr>
        <w:spacing w:after="0" w:line="360" w:lineRule="auto"/>
        <w:jc w:val="right"/>
        <w:rPr>
          <w:lang w:val="ru-RU"/>
        </w:rPr>
      </w:pPr>
      <w:r>
        <w:rPr>
          <w:rFonts w:cs="Times New Roman"/>
          <w:lang w:val="ru-RU"/>
        </w:rPr>
        <w:t xml:space="preserve">Преп. кафедры </w:t>
      </w:r>
      <w:r w:rsidRPr="00D569C4">
        <w:rPr>
          <w:rFonts w:cs="Times New Roman"/>
          <w:lang w:val="ru-RU"/>
        </w:rPr>
        <w:t>“</w:t>
      </w:r>
      <w:r>
        <w:rPr>
          <w:rFonts w:cs="Times New Roman"/>
          <w:lang w:val="ru-RU"/>
        </w:rPr>
        <w:t>КБИС</w:t>
      </w:r>
      <w:r w:rsidRPr="00D569C4">
        <w:rPr>
          <w:rFonts w:cs="Times New Roman"/>
          <w:lang w:val="ru-RU"/>
        </w:rPr>
        <w:t>”</w:t>
      </w:r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Шепило</w:t>
      </w:r>
      <w:proofErr w:type="spellEnd"/>
      <w:r>
        <w:rPr>
          <w:rFonts w:cs="Times New Roman"/>
          <w:lang w:val="ru-RU"/>
        </w:rPr>
        <w:t xml:space="preserve"> А.И</w:t>
      </w:r>
    </w:p>
    <w:p w14:paraId="63C70FBC" w14:textId="77777777" w:rsidR="00D569C4" w:rsidRDefault="00D569C4" w:rsidP="00D569C4">
      <w:pPr>
        <w:spacing w:after="0" w:line="360" w:lineRule="auto"/>
        <w:jc w:val="both"/>
        <w:rPr>
          <w:lang w:val="ru-RU"/>
        </w:rPr>
      </w:pPr>
    </w:p>
    <w:p w14:paraId="66B38EA3" w14:textId="77777777" w:rsidR="00D569C4" w:rsidRDefault="00D569C4" w:rsidP="00D569C4">
      <w:pPr>
        <w:spacing w:after="0" w:line="360" w:lineRule="auto"/>
        <w:jc w:val="both"/>
        <w:rPr>
          <w:lang w:val="ru-RU"/>
        </w:rPr>
      </w:pPr>
    </w:p>
    <w:p w14:paraId="11740046" w14:textId="77777777" w:rsidR="00D569C4" w:rsidRDefault="00D569C4" w:rsidP="00D569C4">
      <w:pPr>
        <w:spacing w:after="0" w:line="360" w:lineRule="auto"/>
        <w:jc w:val="both"/>
        <w:rPr>
          <w:lang w:val="ru-RU"/>
        </w:rPr>
      </w:pPr>
    </w:p>
    <w:p w14:paraId="2A3B36FA" w14:textId="77777777" w:rsidR="00D569C4" w:rsidRPr="00D569C4" w:rsidRDefault="00D569C4" w:rsidP="00D569C4">
      <w:pPr>
        <w:spacing w:after="0" w:line="360" w:lineRule="auto"/>
        <w:jc w:val="both"/>
        <w:rPr>
          <w:lang w:val="ru-RU"/>
        </w:rPr>
      </w:pPr>
    </w:p>
    <w:p w14:paraId="3CB8DB7A" w14:textId="77777777" w:rsidR="00D569C4" w:rsidRDefault="00000000">
      <w:pPr>
        <w:spacing w:after="0" w:line="360" w:lineRule="auto"/>
        <w:jc w:val="center"/>
        <w:rPr>
          <w:rFonts w:cs="Times New Roman"/>
          <w:lang w:val="ru-RU"/>
        </w:rPr>
      </w:pPr>
      <w:proofErr w:type="spellStart"/>
      <w:r w:rsidRPr="00D569C4">
        <w:rPr>
          <w:rFonts w:cs="Times New Roman"/>
          <w:lang w:val="ru-RU"/>
        </w:rPr>
        <w:t>Ростов</w:t>
      </w:r>
      <w:proofErr w:type="spellEnd"/>
      <w:r w:rsidRPr="00D569C4">
        <w:rPr>
          <w:rFonts w:cs="Times New Roman"/>
          <w:lang w:val="ru-RU"/>
        </w:rPr>
        <w:t>-на-Дону</w:t>
      </w:r>
    </w:p>
    <w:p w14:paraId="1AC8BC2D" w14:textId="77777777" w:rsidR="0043511A" w:rsidRPr="00D569C4" w:rsidRDefault="00000000">
      <w:pPr>
        <w:spacing w:after="0" w:line="360" w:lineRule="auto"/>
        <w:jc w:val="center"/>
        <w:rPr>
          <w:lang w:val="ru-RU"/>
        </w:rPr>
      </w:pPr>
      <w:r w:rsidRPr="00D569C4">
        <w:rPr>
          <w:rFonts w:cs="Times New Roman"/>
          <w:lang w:val="ru-RU"/>
        </w:rPr>
        <w:t>2026</w:t>
      </w:r>
    </w:p>
    <w:p w14:paraId="21E7D08F" w14:textId="77777777" w:rsidR="0043511A" w:rsidRPr="00D569C4" w:rsidRDefault="00000000" w:rsidP="005A1B5E">
      <w:pPr>
        <w:pageBreakBefore/>
        <w:spacing w:after="0" w:line="360" w:lineRule="auto"/>
        <w:ind w:firstLine="720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lastRenderedPageBreak/>
        <w:t>Цель работы</w:t>
      </w:r>
      <w:r w:rsidR="00D569C4" w:rsidRPr="00D569C4">
        <w:rPr>
          <w:lang w:val="ru-RU"/>
        </w:rPr>
        <w:t xml:space="preserve">: </w:t>
      </w:r>
      <w:r w:rsidR="00D569C4" w:rsidRPr="00D569C4">
        <w:rPr>
          <w:rFonts w:cs="Times New Roman"/>
          <w:lang w:val="ru-RU"/>
        </w:rPr>
        <w:t>изучить</w:t>
      </w:r>
      <w:r w:rsidRPr="00D569C4">
        <w:rPr>
          <w:rFonts w:cs="Times New Roman"/>
          <w:lang w:val="ru-RU"/>
        </w:rPr>
        <w:t xml:space="preserve"> методику применения технических средств и комплексов при оценке защищённости помещения от утечки речевой информации по каналам акустоэлектрических преобразований (АЭП) в ВТСС; изучить методику расчёта словесной разборчивости речи и научиться интерпретировать результаты измерений.</w:t>
      </w:r>
    </w:p>
    <w:p w14:paraId="5538B8FE" w14:textId="77777777" w:rsidR="0043511A" w:rsidRPr="00D569C4" w:rsidRDefault="00000000" w:rsidP="005A1B5E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t>Краткие теоретические сведения</w:t>
      </w:r>
      <w:r w:rsidR="005A1B5E" w:rsidRPr="005A1B5E">
        <w:rPr>
          <w:lang w:val="ru-RU"/>
        </w:rPr>
        <w:t xml:space="preserve">: </w:t>
      </w:r>
      <w:r w:rsidRPr="00D569C4">
        <w:rPr>
          <w:rFonts w:cs="Times New Roman"/>
          <w:lang w:val="ru-RU"/>
        </w:rPr>
        <w:t xml:space="preserve">В нормальном режиме работы технические средства (ТС) могут образовывать каналы утечки речевой информации за счёт явления акустоэлектрических преобразований. Акустоэлектрический преобразователь — устройство, преобразующее акустическую энергию в электромагнитную энергию в схемах устройств. В основе явления лежат электродинамический, электромагнитный, электростатический, пьезоэлектрический, тензорезистивный эффекты и обратный эффект магнитострикции (эффект </w:t>
      </w:r>
      <w:proofErr w:type="spellStart"/>
      <w:r w:rsidRPr="00D569C4">
        <w:rPr>
          <w:rFonts w:cs="Times New Roman"/>
          <w:lang w:val="ru-RU"/>
        </w:rPr>
        <w:t>Веллари</w:t>
      </w:r>
      <w:proofErr w:type="spellEnd"/>
      <w:r w:rsidRPr="00D569C4">
        <w:rPr>
          <w:rFonts w:cs="Times New Roman"/>
          <w:lang w:val="ru-RU"/>
        </w:rPr>
        <w:t>).</w:t>
      </w:r>
    </w:p>
    <w:p w14:paraId="7C1DC734" w14:textId="77777777" w:rsidR="005A1B5E" w:rsidRDefault="00000000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D569C4">
        <w:rPr>
          <w:rFonts w:cs="Times New Roman"/>
          <w:lang w:val="ru-RU"/>
        </w:rPr>
        <w:t xml:space="preserve">Для перехвата речевой информации по отходящим проводным линиям злоумышленник подключает малошумящий усилитель низкой частоты (техническое средство разведки, ТСР). Нормируемым показателем является отношение «сигнал/шум» </w:t>
      </w:r>
      <w:proofErr w:type="spellStart"/>
      <w:r>
        <w:rPr>
          <w:rFonts w:cs="Times New Roman"/>
        </w:rPr>
        <w:t>Δi</w:t>
      </w:r>
      <w:proofErr w:type="spellEnd"/>
      <w:r w:rsidRPr="00D569C4">
        <w:rPr>
          <w:rFonts w:cs="Times New Roman"/>
          <w:lang w:val="ru-RU"/>
        </w:rPr>
        <w:t xml:space="preserve"> в каждой из пяти октавных полос. Нормы противодействия: </w:t>
      </w:r>
      <w:r>
        <w:rPr>
          <w:rFonts w:cs="Times New Roman"/>
        </w:rPr>
        <w:t>Δ</w:t>
      </w:r>
      <w:r w:rsidRPr="00D569C4">
        <w:rPr>
          <w:rFonts w:cs="Times New Roman"/>
          <w:lang w:val="ru-RU"/>
        </w:rPr>
        <w:t xml:space="preserve">н = 0,3; </w:t>
      </w:r>
      <w:r>
        <w:rPr>
          <w:rFonts w:cs="Times New Roman"/>
        </w:rPr>
        <w:t>W</w:t>
      </w:r>
      <w:r w:rsidRPr="00D569C4">
        <w:rPr>
          <w:rFonts w:cs="Times New Roman"/>
          <w:lang w:val="ru-RU"/>
        </w:rPr>
        <w:t>н = 0,3.</w:t>
      </w:r>
    </w:p>
    <w:p w14:paraId="1D701B6A" w14:textId="77777777" w:rsidR="0043511A" w:rsidRPr="005A1B5E" w:rsidRDefault="005A1B5E" w:rsidP="005A1B5E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70D87F35" w14:textId="77777777" w:rsidR="0043511A" w:rsidRPr="00D569C4" w:rsidRDefault="00000000" w:rsidP="005A1B5E">
      <w:pPr>
        <w:spacing w:before="160" w:after="120" w:line="360" w:lineRule="auto"/>
        <w:jc w:val="center"/>
        <w:rPr>
          <w:lang w:val="ru-RU"/>
        </w:rPr>
      </w:pPr>
      <w:r w:rsidRPr="00D569C4">
        <w:rPr>
          <w:rFonts w:cs="Times New Roman"/>
          <w:b/>
          <w:lang w:val="ru-RU"/>
        </w:rPr>
        <w:lastRenderedPageBreak/>
        <w:t>Порядок обработки результатов измерений</w:t>
      </w:r>
    </w:p>
    <w:p w14:paraId="3C94FBF5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 xml:space="preserve">1. Уровень информативного сигнала: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с,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сш,</m:t>
                </m:r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 xml:space="preserve"> - 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ш,</m:t>
                </m:r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p>
            </m:sSubSup>
          </m:e>
        </m:rad>
      </m:oMath>
      <w:r w:rsidRPr="00486337">
        <w:rPr>
          <w:lang w:val="ru-RU"/>
        </w:rPr>
        <w:t xml:space="preserve">. Если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сш,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ш,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&lt; 1 дБ</m:t>
        </m:r>
      </m:oMath>
      <w:r w:rsidRPr="00486337">
        <w:rPr>
          <w:lang w:val="ru-RU"/>
        </w:rPr>
        <w:t xml:space="preserve">, то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с,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[дБ]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сш,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[дБ] - 7</m:t>
        </m:r>
      </m:oMath>
      <w:r w:rsidRPr="00486337">
        <w:rPr>
          <w:lang w:val="ru-RU"/>
        </w:rPr>
        <w:t>.</w:t>
      </w:r>
    </w:p>
    <w:p w14:paraId="3A92A877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 xml:space="preserve">2. Степень превышения давления над нормой: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н,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20</m:t>
                </m:r>
              </m:den>
            </m:f>
          </m:sup>
        </m:sSup>
      </m:oMath>
      <w:r w:rsidRPr="00486337">
        <w:rPr>
          <w:lang w:val="ru-RU"/>
        </w:rPr>
        <w:t>.</w:t>
      </w:r>
    </w:p>
    <w:p w14:paraId="2755BB7E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 xml:space="preserve">3. Приведённый сигнал: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с.прив.,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с,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Pr="00486337">
        <w:rPr>
          <w:lang w:val="ru-RU"/>
        </w:rPr>
        <w:t>.</w:t>
      </w:r>
    </w:p>
    <w:p w14:paraId="1F069795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 xml:space="preserve">4. Нормированный шум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ш.н.окт.,</m:t>
            </m:r>
            <m:r>
              <w:rPr>
                <w:rFonts w:ascii="Cambria Math" w:hAnsi="Cambria Math"/>
              </w:rPr>
              <m:t>i</m:t>
            </m:r>
          </m:sub>
        </m:sSub>
      </m:oMath>
      <w:r w:rsidRPr="00486337">
        <w:rPr>
          <w:lang w:val="ru-RU"/>
        </w:rPr>
        <w:t xml:space="preserve"> — по табл. 3.4 (вид линии и тип подключения).</w:t>
      </w:r>
    </w:p>
    <w:p w14:paraId="5AF1FB8E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 xml:space="preserve">5. Отношение «сигнал/шум»: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с.прив.,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ш.н.окт.,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Pr="00486337">
        <w:rPr>
          <w:lang w:val="ru-RU"/>
        </w:rPr>
        <w:t>.</w:t>
      </w:r>
    </w:p>
    <w:p w14:paraId="104C5AEB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 xml:space="preserve">6.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&gt;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н</m:t>
            </m:r>
          </m:sub>
        </m:sSub>
      </m:oMath>
      <w:r w:rsidRPr="00486337">
        <w:rPr>
          <w:lang w:val="ru-RU"/>
        </w:rPr>
        <w:t xml:space="preserve"> рассчитывается словесная разборчивость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86337">
        <w:rPr>
          <w:lang w:val="ru-RU"/>
        </w:rPr>
        <w:t xml:space="preserve">;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≤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н</m:t>
            </m:r>
          </m:sub>
        </m:sSub>
      </m:oMath>
      <w:r w:rsidRPr="00486337">
        <w:rPr>
          <w:lang w:val="ru-RU"/>
        </w:rPr>
        <w:t xml:space="preserve"> ТС соответствует нормам.</w:t>
      </w:r>
    </w:p>
    <w:p w14:paraId="5C48A52A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 xml:space="preserve">7. Оценка на границе КЗ: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л,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1,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2,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Pr="00486337">
        <w:rPr>
          <w:lang w:val="ru-RU"/>
        </w:rP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л,</m:t>
            </m:r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л,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Pr="00486337">
        <w:rPr>
          <w:lang w:val="ru-RU"/>
        </w:rPr>
        <w:t xml:space="preserve">, затем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</m:oMath>
      <w:r w:rsidRPr="00486337">
        <w:rPr>
          <w:lang w:val="ru-RU"/>
        </w:rPr>
        <w:t xml:space="preserve">. Защита эффективна, если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lang w:val="ru-RU"/>
          </w:rPr>
          <m:t xml:space="preserve"> ≤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н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 = 0,3</m:t>
        </m:r>
      </m:oMath>
      <w:r w:rsidRPr="00486337">
        <w:rPr>
          <w:lang w:val="ru-RU"/>
        </w:rPr>
        <w:t>.</w:t>
      </w:r>
    </w:p>
    <w:p w14:paraId="7A12D21D" w14:textId="77777777" w:rsidR="00994991" w:rsidRDefault="00000000">
      <w:pPr>
        <w:spacing w:after="80"/>
        <w:ind w:firstLine="567"/>
        <w:jc w:val="both"/>
      </w:pPr>
      <w:r w:rsidRPr="00486337">
        <w:rPr>
          <w:lang w:val="ru-RU"/>
        </w:rPr>
        <w:t xml:space="preserve">Исходные данные взяты из таблицы 1 протокола. Для каждой из пяти октав приведены подстановки чисел. Промежуточные вычисления выполняются без округления; показанные десятичные значения округлены для чтения. </w:t>
      </w:r>
      <w:proofErr w:type="spellStart"/>
      <w:r>
        <w:t>Напряжения</w:t>
      </w:r>
      <w:proofErr w:type="spellEnd"/>
      <w:r>
        <w:t xml:space="preserve"> в </w:t>
      </w:r>
      <w:proofErr w:type="spellStart"/>
      <w:r>
        <w:t>децибелах</w:t>
      </w:r>
      <w:proofErr w:type="spellEnd"/>
      <w:r>
        <w:t xml:space="preserve"> </w:t>
      </w:r>
      <w:proofErr w:type="spellStart"/>
      <w:r>
        <w:t>переводятся</w:t>
      </w:r>
      <w:proofErr w:type="spellEnd"/>
      <w:r>
        <w:t xml:space="preserve"> в микровольты по формуле методики:</w:t>
      </w:r>
    </w:p>
    <w:p w14:paraId="3F139A59" w14:textId="77777777" w:rsidR="00994991" w:rsidRDefault="00000000">
      <w:pPr>
        <w:pStyle w:val="aff8"/>
      </w:pPr>
      <m:oMathPara>
        <m:oMath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 xml:space="preserve">[мкВ]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[дБ]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E150CE4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>По таблице 3.3 методики при наличии звукоусиления нормированные уровни звукового давления составляют 80; 80; 75; 70; 67 дБ. Для симметричной линии связи по таблице 3.4 нормированные шумы составляют 0,055; 0,068; 0,081; 0,098; 0,117 мкВ. Сопротивление линии в исходных данных не задано, поэтому поправка на сопротивление относительно 600 Ом не вводится.</w:t>
      </w:r>
    </w:p>
    <w:p w14:paraId="389C6863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>Во всех октавах превышение уровня «сигнал + шум» над шумом больше 6 дБ. Следовательно, согласно критерию методики эффект АЭП выявлен во всех пяти октавах; правило для разности менее 1 дБ не требуется.</w:t>
      </w:r>
    </w:p>
    <w:p w14:paraId="635D6478" w14:textId="77777777" w:rsidR="00994991" w:rsidRPr="00486337" w:rsidRDefault="00000000">
      <w:pPr>
        <w:keepNext/>
        <w:spacing w:before="200" w:after="120"/>
        <w:jc w:val="center"/>
        <w:rPr>
          <w:lang w:val="ru-RU"/>
        </w:rPr>
      </w:pPr>
      <w:r w:rsidRPr="00486337">
        <w:rPr>
          <w:b/>
          <w:lang w:val="ru-RU"/>
        </w:rPr>
        <w:t>1. Сигнал, превышение звукового давления и отношение «сигнал/шум»</w:t>
      </w:r>
    </w:p>
    <w:p w14:paraId="10E44CE1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 xml:space="preserve">1-я </w:t>
      </w:r>
      <w:proofErr w:type="spellStart"/>
      <w:r>
        <w:rPr>
          <w:b/>
        </w:rPr>
        <w:t>октава</w:t>
      </w:r>
      <w:proofErr w:type="spellEnd"/>
      <w:r>
        <w:rPr>
          <w:b/>
        </w:rPr>
        <w:t xml:space="preserve">, 275 </w:t>
      </w:r>
      <w:proofErr w:type="spellStart"/>
      <w:r>
        <w:rPr>
          <w:b/>
        </w:rPr>
        <w:t>Гц</w:t>
      </w:r>
      <w:proofErr w:type="spellEnd"/>
    </w:p>
    <w:p w14:paraId="2165FBD4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[дБ]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 = 16,11 - 6,26 = 9,85 дБ &gt; 6 дБ</m:t>
          </m:r>
        </m:oMath>
      </m:oMathPara>
    </w:p>
    <w:p w14:paraId="607AAE4F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16,11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6,38998737 мкВ</m:t>
          </m:r>
        </m:oMath>
      </m:oMathPara>
    </w:p>
    <w:p w14:paraId="5D7DF2AD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6,26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2,05589060 мкВ</m:t>
          </m:r>
        </m:oMath>
      </m:oMathPara>
    </w:p>
    <w:p w14:paraId="43D3B8DB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(6,38998737)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(2,05589060)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 xml:space="preserve"> ≈ 6,05022747 мкВ</m:t>
          </m:r>
        </m:oMath>
      </m:oMathPara>
    </w:p>
    <w:p w14:paraId="2C677384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88,15 - 80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2,55564190</m:t>
          </m:r>
        </m:oMath>
      </m:oMathPara>
    </w:p>
    <w:p w14:paraId="17C74D25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с.прив.,1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6,05022747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2,55564190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2,36740033 мкВ</m:t>
          </m:r>
        </m:oMath>
      </m:oMathPara>
    </w:p>
    <w:p w14:paraId="53E75523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2,36740033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0,055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43,0436 &gt; 0,3</m:t>
          </m:r>
        </m:oMath>
      </m:oMathPara>
    </w:p>
    <w:p w14:paraId="6CBA119A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2-я октава, 525 Гц</w:t>
      </w:r>
    </w:p>
    <w:p w14:paraId="394244BF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[дБ]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 = 18,23 - 7,12 = 11,11 дБ &gt; 6 дБ</m:t>
          </m:r>
        </m:oMath>
      </m:oMathPara>
    </w:p>
    <w:p w14:paraId="3E541A58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18,23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8,15642787 мкВ</m:t>
          </m:r>
        </m:oMath>
      </m:oMathPara>
    </w:p>
    <w:p w14:paraId="3B837C55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7,12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2,26986485 мкВ</m:t>
          </m:r>
        </m:oMath>
      </m:oMathPara>
    </w:p>
    <w:p w14:paraId="3E45A4F7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(8,15642787)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(2,26986485)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 xml:space="preserve"> ≈ 7,83422167 мкВ</m:t>
          </m:r>
        </m:oMath>
      </m:oMathPara>
    </w:p>
    <w:p w14:paraId="10D67AA4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100,69 - 80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10,82679715</m:t>
          </m:r>
        </m:oMath>
      </m:oMathPara>
    </w:p>
    <w:p w14:paraId="0F2B9011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с.прив.,2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7,83422167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10,82679715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0,72359550 мкВ</m:t>
          </m:r>
        </m:oMath>
      </m:oMathPara>
    </w:p>
    <w:p w14:paraId="15428F48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0,72359550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0,068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10,6411 &gt; 0,3</m:t>
          </m:r>
        </m:oMath>
      </m:oMathPara>
    </w:p>
    <w:p w14:paraId="357F6BFD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3-я октава, 1025 Гц</w:t>
      </w:r>
    </w:p>
    <w:p w14:paraId="745E908A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[дБ]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 = 15,60 - 5,42 = 10,18 дБ &gt; 6 дБ</m:t>
          </m:r>
        </m:oMath>
      </m:oMathPara>
    </w:p>
    <w:p w14:paraId="6ADBF0D9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15,60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6,02559586 мкВ</m:t>
          </m:r>
        </m:oMath>
      </m:oMathPara>
    </w:p>
    <w:p w14:paraId="12B39245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5,42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1,86637969 мкВ</m:t>
          </m:r>
        </m:oMath>
      </m:oMathPara>
    </w:p>
    <w:p w14:paraId="0DFF2807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с,3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(6,02559586)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(1,86637969)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 xml:space="preserve"> ≈ 5,72926106 мкВ</m:t>
          </m:r>
        </m:oMath>
      </m:oMathPara>
    </w:p>
    <w:p w14:paraId="10AF488C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89,13 - 75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5,08744820</m:t>
          </m:r>
        </m:oMath>
      </m:oMathPara>
    </w:p>
    <w:p w14:paraId="2F7ED896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с.прив.,3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5,72926106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5,08744820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1,12615615 мкВ</m:t>
          </m:r>
        </m:oMath>
      </m:oMathPara>
    </w:p>
    <w:p w14:paraId="3047AF09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1,12615615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0,081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13,9032 &gt; 0,3</m:t>
          </m:r>
        </m:oMath>
      </m:oMathPara>
    </w:p>
    <w:p w14:paraId="4912BD1E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4-я октава, 2025 Гц</w:t>
      </w:r>
    </w:p>
    <w:p w14:paraId="6EEE015C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[дБ]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 = 17,81 - 7,60 = 10,21 дБ &gt; 6 дБ</m:t>
          </m:r>
        </m:oMath>
      </m:oMathPara>
    </w:p>
    <w:p w14:paraId="3BB721FB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17,81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7,77141319 мкВ</m:t>
          </m:r>
        </m:oMath>
      </m:oMathPara>
    </w:p>
    <w:p w14:paraId="7B9F61E3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7,60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2,39883292 мкВ</m:t>
          </m:r>
        </m:oMath>
      </m:oMathPara>
    </w:p>
    <w:p w14:paraId="2C7B3B26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с,4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(7,77141319)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(2,39883292)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 xml:space="preserve"> ≈ 7,39191880 мкВ</m:t>
          </m:r>
        </m:oMath>
      </m:oMathPara>
    </w:p>
    <w:p w14:paraId="0E98FA0C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87,98 - 70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7,92501330</m:t>
          </m:r>
        </m:oMath>
      </m:oMathPara>
    </w:p>
    <w:p w14:paraId="1DBD5EA6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с.прив.,4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7,39191880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7,92501330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0,93273267 мкВ</m:t>
          </m:r>
        </m:oMath>
      </m:oMathPara>
    </w:p>
    <w:p w14:paraId="04E4DA4E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0,93273267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0,098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9,5177 &gt; 0,3</m:t>
          </m:r>
        </m:oMath>
      </m:oMathPara>
    </w:p>
    <w:p w14:paraId="5A978733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5-я октава, 4025 Гц</w:t>
      </w:r>
    </w:p>
    <w:p w14:paraId="022A9775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[дБ]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 = 19,50 - 5,98 = 13,52 дБ &gt; 6 дБ</m:t>
          </m:r>
        </m:oMath>
      </m:oMathPara>
    </w:p>
    <w:p w14:paraId="37011482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сш,5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19,50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9,44060876 мкВ</m:t>
          </m:r>
        </m:oMath>
      </m:oMathPara>
    </w:p>
    <w:p w14:paraId="3F7C9120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ш,5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5,98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1,99067334 мкВ</m:t>
          </m:r>
        </m:oMath>
      </m:oMathPara>
    </w:p>
    <w:p w14:paraId="28D85790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с,5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(9,44060876)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(1,99067334)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 xml:space="preserve"> ≈ 9,22834294 мкВ</m:t>
          </m:r>
        </m:oMath>
      </m:oMathPara>
    </w:p>
    <w:p w14:paraId="0EA3E81D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88,24 - 67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11,53453258</m:t>
          </m:r>
        </m:oMath>
      </m:oMathPara>
    </w:p>
    <w:p w14:paraId="410C47DF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с.прив.,5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9,22834294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11,53453258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0,80006215 мкВ</m:t>
          </m:r>
        </m:oMath>
      </m:oMathPara>
    </w:p>
    <w:p w14:paraId="0F2E1DB7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0,80006215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0,117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6,8381 &gt; 0,3</m:t>
          </m:r>
        </m:oMath>
      </m:oMathPara>
    </w:p>
    <w:p w14:paraId="7736B7F0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 xml:space="preserve">На выходных контактах исследуемого датчика норма </w:t>
      </w:r>
      <w:r>
        <w:t>Δ</w:t>
      </w:r>
      <w:r w:rsidRPr="00486337">
        <w:rPr>
          <w:lang w:val="ru-RU"/>
        </w:rPr>
        <w:t>н = 0,3 превышена во всех пяти октавах. Поэтому требуется рассчитать общую словесную разборчивость по приложению 2.</w:t>
      </w:r>
    </w:p>
    <w:p w14:paraId="093B76D0" w14:textId="77777777" w:rsidR="00994991" w:rsidRPr="00486337" w:rsidRDefault="00000000">
      <w:pPr>
        <w:keepNext/>
        <w:spacing w:before="200" w:after="120"/>
        <w:jc w:val="center"/>
        <w:rPr>
          <w:lang w:val="ru-RU"/>
        </w:rPr>
      </w:pPr>
      <w:r w:rsidRPr="00486337">
        <w:rPr>
          <w:b/>
          <w:lang w:val="ru-RU"/>
        </w:rPr>
        <w:t>2. Затухание линии и отношение на границе контролируемой зоны</w:t>
      </w:r>
    </w:p>
    <w:p w14:paraId="4949D05F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 xml:space="preserve">1-я </w:t>
      </w:r>
      <w:proofErr w:type="spellStart"/>
      <w:r>
        <w:rPr>
          <w:b/>
        </w:rPr>
        <w:t>октава</w:t>
      </w:r>
      <w:proofErr w:type="spellEnd"/>
      <w:r>
        <w:rPr>
          <w:b/>
        </w:rPr>
        <w:t xml:space="preserve">, 275 </w:t>
      </w:r>
      <w:proofErr w:type="spellStart"/>
      <w:r>
        <w:rPr>
          <w:b/>
        </w:rPr>
        <w:t>Гц</w:t>
      </w:r>
      <w:proofErr w:type="spellEnd"/>
    </w:p>
    <w:p w14:paraId="2FCB98F1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341,50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12,50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27,32000000</m:t>
          </m:r>
        </m:oMath>
      </m:oMathPara>
    </w:p>
    <w:p w14:paraId="30B71385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43,04364232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27,32000000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1,5755 &gt; 0,3</m:t>
          </m:r>
        </m:oMath>
      </m:oMathPara>
    </w:p>
    <w:p w14:paraId="7A74911B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2-я октава, 525 Гц</w:t>
      </w:r>
    </w:p>
    <w:p w14:paraId="64EFB710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365,10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11,30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32,30973451</m:t>
          </m:r>
        </m:oMath>
      </m:oMathPara>
    </w:p>
    <w:p w14:paraId="5B4EBD33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10,64111026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32,30973451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0,3293 &gt; 0,3</m:t>
          </m:r>
        </m:oMath>
      </m:oMathPara>
    </w:p>
    <w:p w14:paraId="76BD25F1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3-я октава, 1025 Гц</w:t>
      </w:r>
    </w:p>
    <w:p w14:paraId="51657547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435,01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32,10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13,55171340</m:t>
          </m:r>
        </m:oMath>
      </m:oMathPara>
    </w:p>
    <w:p w14:paraId="3C50FFD5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л,3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13,90316232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13,55171340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1,0259 &gt; 0,3</m:t>
          </m:r>
        </m:oMath>
      </m:oMathPara>
    </w:p>
    <w:p w14:paraId="0A735C75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4-я октава, 2025 Гц</w:t>
      </w:r>
    </w:p>
    <w:p w14:paraId="06AEB253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499,60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9,41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53,09245484</m:t>
          </m:r>
        </m:oMath>
      </m:oMathPara>
    </w:p>
    <w:p w14:paraId="76FBC801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л,4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9,51768028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53,09245484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0,1793 ≤ 0,3</m:t>
          </m:r>
        </m:oMath>
      </m:oMathPara>
    </w:p>
    <w:p w14:paraId="3434D4DC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lastRenderedPageBreak/>
        <w:t>5-я октава, 4025 Гц</w:t>
      </w:r>
    </w:p>
    <w:p w14:paraId="69D6D78F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253,01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9,41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26,88735388</m:t>
          </m:r>
        </m:oMath>
      </m:oMathPara>
    </w:p>
    <w:p w14:paraId="72186868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л,5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6,83813804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26,88735388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0,2543 ≤ 0,3</m:t>
          </m:r>
        </m:oMath>
      </m:oMathPara>
    </w:p>
    <w:p w14:paraId="2D6A475B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>На границе КЗ отношение «сигнал/шум» выше нормы в 1–3-й октавах (275, 525 и 1025 Гц); в 4-й и 5-й октавах (2025 и 4025 Гц) оно не превышает 0,3. Итоговая словесная разборчивость рассчитывается из всех пяти октав одновременно.</w:t>
      </w:r>
    </w:p>
    <w:p w14:paraId="61404559" w14:textId="77777777" w:rsidR="00994991" w:rsidRPr="00486337" w:rsidRDefault="00000000">
      <w:pPr>
        <w:keepNext/>
        <w:spacing w:before="200" w:after="120"/>
        <w:jc w:val="center"/>
        <w:rPr>
          <w:lang w:val="ru-RU"/>
        </w:rPr>
      </w:pPr>
      <w:r w:rsidRPr="00486337">
        <w:rPr>
          <w:b/>
          <w:lang w:val="ru-RU"/>
        </w:rPr>
        <w:t>3. Словесная разборчивость на выходных контактах датчика</w:t>
      </w:r>
    </w:p>
    <w:p w14:paraId="79B1589F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 xml:space="preserve">По таблице П3.1 приложения 2 формантные параметры </w:t>
      </w:r>
      <w:r>
        <w:t>Aᵢ</w:t>
      </w:r>
      <w:r w:rsidRPr="00486337">
        <w:rPr>
          <w:lang w:val="ru-RU"/>
        </w:rPr>
        <w:t xml:space="preserve"> для октав 1–5 равны 18; 14; 9; 6; 5 дБ, а весовые коэффициенты </w:t>
      </w:r>
      <w:r>
        <w:t>kᵢ</w:t>
      </w:r>
      <w:r w:rsidRPr="00486337">
        <w:rPr>
          <w:lang w:val="ru-RU"/>
        </w:rPr>
        <w:t xml:space="preserve"> равны 0,03; 0,12; 0,20; 0,30; 0,26. Частоты 250–4000 Гц в этой таблице соответствуют измерительным частотам 275–4025 Гц по номеру октавы.</w:t>
      </w:r>
    </w:p>
    <w:p w14:paraId="23A1BE2E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 xml:space="preserve">Для удобства подстановки обозначим через </w:t>
      </w:r>
      <w:r>
        <w:t>Eᵢ</w:t>
      </w:r>
      <w:r w:rsidRPr="00486337">
        <w:rPr>
          <w:lang w:val="ru-RU"/>
        </w:rPr>
        <w:t xml:space="preserve"> экспоненциальный множитель, а через </w:t>
      </w:r>
      <w:r>
        <w:t>Bᵢ</w:t>
      </w:r>
      <w:r w:rsidRPr="00486337">
        <w:rPr>
          <w:lang w:val="ru-RU"/>
        </w:rPr>
        <w:t xml:space="preserve"> — дробь из формулы приложения 2. Далее </w:t>
      </w:r>
      <w:r>
        <w:t>Qᵢ</w:t>
      </w:r>
      <w:r w:rsidRPr="00486337">
        <w:rPr>
          <w:lang w:val="ru-RU"/>
        </w:rPr>
        <w:t xml:space="preserve"> = 20 </w:t>
      </w:r>
      <w:r>
        <w:t>lg</w:t>
      </w:r>
      <w:r w:rsidRPr="00486337">
        <w:rPr>
          <w:lang w:val="ru-RU"/>
        </w:rPr>
        <w:t xml:space="preserve"> </w:t>
      </w:r>
      <w:r>
        <w:t>Δᵢ</w:t>
      </w:r>
      <w:r w:rsidRPr="00486337">
        <w:rPr>
          <w:lang w:val="ru-RU"/>
        </w:rPr>
        <w:t xml:space="preserve"> − </w:t>
      </w:r>
      <w:r>
        <w:t>Aᵢ</w:t>
      </w:r>
      <w:r w:rsidRPr="00486337">
        <w:rPr>
          <w:lang w:val="ru-RU"/>
        </w:rPr>
        <w:t xml:space="preserve">; при </w:t>
      </w:r>
      <w:proofErr w:type="gramStart"/>
      <w:r>
        <w:t>Qᵢ</w:t>
      </w:r>
      <w:r w:rsidRPr="00486337">
        <w:rPr>
          <w:lang w:val="ru-RU"/>
        </w:rPr>
        <w:t xml:space="preserve"> &gt;</w:t>
      </w:r>
      <w:proofErr w:type="gramEnd"/>
      <w:r w:rsidRPr="00486337">
        <w:rPr>
          <w:lang w:val="ru-RU"/>
        </w:rPr>
        <w:t xml:space="preserve"> 0 используется </w:t>
      </w:r>
      <w:r>
        <w:t>pᵢ</w:t>
      </w:r>
      <w:r w:rsidRPr="00486337">
        <w:rPr>
          <w:lang w:val="ru-RU"/>
        </w:rPr>
        <w:t xml:space="preserve"> = 1 − </w:t>
      </w:r>
      <w:r>
        <w:t>Bᵢ</w:t>
      </w:r>
      <w:r w:rsidRPr="00486337">
        <w:rPr>
          <w:lang w:val="ru-RU"/>
        </w:rPr>
        <w:t xml:space="preserve">; при </w:t>
      </w:r>
      <w:r>
        <w:t>Qᵢ</w:t>
      </w:r>
      <w:r w:rsidRPr="00486337">
        <w:rPr>
          <w:lang w:val="ru-RU"/>
        </w:rPr>
        <w:t xml:space="preserve"> ≤ 0 используется </w:t>
      </w:r>
      <w:r>
        <w:t>pᵢ</w:t>
      </w:r>
      <w:r w:rsidRPr="00486337">
        <w:rPr>
          <w:lang w:val="ru-RU"/>
        </w:rPr>
        <w:t xml:space="preserve"> = </w:t>
      </w:r>
      <w:r>
        <w:t>Bᵢ</w:t>
      </w:r>
      <w:r w:rsidRPr="00486337">
        <w:rPr>
          <w:lang w:val="ru-RU"/>
        </w:rPr>
        <w:t xml:space="preserve">; вклад октавы </w:t>
      </w:r>
      <w:r>
        <w:t>Rᵢ</w:t>
      </w:r>
      <w:r w:rsidRPr="00486337">
        <w:rPr>
          <w:lang w:val="ru-RU"/>
        </w:rPr>
        <w:t xml:space="preserve"> = </w:t>
      </w:r>
      <w:proofErr w:type="spellStart"/>
      <w:r>
        <w:t>kᵢp</w:t>
      </w:r>
      <w:proofErr w:type="spellEnd"/>
      <w:r>
        <w:t>ᵢ</w:t>
      </w:r>
      <w:r w:rsidRPr="00486337">
        <w:rPr>
          <w:lang w:val="ru-RU"/>
        </w:rPr>
        <w:t>.</w:t>
      </w:r>
    </w:p>
    <w:p w14:paraId="0F09AC47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-0,0043(27,3 - 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/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</m:oMath>
      </m:oMathPara>
    </w:p>
    <w:p w14:paraId="0122D0CD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</m:sup>
              </m:sSup>
            </m:den>
          </m:f>
        </m:oMath>
      </m:oMathPara>
    </w:p>
    <w:p w14:paraId="2FB0F402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1-я октава, 275 Гц</w:t>
      </w:r>
    </w:p>
    <w:p w14:paraId="328DB8A9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20 lg(43,04364232) ≈ 32,678180 дБ</m:t>
          </m:r>
        </m:oMath>
      </m:oMathPara>
    </w:p>
    <w:p w14:paraId="01F1F8C3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32,678180 - 18 ≈ 14,678180 дБ &gt; 0</m:t>
          </m:r>
        </m:oMath>
      </m:oMathPara>
    </w:p>
    <w:p w14:paraId="3AE10601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(27,3 - 14,678180)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0,50407287</m:t>
          </m:r>
        </m:oMath>
      </m:oMathPara>
    </w:p>
    <w:p w14:paraId="65B01630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+ 5,46·0,50407287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0,1·14,678180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0,11632907</m:t>
          </m:r>
        </m:oMath>
      </m:oMathPara>
    </w:p>
    <w:p w14:paraId="2F5022FA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1 - 0,11632907 ≈ 0,88367093;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0,03·0,88367093 ≈ 0,02651013</m:t>
          </m:r>
        </m:oMath>
      </m:oMathPara>
    </w:p>
    <w:p w14:paraId="305AAE1B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2-я октава, 525 Гц</w:t>
      </w:r>
    </w:p>
    <w:p w14:paraId="21D6211F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20 lg(10,64111026) ≈ 20,539739 дБ</m:t>
          </m:r>
        </m:oMath>
      </m:oMathPara>
    </w:p>
    <w:p w14:paraId="2EC1578A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20,539739 - 14 ≈ 6,539739 дБ &gt; 0</m:t>
          </m:r>
        </m:oMath>
      </m:oMathPara>
    </w:p>
    <w:p w14:paraId="4A48023A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(27,3 - 6,539739)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0,15672693</m:t>
          </m:r>
        </m:oMath>
      </m:oMathPara>
    </w:p>
    <w:p w14:paraId="478A54A5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+ 5,46·0,15672693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0,1·6,539739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0,29697892</m:t>
          </m:r>
        </m:oMath>
      </m:oMathPara>
    </w:p>
    <w:p w14:paraId="20DE1529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1 - 0,29697892 ≈ 0,70302108;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0,12·0,70302108 ≈ 0,08436253</m:t>
          </m:r>
        </m:oMath>
      </m:oMathPara>
    </w:p>
    <w:p w14:paraId="02DE89DC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3-я октава, 1025 Гц</w:t>
      </w:r>
    </w:p>
    <w:p w14:paraId="2E5B66BC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20 lg(13,90316232) ≈ 22,862272 дБ</m:t>
          </m:r>
        </m:oMath>
      </m:oMathPara>
    </w:p>
    <w:p w14:paraId="0380FB6A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22,862272 - 9 ≈ 13,862272 дБ &gt; 0</m:t>
          </m:r>
        </m:oMath>
      </m:oMathPara>
    </w:p>
    <w:p w14:paraId="0639D612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(27,3 - 13,862272)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0,46003077</m:t>
          </m:r>
        </m:oMath>
      </m:oMathPara>
    </w:p>
    <w:p w14:paraId="73D62BBB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+ 5,46·0,46003077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0,1·13,862272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0,12993086</m:t>
          </m:r>
        </m:oMath>
      </m:oMathPara>
    </w:p>
    <w:p w14:paraId="7A5891CD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1 - 0,12993086 ≈ 0,87006914;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0,20·0,87006914 ≈ 0,17401383</m:t>
          </m:r>
        </m:oMath>
      </m:oMathPara>
    </w:p>
    <w:p w14:paraId="32DE62D4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4-я октава, 2025 Гц</w:t>
      </w:r>
    </w:p>
    <w:p w14:paraId="18823483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20 lg(9,51768028) ≈ 19,570622 дБ</m:t>
          </m:r>
        </m:oMath>
      </m:oMathPara>
    </w:p>
    <w:p w14:paraId="562542BB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19,570622 - 6 ≈ 13,570622 дБ &gt; 0</m:t>
          </m:r>
        </m:oMath>
      </m:oMathPara>
    </w:p>
    <w:p w14:paraId="6E7DE229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(27,3 - 13,570622)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0,44462147</m:t>
          </m:r>
        </m:oMath>
      </m:oMathPara>
    </w:p>
    <w:p w14:paraId="6E5A441D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+ 5,46·0,44462147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0,1·13,570622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0,13503417</m:t>
          </m:r>
        </m:oMath>
      </m:oMathPara>
    </w:p>
    <w:p w14:paraId="17F40B18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1 - 0,13503417 ≈ 0,86496583;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0,30·0,86496583 ≈ 0,25948975</m:t>
          </m:r>
        </m:oMath>
      </m:oMathPara>
    </w:p>
    <w:p w14:paraId="085A4341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5-я октава, 4025 Гц</w:t>
      </w:r>
    </w:p>
    <w:p w14:paraId="09D2DC8C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20 lg(6,83813804) ≈ 16,698757 дБ</m:t>
          </m:r>
        </m:oMath>
      </m:oMathPara>
    </w:p>
    <w:p w14:paraId="7963A8B8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16,698757 - 5 ≈ 11,698757 дБ &gt; 0</m:t>
          </m:r>
        </m:oMath>
      </m:oMathPara>
    </w:p>
    <w:p w14:paraId="7F4C8E14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(27,3 - 11,698757)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0,35112439</m:t>
          </m:r>
        </m:oMath>
      </m:oMathPara>
    </w:p>
    <w:p w14:paraId="36F3A368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+ 5,46·0,35112439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0,1·11,698757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0,17084718</m:t>
          </m:r>
        </m:oMath>
      </m:oMathPara>
    </w:p>
    <w:p w14:paraId="3BD09649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1 - 0,17084718 ≈ 0,82915282;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0,26·0,82915282 ≈ 0,21557973</m:t>
          </m:r>
        </m:oMath>
      </m:oMathPara>
    </w:p>
    <w:p w14:paraId="4C224FA0" w14:textId="77777777" w:rsidR="00994991" w:rsidRDefault="00000000">
      <w:pPr>
        <w:pStyle w:val="aff8"/>
      </w:pPr>
      <m:oMathPara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 = 0,02651013 + 0,08436253 + 0,17401383 + 0,25948975 + 0,21557973 ≈ 0,75995597 ≥ 0,15</m:t>
          </m:r>
        </m:oMath>
      </m:oMathPara>
    </w:p>
    <w:p w14:paraId="5B55968C" w14:textId="77777777" w:rsidR="00994991" w:rsidRDefault="00000000">
      <w:pPr>
        <w:pStyle w:val="aff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1 -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11·0,75995597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+ 0,7·0,75995597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0,99573244 &gt; 0,3</m:t>
          </m:r>
        </m:oMath>
      </m:oMathPara>
    </w:p>
    <w:p w14:paraId="7D7D6880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 xml:space="preserve">В таблице 3 протокола значение </w:t>
      </w:r>
      <w:r>
        <w:t>W</w:t>
      </w:r>
      <w:r w:rsidRPr="00486337">
        <w:rPr>
          <w:lang w:val="ru-RU"/>
        </w:rPr>
        <w:t>с относится к совокупности пяти октав, поэтому оно помещено в объединённую ячейку пяти строк и не является отдельной разборчивостью одной октавы.</w:t>
      </w:r>
    </w:p>
    <w:p w14:paraId="4F1EE911" w14:textId="77777777" w:rsidR="00994991" w:rsidRPr="00486337" w:rsidRDefault="00000000">
      <w:pPr>
        <w:keepNext/>
        <w:spacing w:before="200" w:after="120"/>
        <w:jc w:val="center"/>
        <w:rPr>
          <w:lang w:val="ru-RU"/>
        </w:rPr>
      </w:pPr>
      <w:r w:rsidRPr="00486337">
        <w:rPr>
          <w:b/>
          <w:lang w:val="ru-RU"/>
        </w:rPr>
        <w:t>4. Словесная разборчивость на границе контролируемой зоны</w:t>
      </w:r>
    </w:p>
    <w:p w14:paraId="6FE000AC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 xml:space="preserve">Повторяем расчёт приложения 2 для отношений </w:t>
      </w:r>
      <w:r>
        <w:t>Δ</w:t>
      </w:r>
      <w:r w:rsidRPr="00486337">
        <w:rPr>
          <w:lang w:val="ru-RU"/>
        </w:rPr>
        <w:t>*</w:t>
      </w:r>
      <w:proofErr w:type="gramStart"/>
      <w:r w:rsidRPr="00486337">
        <w:rPr>
          <w:lang w:val="ru-RU"/>
        </w:rPr>
        <w:t>л.</w:t>
      </w:r>
      <w:proofErr w:type="spellStart"/>
      <w:r>
        <w:t>i</w:t>
      </w:r>
      <w:proofErr w:type="spellEnd"/>
      <w:proofErr w:type="gramEnd"/>
      <w:r w:rsidRPr="00486337">
        <w:rPr>
          <w:lang w:val="ru-RU"/>
        </w:rPr>
        <w:t xml:space="preserve"> после затухания. Во всех пяти октавах получено </w:t>
      </w:r>
      <w:r>
        <w:t>Q</w:t>
      </w:r>
      <w:r w:rsidRPr="00486337">
        <w:rPr>
          <w:lang w:val="ru-RU"/>
        </w:rPr>
        <w:t>*</w:t>
      </w:r>
      <w:r>
        <w:t>ᵢ</w:t>
      </w:r>
      <w:r w:rsidRPr="00486337">
        <w:rPr>
          <w:lang w:val="ru-RU"/>
        </w:rPr>
        <w:t xml:space="preserve"> ≤ 0, поэтому здесь </w:t>
      </w:r>
      <w:r>
        <w:t>p</w:t>
      </w:r>
      <w:r w:rsidRPr="00486337">
        <w:rPr>
          <w:lang w:val="ru-RU"/>
        </w:rPr>
        <w:t>*</w:t>
      </w:r>
      <w:r>
        <w:t>ᵢ</w:t>
      </w:r>
      <w:r w:rsidRPr="00486337">
        <w:rPr>
          <w:lang w:val="ru-RU"/>
        </w:rPr>
        <w:t xml:space="preserve"> = </w:t>
      </w:r>
      <w:r>
        <w:t>B</w:t>
      </w:r>
      <w:r w:rsidRPr="00486337">
        <w:rPr>
          <w:lang w:val="ru-RU"/>
        </w:rPr>
        <w:t>*</w:t>
      </w:r>
      <w:r>
        <w:t>ᵢ</w:t>
      </w:r>
      <w:r w:rsidRPr="00486337">
        <w:rPr>
          <w:lang w:val="ru-RU"/>
        </w:rPr>
        <w:t>.</w:t>
      </w:r>
    </w:p>
    <w:p w14:paraId="7F86BBF8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 xml:space="preserve">1-я </w:t>
      </w:r>
      <w:proofErr w:type="spellStart"/>
      <w:r>
        <w:rPr>
          <w:b/>
        </w:rPr>
        <w:t>октава</w:t>
      </w:r>
      <w:proofErr w:type="spellEnd"/>
      <w:r>
        <w:rPr>
          <w:b/>
        </w:rPr>
        <w:t xml:space="preserve">, 275 </w:t>
      </w:r>
      <w:proofErr w:type="spellStart"/>
      <w:r>
        <w:rPr>
          <w:b/>
        </w:rPr>
        <w:t>Гц</w:t>
      </w:r>
      <w:proofErr w:type="spellEnd"/>
    </w:p>
    <w:p w14:paraId="6EE6121A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20 lg(1,57553596) ≈ 3,948566 дБ</m:t>
          </m:r>
        </m:oMath>
      </m:oMathPara>
    </w:p>
    <w:p w14:paraId="0B5156C6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3,948566 - 18 ≈ -14,051434 дБ ≤ 0</m:t>
          </m:r>
        </m:oMath>
      </m:oMathPara>
    </w:p>
    <w:p w14:paraId="4A7AAFFD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(27,3 - 14,051434)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0,47012559</m:t>
          </m:r>
        </m:oMath>
      </m:oMathPara>
    </w:p>
    <w:p w14:paraId="5FBE5061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+ 5,46·0,47012559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0,1·14,051434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0,12668904</m:t>
          </m:r>
        </m:oMath>
      </m:oMathPara>
    </w:p>
    <w:p w14:paraId="231E806B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0,12668904;  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0,03·0,12668904 ≈ 0,00380067</m:t>
          </m:r>
        </m:oMath>
      </m:oMathPara>
    </w:p>
    <w:p w14:paraId="643140EA" w14:textId="77777777" w:rsidR="00994991" w:rsidRDefault="00000000" w:rsidP="00486337">
      <w:pPr>
        <w:keepNext/>
        <w:spacing w:before="120" w:after="40"/>
        <w:ind w:firstLine="567"/>
        <w:jc w:val="center"/>
      </w:pPr>
      <w:r>
        <w:rPr>
          <w:b/>
        </w:rPr>
        <w:t>2-я октава, 525 Гц</w:t>
      </w:r>
    </w:p>
    <w:p w14:paraId="50944C1D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20 lg(0,32934688) ≈ -9,646929 дБ</m:t>
          </m:r>
        </m:oMath>
      </m:oMathPara>
    </w:p>
    <w:p w14:paraId="6438DF15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-9,646929 - 14 ≈ -23,646929 дБ ≤ 0</m:t>
          </m:r>
        </m:oMath>
      </m:oMathPara>
    </w:p>
    <w:p w14:paraId="74D30DB4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(27,3 - 23,646929)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0,94423218</m:t>
          </m:r>
        </m:oMath>
      </m:oMathPara>
    </w:p>
    <w:p w14:paraId="5FC1B3DD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+ 5,46·0,94423218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0,1·23,646929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0,02552076</m:t>
          </m:r>
        </m:oMath>
      </m:oMathPara>
    </w:p>
    <w:p w14:paraId="251E20B2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0,02552076;  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0,12·0,02552076 ≈ 0,00306249</m:t>
          </m:r>
        </m:oMath>
      </m:oMathPara>
    </w:p>
    <w:p w14:paraId="0FD9065D" w14:textId="77777777" w:rsidR="00994991" w:rsidRDefault="00000000" w:rsidP="0006328A">
      <w:pPr>
        <w:keepNext/>
        <w:spacing w:before="120" w:after="40"/>
        <w:ind w:firstLine="567"/>
        <w:jc w:val="center"/>
      </w:pPr>
      <w:r>
        <w:rPr>
          <w:b/>
        </w:rPr>
        <w:t>3-я октава, 1025 Гц</w:t>
      </w:r>
    </w:p>
    <w:p w14:paraId="13D5CC05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20 lg(1,02593391) ≈ 0,222388 дБ</m:t>
          </m:r>
        </m:oMath>
      </m:oMathPara>
    </w:p>
    <w:p w14:paraId="0C009211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0,222388 - 9 ≈ -8,777612 дБ ≤ 0</m:t>
          </m:r>
        </m:oMath>
      </m:oMathPara>
    </w:p>
    <w:p w14:paraId="0CF05D23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(27,3 - 8,777612)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0,22872405</m:t>
          </m:r>
        </m:oMath>
      </m:oMathPara>
    </w:p>
    <w:p w14:paraId="7C31BBB6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+ 5,46·0,22872405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0,1·8,777612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0,23738006</m:t>
          </m:r>
        </m:oMath>
      </m:oMathPara>
    </w:p>
    <w:p w14:paraId="1AFB3792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0,23738006;  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0,20·0,23738006 ≈ 0,04747601</m:t>
          </m:r>
        </m:oMath>
      </m:oMathPara>
    </w:p>
    <w:p w14:paraId="328F98A8" w14:textId="77777777" w:rsidR="00994991" w:rsidRDefault="00000000" w:rsidP="00CD426D">
      <w:pPr>
        <w:keepNext/>
        <w:spacing w:before="120" w:after="40"/>
        <w:ind w:firstLine="567"/>
        <w:jc w:val="center"/>
      </w:pPr>
      <w:r>
        <w:rPr>
          <w:b/>
        </w:rPr>
        <w:t>4-я октава, 2025 Гц</w:t>
      </w:r>
    </w:p>
    <w:p w14:paraId="49E03CD9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20 lg(0,17926616) ≈ -14,930034 дБ</m:t>
          </m:r>
        </m:oMath>
      </m:oMathPara>
    </w:p>
    <w:p w14:paraId="3A8B262D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-14,930034 - 6 ≈ -20,930034 дБ ≤ 0</m:t>
          </m:r>
        </m:oMath>
      </m:oMathPara>
    </w:p>
    <w:p w14:paraId="074461EB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(27,3 - 20,930034)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0,83989465</m:t>
          </m:r>
        </m:oMath>
      </m:oMathPara>
    </w:p>
    <w:p w14:paraId="656D387B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+ 5,46·0,83989465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0,1·20,930034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0,04296763</m:t>
          </m:r>
        </m:oMath>
      </m:oMathPara>
    </w:p>
    <w:p w14:paraId="2A1CA4CC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0,04296763;  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0,30·0,04296763 ≈ 0,01289029</m:t>
          </m:r>
        </m:oMath>
      </m:oMathPara>
    </w:p>
    <w:p w14:paraId="27EADEFB" w14:textId="77777777" w:rsidR="00994991" w:rsidRDefault="00000000" w:rsidP="00E01C65">
      <w:pPr>
        <w:keepNext/>
        <w:spacing w:before="120" w:after="40"/>
        <w:ind w:firstLine="567"/>
        <w:jc w:val="center"/>
      </w:pPr>
      <w:r>
        <w:rPr>
          <w:b/>
        </w:rPr>
        <w:t>5-я октава, 4025 Гц</w:t>
      </w:r>
    </w:p>
    <w:p w14:paraId="787917D9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20 lg(0,25432544) ≈ -11,892204 дБ</m:t>
          </m:r>
        </m:oMath>
      </m:oMathPara>
    </w:p>
    <w:p w14:paraId="5894E9C6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-11,892204 - 5 ≈ -16,892204 дБ ≤ 0</m:t>
          </m:r>
        </m:oMath>
      </m:oMathPara>
    </w:p>
    <w:p w14:paraId="63D93A34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-0,0043·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(27,3 - 16,892204)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≈ 0,62764188</m:t>
          </m:r>
        </m:oMath>
      </m:oMathPara>
    </w:p>
    <w:p w14:paraId="1F9ABE99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0,78 + 5,46·0,62764188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0,1·16,892204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≈ 0,08432394</m:t>
          </m:r>
        </m:oMath>
      </m:oMathPara>
    </w:p>
    <w:p w14:paraId="0E8EC808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0,08432394;  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0,26·0,08432394 ≈ 0,02192422</m:t>
          </m:r>
        </m:oMath>
      </m:oMathPara>
    </w:p>
    <w:p w14:paraId="169C8338" w14:textId="77777777" w:rsidR="00994991" w:rsidRDefault="00000000">
      <w:pPr>
        <w:pStyle w:val="aff8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= 0,00380067 + 0,00306249 + 0,04747601 + 0,01289029 + 0,02192422 ≈ 0,08915369 &lt; 0,15</m:t>
          </m:r>
        </m:oMath>
      </m:oMathPara>
    </w:p>
    <w:p w14:paraId="0D62CA8C" w14:textId="77777777" w:rsidR="00994991" w:rsidRDefault="00000000">
      <w:pPr>
        <w:pStyle w:val="aff8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 = 1,54·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(0,08915369)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0,25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·(1 -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-11·0,08915369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 ≈ 0,52589547 &gt; 0,3</m:t>
          </m:r>
        </m:oMath>
      </m:oMathPara>
    </w:p>
    <w:p w14:paraId="2201101D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 xml:space="preserve">Значение </w:t>
      </w:r>
      <w:r>
        <w:t>W</w:t>
      </w:r>
      <w:r w:rsidRPr="00486337">
        <w:rPr>
          <w:lang w:val="ru-RU"/>
        </w:rPr>
        <w:t>*с в таблице 4 также общее для всех пяти октав и помещено в объединённую ячейку пяти строк протокола.</w:t>
      </w:r>
    </w:p>
    <w:p w14:paraId="1DD3E54E" w14:textId="77777777" w:rsidR="00994991" w:rsidRPr="00486337" w:rsidRDefault="00000000">
      <w:pPr>
        <w:spacing w:after="80"/>
        <w:ind w:firstLine="567"/>
        <w:jc w:val="both"/>
        <w:rPr>
          <w:lang w:val="ru-RU"/>
        </w:rPr>
      </w:pPr>
      <w:r w:rsidRPr="00486337">
        <w:rPr>
          <w:lang w:val="ru-RU"/>
        </w:rPr>
        <w:t xml:space="preserve">Проверка акустической природы сигнала с закрытой диэлектриком колонкой (шаг 9 подраздела 1.2) и проверка условия </w:t>
      </w:r>
      <w:r>
        <w:t>U</w:t>
      </w:r>
      <w:r w:rsidRPr="00486337">
        <w:rPr>
          <w:lang w:val="ru-RU"/>
        </w:rPr>
        <w:t>₂</w:t>
      </w:r>
      <w:r>
        <w:t>ᵢ</w:t>
      </w:r>
      <w:r w:rsidRPr="00486337">
        <w:rPr>
          <w:lang w:val="ru-RU"/>
        </w:rPr>
        <w:t xml:space="preserve"> ≥ 10</w:t>
      </w:r>
      <w:r>
        <w:t>U</w:t>
      </w:r>
      <w:r w:rsidRPr="00486337">
        <w:rPr>
          <w:lang w:val="ru-RU"/>
        </w:rPr>
        <w:t>₂ш</w:t>
      </w:r>
      <w:r>
        <w:t>ᵢ</w:t>
      </w:r>
      <w:r w:rsidRPr="00486337">
        <w:rPr>
          <w:lang w:val="ru-RU"/>
        </w:rPr>
        <w:t xml:space="preserve"> на границе КЗ требуют дополнительных измерений, которых в исходных данных варианта нет. Здесь выполнена полная расчётная оценка по предоставленному протоколу; отсутствующие измерения не подменяются предположениями.</w:t>
      </w:r>
    </w:p>
    <w:p w14:paraId="6510A0B9" w14:textId="77777777" w:rsidR="0043511A" w:rsidRPr="00D569C4" w:rsidRDefault="00000000">
      <w:pPr>
        <w:rPr>
          <w:lang w:val="ru-RU"/>
        </w:rPr>
      </w:pPr>
      <w:r w:rsidRPr="00D569C4">
        <w:rPr>
          <w:lang w:val="ru-RU"/>
        </w:rPr>
        <w:br w:type="page"/>
      </w:r>
    </w:p>
    <w:p w14:paraId="49F2CCAC" w14:textId="77777777" w:rsidR="0043511A" w:rsidRPr="00D569C4" w:rsidRDefault="00000000">
      <w:pPr>
        <w:spacing w:before="160" w:after="120" w:line="360" w:lineRule="auto"/>
        <w:jc w:val="center"/>
        <w:rPr>
          <w:lang w:val="ru-RU"/>
        </w:rPr>
      </w:pPr>
      <w:r w:rsidRPr="00D569C4">
        <w:rPr>
          <w:rFonts w:cs="Times New Roman"/>
          <w:b/>
          <w:lang w:val="ru-RU"/>
        </w:rPr>
        <w:lastRenderedPageBreak/>
        <w:t>Протокол инструментально-расчётной оценки защищённости помещения</w:t>
      </w:r>
    </w:p>
    <w:p w14:paraId="02A2B8CE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 xml:space="preserve">На основании контракта № 55/1, заключённого с ООО «Тантал», и действующей лицензии ФСТЭК России № 23658/45-1 специалистами ООО «Центр безопасности информационных технологий» проведены лабораторные специальные исследования (СИ) ВТСС, предназначенных для эксплуатации в защищаемом помещении (ЗП) — «Зал для переговоров», А-101, г. </w:t>
      </w:r>
      <w:proofErr w:type="spellStart"/>
      <w:r w:rsidRPr="00D569C4">
        <w:rPr>
          <w:rFonts w:cs="Times New Roman"/>
          <w:lang w:val="ru-RU"/>
        </w:rPr>
        <w:t>Ростов</w:t>
      </w:r>
      <w:proofErr w:type="spellEnd"/>
      <w:r w:rsidRPr="00D569C4">
        <w:rPr>
          <w:rFonts w:cs="Times New Roman"/>
          <w:lang w:val="ru-RU"/>
        </w:rPr>
        <w:t>-на-Дону, ул. Строителей, д. 2.</w:t>
      </w:r>
    </w:p>
    <w:p w14:paraId="379873E7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>Цель СИ — определение соответствия величин «опасных» сигналов, возникающих в ВТСС за счёт эффекта АЭП, заданным нормам. Вид исследований — аттестационные. Электропитание ТС — по однофазной линии; шина заземления отсутствует; фильтры в сети питания отсутствуют; средства активной/пассивной акустической защиты отсутствуют. В ЗП установлен громкоговоритель системы звукоусиления, поэтому нормированные уровни речевого сигнала приняты для случая наличия устройств звукоусиления (</w:t>
      </w:r>
      <w:r>
        <w:rPr>
          <w:rFonts w:cs="Times New Roman"/>
        </w:rPr>
        <w:t>L</w:t>
      </w:r>
      <w:r w:rsidRPr="00D569C4">
        <w:rPr>
          <w:rFonts w:cs="Times New Roman"/>
          <w:lang w:val="ru-RU"/>
        </w:rPr>
        <w:t>н</w:t>
      </w:r>
      <w:proofErr w:type="spellStart"/>
      <w:r>
        <w:rPr>
          <w:rFonts w:cs="Times New Roman"/>
        </w:rPr>
        <w:t>i</w:t>
      </w:r>
      <w:proofErr w:type="spellEnd"/>
      <w:r w:rsidRPr="00D569C4">
        <w:rPr>
          <w:rFonts w:cs="Times New Roman"/>
          <w:lang w:val="ru-RU"/>
        </w:rPr>
        <w:t xml:space="preserve"> = 80, 80, 75, 70, 67 дБ).</w:t>
      </w:r>
    </w:p>
    <w:p w14:paraId="6EA3402E" w14:textId="395930F8" w:rsidR="00DF7963" w:rsidRDefault="00000000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D569C4">
        <w:rPr>
          <w:rFonts w:cs="Times New Roman"/>
          <w:lang w:val="ru-RU"/>
        </w:rPr>
        <w:t>Контрольно-измерительная аппаратура: программно-аппаратный комплекс «</w:t>
      </w:r>
      <w:proofErr w:type="spellStart"/>
      <w:r w:rsidRPr="00D569C4">
        <w:rPr>
          <w:rFonts w:cs="Times New Roman"/>
          <w:lang w:val="ru-RU"/>
        </w:rPr>
        <w:t>Талис</w:t>
      </w:r>
      <w:proofErr w:type="spellEnd"/>
      <w:r w:rsidRPr="00D569C4">
        <w:rPr>
          <w:rFonts w:cs="Times New Roman"/>
          <w:lang w:val="ru-RU"/>
        </w:rPr>
        <w:t>-НЧ», зав. № 145ХМ854, свидетельство о поверке № 59 от 29.08.2016.</w:t>
      </w:r>
    </w:p>
    <w:p w14:paraId="58F13A5F" w14:textId="16673EF8" w:rsidR="0043511A" w:rsidRPr="00DF7963" w:rsidRDefault="00DF7963" w:rsidP="00DF7963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07E21EB3" w14:textId="77777777" w:rsidR="0043511A" w:rsidRPr="00D569C4" w:rsidRDefault="00000000">
      <w:pPr>
        <w:spacing w:before="160" w:after="40" w:line="360" w:lineRule="auto"/>
        <w:jc w:val="center"/>
        <w:rPr>
          <w:lang w:val="ru-RU"/>
        </w:rPr>
      </w:pPr>
      <w:r w:rsidRPr="00D569C4">
        <w:rPr>
          <w:rFonts w:cs="Times New Roman"/>
          <w:b/>
          <w:sz w:val="26"/>
          <w:lang w:val="ru-RU"/>
        </w:rPr>
        <w:lastRenderedPageBreak/>
        <w:t>Результаты специальных исследований датчика пожарной сигнализации ИП212-141 (ДИП-141)</w:t>
      </w:r>
    </w:p>
    <w:p w14:paraId="08C0616B" w14:textId="77777777" w:rsidR="0043511A" w:rsidRDefault="00000000">
      <w:pPr>
        <w:spacing w:after="40" w:line="360" w:lineRule="auto"/>
        <w:jc w:val="center"/>
      </w:pPr>
      <w:proofErr w:type="spellStart"/>
      <w:r>
        <w:rPr>
          <w:rFonts w:cs="Times New Roman"/>
          <w:i/>
        </w:rPr>
        <w:t>Таблица</w:t>
      </w:r>
      <w:proofErr w:type="spellEnd"/>
      <w:r>
        <w:rPr>
          <w:rFonts w:cs="Times New Roman"/>
          <w:i/>
        </w:rPr>
        <w:t xml:space="preserve"> </w:t>
      </w:r>
      <w:proofErr w:type="spellStart"/>
      <w:r>
        <w:rPr>
          <w:rFonts w:cs="Times New Roman"/>
          <w:i/>
        </w:rPr>
        <w:t>результатов</w:t>
      </w:r>
      <w:proofErr w:type="spellEnd"/>
      <w:r>
        <w:rPr>
          <w:rFonts w:cs="Times New Roman"/>
          <w:i/>
        </w:rPr>
        <w:t xml:space="preserve"> </w:t>
      </w:r>
      <w:proofErr w:type="spellStart"/>
      <w:r>
        <w:rPr>
          <w:rFonts w:cs="Times New Roman"/>
          <w:i/>
        </w:rPr>
        <w:t>для</w:t>
      </w:r>
      <w:proofErr w:type="spellEnd"/>
      <w:r>
        <w:rPr>
          <w:rFonts w:cs="Times New Roman"/>
          <w:i/>
        </w:rPr>
        <w:t xml:space="preserve"> </w:t>
      </w:r>
      <w:proofErr w:type="spellStart"/>
      <w:r>
        <w:rPr>
          <w:rFonts w:cs="Times New Roman"/>
          <w:i/>
        </w:rPr>
        <w:t>рабочего</w:t>
      </w:r>
      <w:proofErr w:type="spellEnd"/>
      <w:r>
        <w:rPr>
          <w:rFonts w:cs="Times New Roman"/>
          <w:i/>
        </w:rPr>
        <w:t xml:space="preserve"> режима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7937"/>
        <w:gridCol w:w="1134"/>
      </w:tblGrid>
      <w:tr w:rsidR="0043511A" w14:paraId="68E8C41C" w14:textId="77777777">
        <w:trPr>
          <w:jc w:val="center"/>
        </w:trPr>
        <w:tc>
          <w:tcPr>
            <w:tcW w:w="7937" w:type="dxa"/>
            <w:vAlign w:val="center"/>
          </w:tcPr>
          <w:p w14:paraId="5765F5AD" w14:textId="77777777" w:rsidR="0043511A" w:rsidRPr="00D569C4" w:rsidRDefault="00000000">
            <w:pPr>
              <w:rPr>
                <w:lang w:val="ru-RU"/>
              </w:rPr>
            </w:pPr>
            <w:r w:rsidRPr="00D569C4">
              <w:rPr>
                <w:rFonts w:cs="Times New Roman"/>
                <w:b/>
                <w:sz w:val="22"/>
                <w:lang w:val="ru-RU"/>
              </w:rPr>
              <w:t>Вид линии (линия связи – 1; линия электропитания – 2)</w:t>
            </w:r>
          </w:p>
        </w:tc>
        <w:tc>
          <w:tcPr>
            <w:tcW w:w="1134" w:type="dxa"/>
            <w:vAlign w:val="center"/>
          </w:tcPr>
          <w:p w14:paraId="7D8EC356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1</w:t>
            </w:r>
          </w:p>
        </w:tc>
      </w:tr>
      <w:tr w:rsidR="0043511A" w14:paraId="61CC59FB" w14:textId="77777777">
        <w:trPr>
          <w:jc w:val="center"/>
        </w:trPr>
        <w:tc>
          <w:tcPr>
            <w:tcW w:w="7937" w:type="dxa"/>
            <w:vAlign w:val="center"/>
          </w:tcPr>
          <w:p w14:paraId="44B84867" w14:textId="77777777" w:rsidR="0043511A" w:rsidRDefault="00000000">
            <w:r>
              <w:rPr>
                <w:rFonts w:cs="Times New Roman"/>
                <w:b/>
                <w:sz w:val="22"/>
              </w:rPr>
              <w:t>Тип подключения (симметричное – 1; несимметричное – 2)</w:t>
            </w:r>
          </w:p>
        </w:tc>
        <w:tc>
          <w:tcPr>
            <w:tcW w:w="1134" w:type="dxa"/>
            <w:vAlign w:val="center"/>
          </w:tcPr>
          <w:p w14:paraId="6CBE7646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1</w:t>
            </w:r>
          </w:p>
        </w:tc>
      </w:tr>
      <w:tr w:rsidR="0043511A" w14:paraId="2AFF1B32" w14:textId="77777777">
        <w:trPr>
          <w:jc w:val="center"/>
        </w:trPr>
        <w:tc>
          <w:tcPr>
            <w:tcW w:w="7937" w:type="dxa"/>
            <w:vAlign w:val="center"/>
          </w:tcPr>
          <w:p w14:paraId="77A4EA71" w14:textId="77777777" w:rsidR="0043511A" w:rsidRPr="00D569C4" w:rsidRDefault="00000000">
            <w:pPr>
              <w:rPr>
                <w:lang w:val="ru-RU"/>
              </w:rPr>
            </w:pPr>
            <w:r w:rsidRPr="00D569C4">
              <w:rPr>
                <w:rFonts w:cs="Times New Roman"/>
                <w:b/>
                <w:sz w:val="22"/>
                <w:lang w:val="ru-RU"/>
              </w:rPr>
              <w:t>Использование средств защиты (Да – 1; Нет – 2)</w:t>
            </w:r>
          </w:p>
        </w:tc>
        <w:tc>
          <w:tcPr>
            <w:tcW w:w="1134" w:type="dxa"/>
            <w:vAlign w:val="center"/>
          </w:tcPr>
          <w:p w14:paraId="0CC2DF59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2</w:t>
            </w:r>
          </w:p>
        </w:tc>
      </w:tr>
    </w:tbl>
    <w:p w14:paraId="17C31A0B" w14:textId="77777777" w:rsidR="0043511A" w:rsidRDefault="00000000">
      <w:pPr>
        <w:keepNext/>
        <w:spacing w:before="120" w:after="40" w:line="360" w:lineRule="auto"/>
        <w:jc w:val="both"/>
      </w:pPr>
      <w:r>
        <w:rPr>
          <w:rFonts w:cs="Times New Roman"/>
          <w:i/>
        </w:rPr>
        <w:t>Таблица 1. Результаты измерений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89"/>
        <w:gridCol w:w="1384"/>
        <w:gridCol w:w="1384"/>
        <w:gridCol w:w="1424"/>
        <w:gridCol w:w="1384"/>
        <w:gridCol w:w="1384"/>
        <w:gridCol w:w="1384"/>
      </w:tblGrid>
      <w:tr w:rsidR="0043511A" w:rsidRPr="00486337" w14:paraId="4040D91B" w14:textId="77777777">
        <w:trPr>
          <w:jc w:val="center"/>
        </w:trPr>
        <w:tc>
          <w:tcPr>
            <w:tcW w:w="1384" w:type="dxa"/>
            <w:shd w:val="clear" w:color="auto" w:fill="D9D9D9"/>
            <w:vAlign w:val="center"/>
          </w:tcPr>
          <w:p w14:paraId="32CAD969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Среднегеометр. частота октавы, Гц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2B035A93" w14:textId="77777777" w:rsidR="0043511A" w:rsidRPr="00D569C4" w:rsidRDefault="00000000">
            <w:pPr>
              <w:jc w:val="center"/>
              <w:rPr>
                <w:lang w:val="ru-RU"/>
              </w:rPr>
            </w:pP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Нормир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уровень звук. 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давл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r>
              <w:rPr>
                <w:rFonts w:cs="Times New Roman"/>
                <w:b/>
                <w:sz w:val="18"/>
              </w:rPr>
              <w:t>L</w:t>
            </w:r>
            <w:r w:rsidRPr="00D569C4">
              <w:rPr>
                <w:rFonts w:cs="Times New Roman"/>
                <w:b/>
                <w:sz w:val="18"/>
                <w:lang w:val="ru-RU"/>
              </w:rPr>
              <w:t>н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>, дБ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3AB6938B" w14:textId="77777777" w:rsidR="0043511A" w:rsidRPr="00D569C4" w:rsidRDefault="00000000">
            <w:pPr>
              <w:jc w:val="center"/>
              <w:rPr>
                <w:lang w:val="ru-RU"/>
              </w:rPr>
            </w:pP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Измер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уровень звук. 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давл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r>
              <w:rPr>
                <w:rFonts w:cs="Times New Roman"/>
                <w:b/>
                <w:sz w:val="18"/>
              </w:rPr>
              <w:t>Li</w:t>
            </w:r>
            <w:r w:rsidRPr="00D569C4">
              <w:rPr>
                <w:rFonts w:cs="Times New Roman"/>
                <w:b/>
                <w:sz w:val="18"/>
                <w:lang w:val="ru-RU"/>
              </w:rPr>
              <w:t>, дБ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094702AE" w14:textId="77777777" w:rsidR="0043511A" w:rsidRPr="00D569C4" w:rsidRDefault="00000000">
            <w:pPr>
              <w:jc w:val="center"/>
              <w:rPr>
                <w:lang w:val="ru-RU"/>
              </w:rPr>
            </w:pPr>
            <w:r w:rsidRPr="00D569C4">
              <w:rPr>
                <w:rFonts w:cs="Times New Roman"/>
                <w:b/>
                <w:sz w:val="18"/>
                <w:lang w:val="ru-RU"/>
              </w:rPr>
              <w:t>Напряжение «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сигнал+шум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» </w:t>
            </w: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сш</w:t>
            </w:r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>, дБ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043E961F" w14:textId="77777777" w:rsidR="0043511A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Напряжение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шума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Uшi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cs="Times New Roman"/>
                <w:b/>
                <w:sz w:val="18"/>
              </w:rPr>
              <w:t>дБ</w:t>
            </w:r>
            <w:proofErr w:type="spellEnd"/>
          </w:p>
        </w:tc>
        <w:tc>
          <w:tcPr>
            <w:tcW w:w="1384" w:type="dxa"/>
            <w:shd w:val="clear" w:color="auto" w:fill="D9D9D9"/>
            <w:vAlign w:val="center"/>
          </w:tcPr>
          <w:p w14:paraId="7011CC9F" w14:textId="77777777" w:rsidR="0043511A" w:rsidRPr="00D569C4" w:rsidRDefault="00000000">
            <w:pPr>
              <w:jc w:val="center"/>
              <w:rPr>
                <w:lang w:val="ru-RU"/>
              </w:rPr>
            </w:pP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Напряж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в линии у точки </w:t>
            </w:r>
            <w:r>
              <w:rPr>
                <w:rFonts w:cs="Times New Roman"/>
                <w:b/>
                <w:sz w:val="18"/>
              </w:rPr>
              <w:t>T</w:t>
            </w:r>
            <w:r w:rsidRPr="00D569C4">
              <w:rPr>
                <w:rFonts w:cs="Times New Roman"/>
                <w:b/>
                <w:sz w:val="18"/>
                <w:lang w:val="ru-RU"/>
              </w:rPr>
              <w:t xml:space="preserve">1, </w:t>
            </w:r>
            <w:r>
              <w:rPr>
                <w:rFonts w:cs="Times New Roman"/>
                <w:b/>
                <w:sz w:val="18"/>
              </w:rPr>
              <w:t>U</w:t>
            </w:r>
            <w:r w:rsidRPr="00D569C4">
              <w:rPr>
                <w:rFonts w:cs="Times New Roman"/>
                <w:b/>
                <w:sz w:val="18"/>
                <w:lang w:val="ru-RU"/>
              </w:rPr>
              <w:t>1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>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75E3D3CA" w14:textId="77777777" w:rsidR="0043511A" w:rsidRPr="00D569C4" w:rsidRDefault="00000000">
            <w:pPr>
              <w:jc w:val="center"/>
              <w:rPr>
                <w:lang w:val="ru-RU"/>
              </w:rPr>
            </w:pP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Напряж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в линии на границе КЗ </w:t>
            </w:r>
            <w:r>
              <w:rPr>
                <w:rFonts w:cs="Times New Roman"/>
                <w:b/>
                <w:sz w:val="18"/>
              </w:rPr>
              <w:t>T</w:t>
            </w:r>
            <w:r w:rsidRPr="00D569C4">
              <w:rPr>
                <w:rFonts w:cs="Times New Roman"/>
                <w:b/>
                <w:sz w:val="18"/>
                <w:lang w:val="ru-RU"/>
              </w:rPr>
              <w:t xml:space="preserve">2, </w:t>
            </w:r>
            <w:r>
              <w:rPr>
                <w:rFonts w:cs="Times New Roman"/>
                <w:b/>
                <w:sz w:val="18"/>
              </w:rPr>
              <w:t>U</w:t>
            </w:r>
            <w:r w:rsidRPr="00D569C4">
              <w:rPr>
                <w:rFonts w:cs="Times New Roman"/>
                <w:b/>
                <w:sz w:val="18"/>
                <w:lang w:val="ru-RU"/>
              </w:rPr>
              <w:t>2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>, мкВ</w:t>
            </w:r>
          </w:p>
        </w:tc>
      </w:tr>
      <w:tr w:rsidR="0043511A" w14:paraId="155A6853" w14:textId="77777777">
        <w:trPr>
          <w:jc w:val="center"/>
        </w:trPr>
        <w:tc>
          <w:tcPr>
            <w:tcW w:w="1384" w:type="dxa"/>
            <w:vAlign w:val="center"/>
          </w:tcPr>
          <w:p w14:paraId="12D5A9DE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1384" w:type="dxa"/>
            <w:vAlign w:val="center"/>
          </w:tcPr>
          <w:p w14:paraId="29E260F2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80</w:t>
            </w:r>
          </w:p>
        </w:tc>
        <w:tc>
          <w:tcPr>
            <w:tcW w:w="1384" w:type="dxa"/>
            <w:vAlign w:val="center"/>
          </w:tcPr>
          <w:p w14:paraId="6CADFFB3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88,15</w:t>
            </w:r>
          </w:p>
        </w:tc>
        <w:tc>
          <w:tcPr>
            <w:tcW w:w="1384" w:type="dxa"/>
            <w:vAlign w:val="center"/>
          </w:tcPr>
          <w:p w14:paraId="6A37636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16,11</w:t>
            </w:r>
          </w:p>
        </w:tc>
        <w:tc>
          <w:tcPr>
            <w:tcW w:w="1384" w:type="dxa"/>
            <w:vAlign w:val="center"/>
          </w:tcPr>
          <w:p w14:paraId="69EE079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6,26</w:t>
            </w:r>
          </w:p>
        </w:tc>
        <w:tc>
          <w:tcPr>
            <w:tcW w:w="1384" w:type="dxa"/>
            <w:vAlign w:val="center"/>
          </w:tcPr>
          <w:p w14:paraId="6BA51DA4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341,50</w:t>
            </w:r>
          </w:p>
        </w:tc>
        <w:tc>
          <w:tcPr>
            <w:tcW w:w="1384" w:type="dxa"/>
            <w:vAlign w:val="center"/>
          </w:tcPr>
          <w:p w14:paraId="386EFFD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12,50</w:t>
            </w:r>
          </w:p>
        </w:tc>
      </w:tr>
      <w:tr w:rsidR="0043511A" w14:paraId="17039892" w14:textId="77777777">
        <w:trPr>
          <w:jc w:val="center"/>
        </w:trPr>
        <w:tc>
          <w:tcPr>
            <w:tcW w:w="1384" w:type="dxa"/>
            <w:vAlign w:val="center"/>
          </w:tcPr>
          <w:p w14:paraId="486103FB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1384" w:type="dxa"/>
            <w:vAlign w:val="center"/>
          </w:tcPr>
          <w:p w14:paraId="4CE28721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80</w:t>
            </w:r>
          </w:p>
        </w:tc>
        <w:tc>
          <w:tcPr>
            <w:tcW w:w="1384" w:type="dxa"/>
            <w:vAlign w:val="center"/>
          </w:tcPr>
          <w:p w14:paraId="2966D9C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100,69</w:t>
            </w:r>
          </w:p>
        </w:tc>
        <w:tc>
          <w:tcPr>
            <w:tcW w:w="1384" w:type="dxa"/>
            <w:vAlign w:val="center"/>
          </w:tcPr>
          <w:p w14:paraId="69BC6FA4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18,23</w:t>
            </w:r>
          </w:p>
        </w:tc>
        <w:tc>
          <w:tcPr>
            <w:tcW w:w="1384" w:type="dxa"/>
            <w:vAlign w:val="center"/>
          </w:tcPr>
          <w:p w14:paraId="7D13DF0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7,12</w:t>
            </w:r>
          </w:p>
        </w:tc>
        <w:tc>
          <w:tcPr>
            <w:tcW w:w="1384" w:type="dxa"/>
            <w:vAlign w:val="center"/>
          </w:tcPr>
          <w:p w14:paraId="7E6145A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365,10</w:t>
            </w:r>
          </w:p>
        </w:tc>
        <w:tc>
          <w:tcPr>
            <w:tcW w:w="1384" w:type="dxa"/>
            <w:vAlign w:val="center"/>
          </w:tcPr>
          <w:p w14:paraId="74B9CD3D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11,30</w:t>
            </w:r>
          </w:p>
        </w:tc>
      </w:tr>
      <w:tr w:rsidR="0043511A" w14:paraId="63DD39BE" w14:textId="77777777">
        <w:trPr>
          <w:jc w:val="center"/>
        </w:trPr>
        <w:tc>
          <w:tcPr>
            <w:tcW w:w="1384" w:type="dxa"/>
            <w:vAlign w:val="center"/>
          </w:tcPr>
          <w:p w14:paraId="0000D2D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1384" w:type="dxa"/>
            <w:vAlign w:val="center"/>
          </w:tcPr>
          <w:p w14:paraId="3AA42AC3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75</w:t>
            </w:r>
          </w:p>
        </w:tc>
        <w:tc>
          <w:tcPr>
            <w:tcW w:w="1384" w:type="dxa"/>
            <w:vAlign w:val="center"/>
          </w:tcPr>
          <w:p w14:paraId="4709535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89,13</w:t>
            </w:r>
          </w:p>
        </w:tc>
        <w:tc>
          <w:tcPr>
            <w:tcW w:w="1384" w:type="dxa"/>
            <w:vAlign w:val="center"/>
          </w:tcPr>
          <w:p w14:paraId="4BCEB8F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15,60</w:t>
            </w:r>
          </w:p>
        </w:tc>
        <w:tc>
          <w:tcPr>
            <w:tcW w:w="1384" w:type="dxa"/>
            <w:vAlign w:val="center"/>
          </w:tcPr>
          <w:p w14:paraId="549BF5AA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5,42</w:t>
            </w:r>
          </w:p>
        </w:tc>
        <w:tc>
          <w:tcPr>
            <w:tcW w:w="1384" w:type="dxa"/>
            <w:vAlign w:val="center"/>
          </w:tcPr>
          <w:p w14:paraId="7E2C4B3A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435,01</w:t>
            </w:r>
          </w:p>
        </w:tc>
        <w:tc>
          <w:tcPr>
            <w:tcW w:w="1384" w:type="dxa"/>
            <w:vAlign w:val="center"/>
          </w:tcPr>
          <w:p w14:paraId="044EF36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32,10</w:t>
            </w:r>
          </w:p>
        </w:tc>
      </w:tr>
      <w:tr w:rsidR="0043511A" w14:paraId="3F41A89F" w14:textId="77777777">
        <w:trPr>
          <w:jc w:val="center"/>
        </w:trPr>
        <w:tc>
          <w:tcPr>
            <w:tcW w:w="1384" w:type="dxa"/>
            <w:vAlign w:val="center"/>
          </w:tcPr>
          <w:p w14:paraId="38FD211D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1384" w:type="dxa"/>
            <w:vAlign w:val="center"/>
          </w:tcPr>
          <w:p w14:paraId="61EC2F5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70</w:t>
            </w:r>
          </w:p>
        </w:tc>
        <w:tc>
          <w:tcPr>
            <w:tcW w:w="1384" w:type="dxa"/>
            <w:vAlign w:val="center"/>
          </w:tcPr>
          <w:p w14:paraId="3CE2478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87,98</w:t>
            </w:r>
          </w:p>
        </w:tc>
        <w:tc>
          <w:tcPr>
            <w:tcW w:w="1384" w:type="dxa"/>
            <w:vAlign w:val="center"/>
          </w:tcPr>
          <w:p w14:paraId="4FDF9F4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17,81</w:t>
            </w:r>
          </w:p>
        </w:tc>
        <w:tc>
          <w:tcPr>
            <w:tcW w:w="1384" w:type="dxa"/>
            <w:vAlign w:val="center"/>
          </w:tcPr>
          <w:p w14:paraId="50ED2879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7,60</w:t>
            </w:r>
          </w:p>
        </w:tc>
        <w:tc>
          <w:tcPr>
            <w:tcW w:w="1384" w:type="dxa"/>
            <w:vAlign w:val="center"/>
          </w:tcPr>
          <w:p w14:paraId="35369C13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499,60</w:t>
            </w:r>
          </w:p>
        </w:tc>
        <w:tc>
          <w:tcPr>
            <w:tcW w:w="1384" w:type="dxa"/>
            <w:vAlign w:val="center"/>
          </w:tcPr>
          <w:p w14:paraId="0B0E50E2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9,41</w:t>
            </w:r>
          </w:p>
        </w:tc>
      </w:tr>
      <w:tr w:rsidR="0043511A" w14:paraId="2136A380" w14:textId="77777777">
        <w:trPr>
          <w:jc w:val="center"/>
        </w:trPr>
        <w:tc>
          <w:tcPr>
            <w:tcW w:w="1384" w:type="dxa"/>
            <w:vAlign w:val="center"/>
          </w:tcPr>
          <w:p w14:paraId="54EEB04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1384" w:type="dxa"/>
            <w:vAlign w:val="center"/>
          </w:tcPr>
          <w:p w14:paraId="63ED8FC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67</w:t>
            </w:r>
          </w:p>
        </w:tc>
        <w:tc>
          <w:tcPr>
            <w:tcW w:w="1384" w:type="dxa"/>
            <w:vAlign w:val="center"/>
          </w:tcPr>
          <w:p w14:paraId="2BB2768D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88,24</w:t>
            </w:r>
          </w:p>
        </w:tc>
        <w:tc>
          <w:tcPr>
            <w:tcW w:w="1384" w:type="dxa"/>
            <w:vAlign w:val="center"/>
          </w:tcPr>
          <w:p w14:paraId="787AD93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19,50</w:t>
            </w:r>
          </w:p>
        </w:tc>
        <w:tc>
          <w:tcPr>
            <w:tcW w:w="1384" w:type="dxa"/>
            <w:vAlign w:val="center"/>
          </w:tcPr>
          <w:p w14:paraId="1BEBCC3A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5,98</w:t>
            </w:r>
          </w:p>
        </w:tc>
        <w:tc>
          <w:tcPr>
            <w:tcW w:w="1384" w:type="dxa"/>
            <w:vAlign w:val="center"/>
          </w:tcPr>
          <w:p w14:paraId="40069E3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253,01</w:t>
            </w:r>
          </w:p>
        </w:tc>
        <w:tc>
          <w:tcPr>
            <w:tcW w:w="1384" w:type="dxa"/>
            <w:vAlign w:val="center"/>
          </w:tcPr>
          <w:p w14:paraId="58F09951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9,41</w:t>
            </w:r>
          </w:p>
        </w:tc>
      </w:tr>
    </w:tbl>
    <w:p w14:paraId="482B2EA1" w14:textId="77777777" w:rsidR="0043511A" w:rsidRDefault="00000000">
      <w:pPr>
        <w:keepNext/>
        <w:spacing w:before="120" w:after="40" w:line="360" w:lineRule="auto"/>
        <w:jc w:val="both"/>
      </w:pPr>
      <w:r>
        <w:rPr>
          <w:rFonts w:cs="Times New Roman"/>
          <w:i/>
        </w:rPr>
        <w:t>Таблица 2. Расчёт уровня информативного сигнала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 w:rsidR="0043511A" w14:paraId="55E096B1" w14:textId="77777777">
        <w:trPr>
          <w:jc w:val="center"/>
        </w:trPr>
        <w:tc>
          <w:tcPr>
            <w:tcW w:w="1615" w:type="dxa"/>
            <w:shd w:val="clear" w:color="auto" w:fill="D9D9D9"/>
            <w:vAlign w:val="center"/>
          </w:tcPr>
          <w:p w14:paraId="3BA8BB1E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Среднегеометр. частота, Гц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531F4590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Uсшi, мкВ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71BC9314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Uшi, мкВ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6A636A70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Uсi, мкВ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02F7346A" w14:textId="77777777" w:rsidR="0043511A" w:rsidRPr="00D569C4" w:rsidRDefault="00000000">
            <w:pPr>
              <w:jc w:val="center"/>
              <w:rPr>
                <w:lang w:val="ru-RU"/>
              </w:rPr>
            </w:pP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Коэф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превыш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давл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над нормой </w:t>
            </w:r>
            <w:r>
              <w:rPr>
                <w:rFonts w:cs="Times New Roman"/>
                <w:b/>
                <w:sz w:val="18"/>
              </w:rPr>
              <w:t>Ki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60A2854C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Uс.прив.i, мкВ</w:t>
            </w:r>
          </w:p>
        </w:tc>
      </w:tr>
      <w:tr w:rsidR="0043511A" w14:paraId="33BC6701" w14:textId="77777777">
        <w:trPr>
          <w:jc w:val="center"/>
        </w:trPr>
        <w:tc>
          <w:tcPr>
            <w:tcW w:w="1615" w:type="dxa"/>
            <w:vAlign w:val="center"/>
          </w:tcPr>
          <w:p w14:paraId="2401EC3A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1615" w:type="dxa"/>
            <w:vAlign w:val="center"/>
          </w:tcPr>
          <w:p w14:paraId="78D0446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6,390</w:t>
            </w:r>
          </w:p>
        </w:tc>
        <w:tc>
          <w:tcPr>
            <w:tcW w:w="1615" w:type="dxa"/>
            <w:vAlign w:val="center"/>
          </w:tcPr>
          <w:p w14:paraId="68DE4E9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2,056</w:t>
            </w:r>
          </w:p>
        </w:tc>
        <w:tc>
          <w:tcPr>
            <w:tcW w:w="1615" w:type="dxa"/>
            <w:vAlign w:val="center"/>
          </w:tcPr>
          <w:p w14:paraId="3379988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6,050</w:t>
            </w:r>
          </w:p>
        </w:tc>
        <w:tc>
          <w:tcPr>
            <w:tcW w:w="1615" w:type="dxa"/>
            <w:vAlign w:val="center"/>
          </w:tcPr>
          <w:p w14:paraId="5ADC2F54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2,5556</w:t>
            </w:r>
          </w:p>
        </w:tc>
        <w:tc>
          <w:tcPr>
            <w:tcW w:w="1615" w:type="dxa"/>
            <w:vAlign w:val="center"/>
          </w:tcPr>
          <w:p w14:paraId="4C1098A2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2,3674</w:t>
            </w:r>
          </w:p>
        </w:tc>
      </w:tr>
      <w:tr w:rsidR="0043511A" w14:paraId="69F4173C" w14:textId="77777777">
        <w:trPr>
          <w:jc w:val="center"/>
        </w:trPr>
        <w:tc>
          <w:tcPr>
            <w:tcW w:w="1615" w:type="dxa"/>
            <w:vAlign w:val="center"/>
          </w:tcPr>
          <w:p w14:paraId="5DC8574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1615" w:type="dxa"/>
            <w:vAlign w:val="center"/>
          </w:tcPr>
          <w:p w14:paraId="69C8DDF6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8,156</w:t>
            </w:r>
          </w:p>
        </w:tc>
        <w:tc>
          <w:tcPr>
            <w:tcW w:w="1615" w:type="dxa"/>
            <w:vAlign w:val="center"/>
          </w:tcPr>
          <w:p w14:paraId="59F815C9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2,270</w:t>
            </w:r>
          </w:p>
        </w:tc>
        <w:tc>
          <w:tcPr>
            <w:tcW w:w="1615" w:type="dxa"/>
            <w:vAlign w:val="center"/>
          </w:tcPr>
          <w:p w14:paraId="1D689DA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7,834</w:t>
            </w:r>
          </w:p>
        </w:tc>
        <w:tc>
          <w:tcPr>
            <w:tcW w:w="1615" w:type="dxa"/>
            <w:vAlign w:val="center"/>
          </w:tcPr>
          <w:p w14:paraId="5175F7F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10,8268</w:t>
            </w:r>
          </w:p>
        </w:tc>
        <w:tc>
          <w:tcPr>
            <w:tcW w:w="1615" w:type="dxa"/>
            <w:vAlign w:val="center"/>
          </w:tcPr>
          <w:p w14:paraId="35B7DF0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0,7236</w:t>
            </w:r>
          </w:p>
        </w:tc>
      </w:tr>
      <w:tr w:rsidR="0043511A" w14:paraId="2470F563" w14:textId="77777777">
        <w:trPr>
          <w:jc w:val="center"/>
        </w:trPr>
        <w:tc>
          <w:tcPr>
            <w:tcW w:w="1615" w:type="dxa"/>
            <w:vAlign w:val="center"/>
          </w:tcPr>
          <w:p w14:paraId="542C572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1615" w:type="dxa"/>
            <w:vAlign w:val="center"/>
          </w:tcPr>
          <w:p w14:paraId="441749E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6,026</w:t>
            </w:r>
          </w:p>
        </w:tc>
        <w:tc>
          <w:tcPr>
            <w:tcW w:w="1615" w:type="dxa"/>
            <w:vAlign w:val="center"/>
          </w:tcPr>
          <w:p w14:paraId="4C7B169B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1,866</w:t>
            </w:r>
          </w:p>
        </w:tc>
        <w:tc>
          <w:tcPr>
            <w:tcW w:w="1615" w:type="dxa"/>
            <w:vAlign w:val="center"/>
          </w:tcPr>
          <w:p w14:paraId="291F238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5,729</w:t>
            </w:r>
          </w:p>
        </w:tc>
        <w:tc>
          <w:tcPr>
            <w:tcW w:w="1615" w:type="dxa"/>
            <w:vAlign w:val="center"/>
          </w:tcPr>
          <w:p w14:paraId="2AA2EF79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5,0874</w:t>
            </w:r>
          </w:p>
        </w:tc>
        <w:tc>
          <w:tcPr>
            <w:tcW w:w="1615" w:type="dxa"/>
            <w:vAlign w:val="center"/>
          </w:tcPr>
          <w:p w14:paraId="47C9D15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1,1262</w:t>
            </w:r>
          </w:p>
        </w:tc>
      </w:tr>
      <w:tr w:rsidR="0043511A" w14:paraId="2FB757CB" w14:textId="77777777">
        <w:trPr>
          <w:jc w:val="center"/>
        </w:trPr>
        <w:tc>
          <w:tcPr>
            <w:tcW w:w="1615" w:type="dxa"/>
            <w:vAlign w:val="center"/>
          </w:tcPr>
          <w:p w14:paraId="1C82975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1615" w:type="dxa"/>
            <w:vAlign w:val="center"/>
          </w:tcPr>
          <w:p w14:paraId="58F44C7A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7,771</w:t>
            </w:r>
          </w:p>
        </w:tc>
        <w:tc>
          <w:tcPr>
            <w:tcW w:w="1615" w:type="dxa"/>
            <w:vAlign w:val="center"/>
          </w:tcPr>
          <w:p w14:paraId="2F26D1CB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2,399</w:t>
            </w:r>
          </w:p>
        </w:tc>
        <w:tc>
          <w:tcPr>
            <w:tcW w:w="1615" w:type="dxa"/>
            <w:vAlign w:val="center"/>
          </w:tcPr>
          <w:p w14:paraId="7F4B1AAE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7,392</w:t>
            </w:r>
          </w:p>
        </w:tc>
        <w:tc>
          <w:tcPr>
            <w:tcW w:w="1615" w:type="dxa"/>
            <w:vAlign w:val="center"/>
          </w:tcPr>
          <w:p w14:paraId="7F4B7F6A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7,9250</w:t>
            </w:r>
          </w:p>
        </w:tc>
        <w:tc>
          <w:tcPr>
            <w:tcW w:w="1615" w:type="dxa"/>
            <w:vAlign w:val="center"/>
          </w:tcPr>
          <w:p w14:paraId="0E640F9B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0,9327</w:t>
            </w:r>
          </w:p>
        </w:tc>
      </w:tr>
      <w:tr w:rsidR="0043511A" w14:paraId="4100161F" w14:textId="77777777">
        <w:trPr>
          <w:jc w:val="center"/>
        </w:trPr>
        <w:tc>
          <w:tcPr>
            <w:tcW w:w="1615" w:type="dxa"/>
            <w:vAlign w:val="center"/>
          </w:tcPr>
          <w:p w14:paraId="27AFE036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1615" w:type="dxa"/>
            <w:vAlign w:val="center"/>
          </w:tcPr>
          <w:p w14:paraId="21394CD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9,441</w:t>
            </w:r>
          </w:p>
        </w:tc>
        <w:tc>
          <w:tcPr>
            <w:tcW w:w="1615" w:type="dxa"/>
            <w:vAlign w:val="center"/>
          </w:tcPr>
          <w:p w14:paraId="2E448F32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1,991</w:t>
            </w:r>
          </w:p>
        </w:tc>
        <w:tc>
          <w:tcPr>
            <w:tcW w:w="1615" w:type="dxa"/>
            <w:vAlign w:val="center"/>
          </w:tcPr>
          <w:p w14:paraId="17363D8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9,228</w:t>
            </w:r>
          </w:p>
        </w:tc>
        <w:tc>
          <w:tcPr>
            <w:tcW w:w="1615" w:type="dxa"/>
            <w:vAlign w:val="center"/>
          </w:tcPr>
          <w:p w14:paraId="16E2CE51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11,5345</w:t>
            </w:r>
          </w:p>
        </w:tc>
        <w:tc>
          <w:tcPr>
            <w:tcW w:w="1615" w:type="dxa"/>
            <w:vAlign w:val="center"/>
          </w:tcPr>
          <w:p w14:paraId="1611B95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0,8001</w:t>
            </w:r>
          </w:p>
        </w:tc>
      </w:tr>
    </w:tbl>
    <w:p w14:paraId="3B5D8318" w14:textId="77777777" w:rsidR="0043511A" w:rsidRPr="00D569C4" w:rsidRDefault="00000000">
      <w:pPr>
        <w:keepNext/>
        <w:spacing w:before="120" w:after="40" w:line="360" w:lineRule="auto"/>
        <w:jc w:val="both"/>
        <w:rPr>
          <w:lang w:val="ru-RU"/>
        </w:rPr>
      </w:pPr>
      <w:r w:rsidRPr="00D569C4">
        <w:rPr>
          <w:rFonts w:cs="Times New Roman"/>
          <w:i/>
          <w:lang w:val="ru-RU"/>
        </w:rPr>
        <w:t>Таблица 3. Расчёт отношения «сигнал/шум» и словесной разборчивости речи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89"/>
        <w:gridCol w:w="1384"/>
        <w:gridCol w:w="1384"/>
        <w:gridCol w:w="1384"/>
        <w:gridCol w:w="1384"/>
        <w:gridCol w:w="1384"/>
        <w:gridCol w:w="1415"/>
      </w:tblGrid>
      <w:tr w:rsidR="0043511A" w14:paraId="6676319A" w14:textId="77777777">
        <w:trPr>
          <w:jc w:val="center"/>
        </w:trPr>
        <w:tc>
          <w:tcPr>
            <w:tcW w:w="1384" w:type="dxa"/>
            <w:shd w:val="clear" w:color="auto" w:fill="D9D9D9"/>
            <w:vAlign w:val="center"/>
          </w:tcPr>
          <w:p w14:paraId="0D7B15C6" w14:textId="77777777" w:rsidR="0043511A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Среднегеометр</w:t>
            </w:r>
            <w:proofErr w:type="spellEnd"/>
            <w:r>
              <w:rPr>
                <w:rFonts w:cs="Times New Roman"/>
                <w:b/>
                <w:sz w:val="18"/>
              </w:rPr>
              <w:t>. частота, Гц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45FF0F8A" w14:textId="77777777" w:rsidR="0043511A" w:rsidRPr="00D569C4" w:rsidRDefault="00000000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ш.н.окт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 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симметр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>.,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65040D54" w14:textId="77777777" w:rsidR="0043511A" w:rsidRPr="00D569C4" w:rsidRDefault="00000000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ш.н.окт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 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несимметр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>.,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67803471" w14:textId="77777777" w:rsidR="0043511A" w:rsidRPr="00D569C4" w:rsidRDefault="00000000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ш.н.окт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 цепи питания,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3C68C697" w14:textId="77777777" w:rsidR="0043511A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Uш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для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расчёта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cs="Times New Roman"/>
                <w:b/>
                <w:sz w:val="18"/>
              </w:rPr>
              <w:t>мкВ</w:t>
            </w:r>
            <w:proofErr w:type="spellEnd"/>
          </w:p>
        </w:tc>
        <w:tc>
          <w:tcPr>
            <w:tcW w:w="1384" w:type="dxa"/>
            <w:shd w:val="clear" w:color="auto" w:fill="D9D9D9"/>
            <w:vAlign w:val="center"/>
          </w:tcPr>
          <w:p w14:paraId="1A976C25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Отношение «сигнал/шум» Δi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3E1C8063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Словесная разборчивость Wc</w:t>
            </w:r>
          </w:p>
        </w:tc>
      </w:tr>
      <w:tr w:rsidR="0043511A" w14:paraId="70083020" w14:textId="77777777">
        <w:trPr>
          <w:jc w:val="center"/>
        </w:trPr>
        <w:tc>
          <w:tcPr>
            <w:tcW w:w="1384" w:type="dxa"/>
            <w:vAlign w:val="center"/>
          </w:tcPr>
          <w:p w14:paraId="5F59C067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1384" w:type="dxa"/>
            <w:vAlign w:val="center"/>
          </w:tcPr>
          <w:p w14:paraId="113718F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0,055</w:t>
            </w:r>
          </w:p>
        </w:tc>
        <w:tc>
          <w:tcPr>
            <w:tcW w:w="1384" w:type="dxa"/>
            <w:vAlign w:val="center"/>
          </w:tcPr>
          <w:p w14:paraId="09C69F7E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1,200</w:t>
            </w:r>
          </w:p>
        </w:tc>
        <w:tc>
          <w:tcPr>
            <w:tcW w:w="1384" w:type="dxa"/>
            <w:vAlign w:val="center"/>
          </w:tcPr>
          <w:p w14:paraId="23E168B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151,0</w:t>
            </w:r>
          </w:p>
        </w:tc>
        <w:tc>
          <w:tcPr>
            <w:tcW w:w="1384" w:type="dxa"/>
            <w:vAlign w:val="center"/>
          </w:tcPr>
          <w:p w14:paraId="197BC479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0,055</w:t>
            </w:r>
          </w:p>
        </w:tc>
        <w:tc>
          <w:tcPr>
            <w:tcW w:w="1384" w:type="dxa"/>
            <w:vAlign w:val="center"/>
          </w:tcPr>
          <w:p w14:paraId="3C2D1712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43,0436</w:t>
            </w:r>
          </w:p>
        </w:tc>
        <w:tc>
          <w:tcPr>
            <w:tcW w:w="1384" w:type="dxa"/>
            <w:vMerge w:val="restart"/>
            <w:vAlign w:val="center"/>
          </w:tcPr>
          <w:p w14:paraId="28DAE176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0,9957</w:t>
            </w:r>
          </w:p>
        </w:tc>
      </w:tr>
      <w:tr w:rsidR="0043511A" w14:paraId="1C79CD7C" w14:textId="77777777">
        <w:trPr>
          <w:jc w:val="center"/>
        </w:trPr>
        <w:tc>
          <w:tcPr>
            <w:tcW w:w="1384" w:type="dxa"/>
            <w:vAlign w:val="center"/>
          </w:tcPr>
          <w:p w14:paraId="052B27AD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1384" w:type="dxa"/>
            <w:vAlign w:val="center"/>
          </w:tcPr>
          <w:p w14:paraId="639DC879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0,068</w:t>
            </w:r>
          </w:p>
        </w:tc>
        <w:tc>
          <w:tcPr>
            <w:tcW w:w="1384" w:type="dxa"/>
            <w:vAlign w:val="center"/>
          </w:tcPr>
          <w:p w14:paraId="3720C5BD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1,500</w:t>
            </w:r>
          </w:p>
        </w:tc>
        <w:tc>
          <w:tcPr>
            <w:tcW w:w="1384" w:type="dxa"/>
            <w:vAlign w:val="center"/>
          </w:tcPr>
          <w:p w14:paraId="7F4EC031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74,0</w:t>
            </w:r>
          </w:p>
        </w:tc>
        <w:tc>
          <w:tcPr>
            <w:tcW w:w="1384" w:type="dxa"/>
            <w:vAlign w:val="center"/>
          </w:tcPr>
          <w:p w14:paraId="0B30248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0,068</w:t>
            </w:r>
          </w:p>
        </w:tc>
        <w:tc>
          <w:tcPr>
            <w:tcW w:w="1384" w:type="dxa"/>
            <w:vAlign w:val="center"/>
          </w:tcPr>
          <w:p w14:paraId="50F5BA7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10,6411</w:t>
            </w:r>
          </w:p>
        </w:tc>
        <w:tc>
          <w:tcPr>
            <w:tcW w:w="1384" w:type="dxa"/>
            <w:vMerge/>
          </w:tcPr>
          <w:p w14:paraId="7DFE3665" w14:textId="77777777" w:rsidR="0043511A" w:rsidRDefault="0043511A"/>
        </w:tc>
      </w:tr>
      <w:tr w:rsidR="0043511A" w14:paraId="2401C767" w14:textId="77777777">
        <w:trPr>
          <w:jc w:val="center"/>
        </w:trPr>
        <w:tc>
          <w:tcPr>
            <w:tcW w:w="1384" w:type="dxa"/>
            <w:vAlign w:val="center"/>
          </w:tcPr>
          <w:p w14:paraId="07CCCD37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1384" w:type="dxa"/>
            <w:vAlign w:val="center"/>
          </w:tcPr>
          <w:p w14:paraId="56E96F2D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0,081</w:t>
            </w:r>
          </w:p>
        </w:tc>
        <w:tc>
          <w:tcPr>
            <w:tcW w:w="1384" w:type="dxa"/>
            <w:vAlign w:val="center"/>
          </w:tcPr>
          <w:p w14:paraId="545AF407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1,700</w:t>
            </w:r>
          </w:p>
        </w:tc>
        <w:tc>
          <w:tcPr>
            <w:tcW w:w="1384" w:type="dxa"/>
            <w:vAlign w:val="center"/>
          </w:tcPr>
          <w:p w14:paraId="405092D9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20,5</w:t>
            </w:r>
          </w:p>
        </w:tc>
        <w:tc>
          <w:tcPr>
            <w:tcW w:w="1384" w:type="dxa"/>
            <w:vAlign w:val="center"/>
          </w:tcPr>
          <w:p w14:paraId="6E1E74A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0,081</w:t>
            </w:r>
          </w:p>
        </w:tc>
        <w:tc>
          <w:tcPr>
            <w:tcW w:w="1384" w:type="dxa"/>
            <w:vAlign w:val="center"/>
          </w:tcPr>
          <w:p w14:paraId="216E4B77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13,9032</w:t>
            </w:r>
          </w:p>
        </w:tc>
        <w:tc>
          <w:tcPr>
            <w:tcW w:w="1384" w:type="dxa"/>
            <w:vMerge/>
          </w:tcPr>
          <w:p w14:paraId="1F51E66E" w14:textId="77777777" w:rsidR="0043511A" w:rsidRDefault="0043511A"/>
        </w:tc>
      </w:tr>
      <w:tr w:rsidR="0043511A" w14:paraId="386B537A" w14:textId="77777777">
        <w:trPr>
          <w:jc w:val="center"/>
        </w:trPr>
        <w:tc>
          <w:tcPr>
            <w:tcW w:w="1384" w:type="dxa"/>
            <w:vAlign w:val="center"/>
          </w:tcPr>
          <w:p w14:paraId="734B922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1384" w:type="dxa"/>
            <w:vAlign w:val="center"/>
          </w:tcPr>
          <w:p w14:paraId="3532FD4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0,098</w:t>
            </w:r>
          </w:p>
        </w:tc>
        <w:tc>
          <w:tcPr>
            <w:tcW w:w="1384" w:type="dxa"/>
            <w:vAlign w:val="center"/>
          </w:tcPr>
          <w:p w14:paraId="002B19C3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2,100</w:t>
            </w:r>
          </w:p>
        </w:tc>
        <w:tc>
          <w:tcPr>
            <w:tcW w:w="1384" w:type="dxa"/>
            <w:vAlign w:val="center"/>
          </w:tcPr>
          <w:p w14:paraId="1087EB37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4,6</w:t>
            </w:r>
          </w:p>
        </w:tc>
        <w:tc>
          <w:tcPr>
            <w:tcW w:w="1384" w:type="dxa"/>
            <w:vAlign w:val="center"/>
          </w:tcPr>
          <w:p w14:paraId="49575840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0,098</w:t>
            </w:r>
          </w:p>
        </w:tc>
        <w:tc>
          <w:tcPr>
            <w:tcW w:w="1384" w:type="dxa"/>
            <w:vAlign w:val="center"/>
          </w:tcPr>
          <w:p w14:paraId="36E16B1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9,5177</w:t>
            </w:r>
          </w:p>
        </w:tc>
        <w:tc>
          <w:tcPr>
            <w:tcW w:w="1384" w:type="dxa"/>
            <w:vMerge/>
          </w:tcPr>
          <w:p w14:paraId="00D64D97" w14:textId="77777777" w:rsidR="0043511A" w:rsidRDefault="0043511A"/>
        </w:tc>
      </w:tr>
      <w:tr w:rsidR="0043511A" w14:paraId="7D7B91EF" w14:textId="77777777">
        <w:trPr>
          <w:jc w:val="center"/>
        </w:trPr>
        <w:tc>
          <w:tcPr>
            <w:tcW w:w="1384" w:type="dxa"/>
            <w:vAlign w:val="center"/>
          </w:tcPr>
          <w:p w14:paraId="086E3CF3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1384" w:type="dxa"/>
            <w:vAlign w:val="center"/>
          </w:tcPr>
          <w:p w14:paraId="0824FC1D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0,117</w:t>
            </w:r>
          </w:p>
        </w:tc>
        <w:tc>
          <w:tcPr>
            <w:tcW w:w="1384" w:type="dxa"/>
            <w:vAlign w:val="center"/>
          </w:tcPr>
          <w:p w14:paraId="0DE8A31B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2,600</w:t>
            </w:r>
          </w:p>
        </w:tc>
        <w:tc>
          <w:tcPr>
            <w:tcW w:w="1384" w:type="dxa"/>
            <w:vAlign w:val="center"/>
          </w:tcPr>
          <w:p w14:paraId="30C5E99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1,0</w:t>
            </w:r>
          </w:p>
        </w:tc>
        <w:tc>
          <w:tcPr>
            <w:tcW w:w="1384" w:type="dxa"/>
            <w:vAlign w:val="center"/>
          </w:tcPr>
          <w:p w14:paraId="33A0560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0,117</w:t>
            </w:r>
          </w:p>
        </w:tc>
        <w:tc>
          <w:tcPr>
            <w:tcW w:w="1384" w:type="dxa"/>
            <w:vAlign w:val="center"/>
          </w:tcPr>
          <w:p w14:paraId="2911E9AB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6,8381</w:t>
            </w:r>
          </w:p>
        </w:tc>
        <w:tc>
          <w:tcPr>
            <w:tcW w:w="1384" w:type="dxa"/>
            <w:vMerge/>
          </w:tcPr>
          <w:p w14:paraId="2F3E20C2" w14:textId="77777777" w:rsidR="0043511A" w:rsidRDefault="0043511A"/>
        </w:tc>
      </w:tr>
    </w:tbl>
    <w:p w14:paraId="089A6767" w14:textId="77777777" w:rsidR="0043511A" w:rsidRPr="00D569C4" w:rsidRDefault="00000000">
      <w:pPr>
        <w:keepNext/>
        <w:spacing w:before="120" w:after="40" w:line="360" w:lineRule="auto"/>
        <w:jc w:val="both"/>
        <w:rPr>
          <w:lang w:val="ru-RU"/>
        </w:rPr>
      </w:pPr>
      <w:r w:rsidRPr="00D569C4">
        <w:rPr>
          <w:rFonts w:cs="Times New Roman"/>
          <w:i/>
          <w:lang w:val="ru-RU"/>
        </w:rPr>
        <w:t>Таблица 4. Оценка на границе контролируемой зоны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43511A" w:rsidRPr="00486337" w14:paraId="56AFAF1C" w14:textId="77777777">
        <w:trPr>
          <w:jc w:val="center"/>
        </w:trPr>
        <w:tc>
          <w:tcPr>
            <w:tcW w:w="2422" w:type="dxa"/>
            <w:shd w:val="clear" w:color="auto" w:fill="D9D9D9"/>
            <w:vAlign w:val="center"/>
          </w:tcPr>
          <w:p w14:paraId="267D8B59" w14:textId="77777777" w:rsidR="0043511A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Среднегеометр</w:t>
            </w:r>
            <w:proofErr w:type="spellEnd"/>
            <w:r>
              <w:rPr>
                <w:rFonts w:cs="Times New Roman"/>
                <w:b/>
                <w:sz w:val="18"/>
              </w:rPr>
              <w:t>. частота, Гц</w:t>
            </w:r>
          </w:p>
        </w:tc>
        <w:tc>
          <w:tcPr>
            <w:tcW w:w="2422" w:type="dxa"/>
            <w:shd w:val="clear" w:color="auto" w:fill="D9D9D9"/>
            <w:vAlign w:val="center"/>
          </w:tcPr>
          <w:p w14:paraId="3957A043" w14:textId="77777777" w:rsidR="0043511A" w:rsidRPr="00D569C4" w:rsidRDefault="00000000">
            <w:pPr>
              <w:jc w:val="center"/>
              <w:rPr>
                <w:lang w:val="ru-RU"/>
              </w:rPr>
            </w:pPr>
            <w:proofErr w:type="spellStart"/>
            <w:r w:rsidRPr="00D569C4">
              <w:rPr>
                <w:rFonts w:cs="Times New Roman"/>
                <w:b/>
                <w:sz w:val="18"/>
                <w:lang w:val="ru-RU"/>
              </w:rPr>
              <w:t>Коэф</w:t>
            </w:r>
            <w:proofErr w:type="spellEnd"/>
            <w:r w:rsidRPr="00D569C4">
              <w:rPr>
                <w:rFonts w:cs="Times New Roman"/>
                <w:b/>
                <w:sz w:val="18"/>
                <w:lang w:val="ru-RU"/>
              </w:rPr>
              <w:t xml:space="preserve">. затухания в линии </w:t>
            </w:r>
            <w:r>
              <w:rPr>
                <w:rFonts w:cs="Times New Roman"/>
                <w:b/>
                <w:sz w:val="18"/>
              </w:rPr>
              <w:t>K</w:t>
            </w:r>
            <w:r w:rsidRPr="00D569C4">
              <w:rPr>
                <w:rFonts w:cs="Times New Roman"/>
                <w:b/>
                <w:sz w:val="18"/>
                <w:lang w:val="ru-RU"/>
              </w:rPr>
              <w:t>л.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</w:p>
        </w:tc>
        <w:tc>
          <w:tcPr>
            <w:tcW w:w="2422" w:type="dxa"/>
            <w:shd w:val="clear" w:color="auto" w:fill="D9D9D9"/>
            <w:vAlign w:val="center"/>
          </w:tcPr>
          <w:p w14:paraId="71ABF664" w14:textId="77777777" w:rsidR="0043511A" w:rsidRPr="00D569C4" w:rsidRDefault="00000000">
            <w:pPr>
              <w:jc w:val="center"/>
              <w:rPr>
                <w:lang w:val="ru-RU"/>
              </w:rPr>
            </w:pPr>
            <w:r w:rsidRPr="00D569C4">
              <w:rPr>
                <w:rFonts w:cs="Times New Roman"/>
                <w:b/>
                <w:sz w:val="18"/>
                <w:lang w:val="ru-RU"/>
              </w:rPr>
              <w:t xml:space="preserve">Отношение «сигнал/шум» на границе КЗ </w:t>
            </w:r>
            <w:r>
              <w:rPr>
                <w:rFonts w:cs="Times New Roman"/>
                <w:b/>
                <w:sz w:val="18"/>
              </w:rPr>
              <w:t>Δ</w:t>
            </w:r>
            <w:r w:rsidRPr="00D569C4">
              <w:rPr>
                <w:rFonts w:cs="Times New Roman"/>
                <w:b/>
                <w:sz w:val="18"/>
                <w:lang w:val="ru-RU"/>
              </w:rPr>
              <w:t>*</w:t>
            </w:r>
            <w:proofErr w:type="gramStart"/>
            <w:r w:rsidRPr="00D569C4">
              <w:rPr>
                <w:rFonts w:cs="Times New Roman"/>
                <w:b/>
                <w:sz w:val="18"/>
                <w:lang w:val="ru-RU"/>
              </w:rPr>
              <w:t>л.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proofErr w:type="gramEnd"/>
          </w:p>
        </w:tc>
        <w:tc>
          <w:tcPr>
            <w:tcW w:w="2422" w:type="dxa"/>
            <w:shd w:val="clear" w:color="auto" w:fill="D9D9D9"/>
            <w:vAlign w:val="center"/>
          </w:tcPr>
          <w:p w14:paraId="6D18422D" w14:textId="77777777" w:rsidR="0043511A" w:rsidRPr="00D569C4" w:rsidRDefault="00000000">
            <w:pPr>
              <w:jc w:val="center"/>
              <w:rPr>
                <w:lang w:val="ru-RU"/>
              </w:rPr>
            </w:pPr>
            <w:r w:rsidRPr="00D569C4">
              <w:rPr>
                <w:rFonts w:cs="Times New Roman"/>
                <w:b/>
                <w:sz w:val="18"/>
                <w:lang w:val="ru-RU"/>
              </w:rPr>
              <w:t xml:space="preserve">Словесная разборчивость на границе КЗ </w:t>
            </w:r>
            <w:r>
              <w:rPr>
                <w:rFonts w:cs="Times New Roman"/>
                <w:b/>
                <w:sz w:val="18"/>
              </w:rPr>
              <w:t>W</w:t>
            </w:r>
            <w:r w:rsidRPr="00D569C4">
              <w:rPr>
                <w:rFonts w:cs="Times New Roman"/>
                <w:b/>
                <w:sz w:val="18"/>
                <w:lang w:val="ru-RU"/>
              </w:rPr>
              <w:t>*</w:t>
            </w:r>
            <w:r>
              <w:rPr>
                <w:rFonts w:cs="Times New Roman"/>
                <w:b/>
                <w:sz w:val="18"/>
              </w:rPr>
              <w:t>c</w:t>
            </w:r>
          </w:p>
        </w:tc>
      </w:tr>
      <w:tr w:rsidR="0043511A" w14:paraId="4AB344B2" w14:textId="77777777">
        <w:trPr>
          <w:jc w:val="center"/>
        </w:trPr>
        <w:tc>
          <w:tcPr>
            <w:tcW w:w="2422" w:type="dxa"/>
            <w:vAlign w:val="center"/>
          </w:tcPr>
          <w:p w14:paraId="2CDD9B44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2422" w:type="dxa"/>
            <w:vAlign w:val="center"/>
          </w:tcPr>
          <w:p w14:paraId="4C9A4E3A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27,3200</w:t>
            </w:r>
          </w:p>
        </w:tc>
        <w:tc>
          <w:tcPr>
            <w:tcW w:w="2422" w:type="dxa"/>
            <w:vAlign w:val="center"/>
          </w:tcPr>
          <w:p w14:paraId="56B7EEB2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1,5755</w:t>
            </w:r>
          </w:p>
        </w:tc>
        <w:tc>
          <w:tcPr>
            <w:tcW w:w="2422" w:type="dxa"/>
            <w:vMerge w:val="restart"/>
            <w:vAlign w:val="center"/>
          </w:tcPr>
          <w:p w14:paraId="694D0485" w14:textId="77777777" w:rsidR="0043511A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0,5259</w:t>
            </w:r>
          </w:p>
        </w:tc>
      </w:tr>
      <w:tr w:rsidR="0043511A" w14:paraId="6E31D15E" w14:textId="77777777">
        <w:trPr>
          <w:jc w:val="center"/>
        </w:trPr>
        <w:tc>
          <w:tcPr>
            <w:tcW w:w="2422" w:type="dxa"/>
            <w:vAlign w:val="center"/>
          </w:tcPr>
          <w:p w14:paraId="5A5F4D75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2422" w:type="dxa"/>
            <w:vAlign w:val="center"/>
          </w:tcPr>
          <w:p w14:paraId="152B77D2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32,3097</w:t>
            </w:r>
          </w:p>
        </w:tc>
        <w:tc>
          <w:tcPr>
            <w:tcW w:w="2422" w:type="dxa"/>
            <w:vAlign w:val="center"/>
          </w:tcPr>
          <w:p w14:paraId="3FA05F7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0,3293</w:t>
            </w:r>
          </w:p>
        </w:tc>
        <w:tc>
          <w:tcPr>
            <w:tcW w:w="2422" w:type="dxa"/>
            <w:vMerge/>
          </w:tcPr>
          <w:p w14:paraId="067C6B6C" w14:textId="77777777" w:rsidR="0043511A" w:rsidRDefault="0043511A"/>
        </w:tc>
      </w:tr>
      <w:tr w:rsidR="0043511A" w14:paraId="6A2AE225" w14:textId="77777777">
        <w:trPr>
          <w:jc w:val="center"/>
        </w:trPr>
        <w:tc>
          <w:tcPr>
            <w:tcW w:w="2422" w:type="dxa"/>
            <w:vAlign w:val="center"/>
          </w:tcPr>
          <w:p w14:paraId="0839F9C3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2422" w:type="dxa"/>
            <w:vAlign w:val="center"/>
          </w:tcPr>
          <w:p w14:paraId="332F75FF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13,5517</w:t>
            </w:r>
          </w:p>
        </w:tc>
        <w:tc>
          <w:tcPr>
            <w:tcW w:w="2422" w:type="dxa"/>
            <w:vAlign w:val="center"/>
          </w:tcPr>
          <w:p w14:paraId="3ECE8E67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1,0259</w:t>
            </w:r>
          </w:p>
        </w:tc>
        <w:tc>
          <w:tcPr>
            <w:tcW w:w="2422" w:type="dxa"/>
            <w:vMerge/>
          </w:tcPr>
          <w:p w14:paraId="1539EC4C" w14:textId="77777777" w:rsidR="0043511A" w:rsidRDefault="0043511A"/>
        </w:tc>
      </w:tr>
      <w:tr w:rsidR="0043511A" w14:paraId="01441092" w14:textId="77777777">
        <w:trPr>
          <w:jc w:val="center"/>
        </w:trPr>
        <w:tc>
          <w:tcPr>
            <w:tcW w:w="2422" w:type="dxa"/>
            <w:vAlign w:val="center"/>
          </w:tcPr>
          <w:p w14:paraId="0A328AAC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2422" w:type="dxa"/>
            <w:vAlign w:val="center"/>
          </w:tcPr>
          <w:p w14:paraId="4FFEAB2B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53,0925</w:t>
            </w:r>
          </w:p>
        </w:tc>
        <w:tc>
          <w:tcPr>
            <w:tcW w:w="2422" w:type="dxa"/>
            <w:vAlign w:val="center"/>
          </w:tcPr>
          <w:p w14:paraId="77F983C8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0,1793</w:t>
            </w:r>
          </w:p>
        </w:tc>
        <w:tc>
          <w:tcPr>
            <w:tcW w:w="2422" w:type="dxa"/>
            <w:vMerge/>
          </w:tcPr>
          <w:p w14:paraId="3A4196D4" w14:textId="77777777" w:rsidR="0043511A" w:rsidRDefault="0043511A"/>
        </w:tc>
      </w:tr>
      <w:tr w:rsidR="0043511A" w14:paraId="042C9141" w14:textId="77777777">
        <w:trPr>
          <w:jc w:val="center"/>
        </w:trPr>
        <w:tc>
          <w:tcPr>
            <w:tcW w:w="2422" w:type="dxa"/>
            <w:vAlign w:val="center"/>
          </w:tcPr>
          <w:p w14:paraId="2B3C6471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2422" w:type="dxa"/>
            <w:vAlign w:val="center"/>
          </w:tcPr>
          <w:p w14:paraId="46E60DC1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26,8874</w:t>
            </w:r>
          </w:p>
        </w:tc>
        <w:tc>
          <w:tcPr>
            <w:tcW w:w="2422" w:type="dxa"/>
            <w:vAlign w:val="center"/>
          </w:tcPr>
          <w:p w14:paraId="02AA8E21" w14:textId="77777777" w:rsidR="0043511A" w:rsidRDefault="00000000">
            <w:pPr>
              <w:jc w:val="center"/>
            </w:pPr>
            <w:r>
              <w:rPr>
                <w:rFonts w:cs="Times New Roman"/>
                <w:sz w:val="20"/>
              </w:rPr>
              <w:t>0,2543</w:t>
            </w:r>
          </w:p>
        </w:tc>
        <w:tc>
          <w:tcPr>
            <w:tcW w:w="2422" w:type="dxa"/>
            <w:vMerge/>
          </w:tcPr>
          <w:p w14:paraId="641B3E29" w14:textId="77777777" w:rsidR="0043511A" w:rsidRDefault="0043511A"/>
        </w:tc>
      </w:tr>
    </w:tbl>
    <w:p w14:paraId="3CCD1360" w14:textId="77777777" w:rsidR="003B0E9F" w:rsidRDefault="003B0E9F">
      <w:pPr>
        <w:spacing w:before="200" w:after="120" w:line="360" w:lineRule="auto"/>
        <w:rPr>
          <w:rFonts w:cs="Times New Roman"/>
          <w:b/>
        </w:rPr>
      </w:pPr>
    </w:p>
    <w:p w14:paraId="226D1C86" w14:textId="77777777" w:rsidR="003B0E9F" w:rsidRDefault="003B0E9F">
      <w:pPr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14:paraId="4EEC0191" w14:textId="77777777" w:rsidR="0043511A" w:rsidRPr="00486337" w:rsidRDefault="00000000" w:rsidP="0066780E">
      <w:pPr>
        <w:spacing w:after="0" w:line="360" w:lineRule="auto"/>
        <w:ind w:firstLine="709"/>
        <w:rPr>
          <w:lang w:val="ru-RU"/>
        </w:rPr>
      </w:pPr>
      <w:r w:rsidRPr="00486337">
        <w:rPr>
          <w:b/>
          <w:lang w:val="ru-RU"/>
        </w:rPr>
        <w:lastRenderedPageBreak/>
        <w:t>Вывод</w:t>
      </w:r>
      <w:proofErr w:type="gramStart"/>
      <w:r w:rsidRPr="00486337">
        <w:rPr>
          <w:b/>
          <w:lang w:val="ru-RU"/>
        </w:rPr>
        <w:t xml:space="preserve">: </w:t>
      </w:r>
      <w:r w:rsidRPr="00486337">
        <w:rPr>
          <w:lang w:val="ru-RU"/>
        </w:rPr>
        <w:t>Для</w:t>
      </w:r>
      <w:proofErr w:type="gramEnd"/>
      <w:r w:rsidRPr="00486337">
        <w:rPr>
          <w:lang w:val="ru-RU"/>
        </w:rPr>
        <w:t xml:space="preserve"> датчика ИП212-141 (ДИП-141) в рабочем режиме при симметричном подключении к линии связи превышение уровня «сигнал + шум» над шумом составляет 9,85–13,52 дБ: эффект АЭП выявлен во всех пяти октавах. На выходных контактах </w:t>
      </w:r>
      <w:r>
        <w:t>Δ</w:t>
      </w:r>
      <w:proofErr w:type="gramStart"/>
      <w:r>
        <w:t>ᵢ</w:t>
      </w:r>
      <w:r w:rsidRPr="00486337">
        <w:rPr>
          <w:lang w:val="ru-RU"/>
        </w:rPr>
        <w:t xml:space="preserve"> &gt;</w:t>
      </w:r>
      <w:proofErr w:type="gramEnd"/>
      <w:r w:rsidRPr="00486337">
        <w:rPr>
          <w:lang w:val="ru-RU"/>
        </w:rPr>
        <w:t xml:space="preserve"> 0,3 во всех пяти октавах, а общая словесная разборчивость </w:t>
      </w:r>
      <w:r>
        <w:t>W</w:t>
      </w:r>
      <w:r w:rsidRPr="00486337">
        <w:rPr>
          <w:lang w:val="ru-RU"/>
        </w:rPr>
        <w:t>с = 0,</w:t>
      </w:r>
      <w:proofErr w:type="gramStart"/>
      <w:r w:rsidRPr="00486337">
        <w:rPr>
          <w:lang w:val="ru-RU"/>
        </w:rPr>
        <w:t>9957 &gt;</w:t>
      </w:r>
      <w:proofErr w:type="gramEnd"/>
      <w:r w:rsidRPr="00486337">
        <w:rPr>
          <w:lang w:val="ru-RU"/>
        </w:rPr>
        <w:t xml:space="preserve"> </w:t>
      </w:r>
      <w:r>
        <w:t>W</w:t>
      </w:r>
      <w:r w:rsidRPr="00486337">
        <w:rPr>
          <w:lang w:val="ru-RU"/>
        </w:rPr>
        <w:t xml:space="preserve">н = 0,3. На границе КЗ </w:t>
      </w:r>
      <w:r>
        <w:t>Δ</w:t>
      </w:r>
      <w:r w:rsidRPr="00486337">
        <w:rPr>
          <w:lang w:val="ru-RU"/>
        </w:rPr>
        <w:t>*</w:t>
      </w:r>
      <w:proofErr w:type="gramStart"/>
      <w:r w:rsidRPr="00486337">
        <w:rPr>
          <w:lang w:val="ru-RU"/>
        </w:rPr>
        <w:t>л.</w:t>
      </w:r>
      <w:r>
        <w:t>ᵢ</w:t>
      </w:r>
      <w:proofErr w:type="gramEnd"/>
      <w:r w:rsidRPr="00486337">
        <w:rPr>
          <w:lang w:val="ru-RU"/>
        </w:rPr>
        <w:t xml:space="preserve"> &gt; 0,3 при 275, 525 и 1025 Гц; при 2025 и 4025 Гц </w:t>
      </w:r>
      <w:r>
        <w:t>Δ</w:t>
      </w:r>
      <w:r w:rsidRPr="00486337">
        <w:rPr>
          <w:lang w:val="ru-RU"/>
        </w:rPr>
        <w:t>*</w:t>
      </w:r>
      <w:proofErr w:type="gramStart"/>
      <w:r w:rsidRPr="00486337">
        <w:rPr>
          <w:lang w:val="ru-RU"/>
        </w:rPr>
        <w:t>л.</w:t>
      </w:r>
      <w:r>
        <w:t>ᵢ</w:t>
      </w:r>
      <w:proofErr w:type="gramEnd"/>
      <w:r w:rsidRPr="00486337">
        <w:rPr>
          <w:lang w:val="ru-RU"/>
        </w:rPr>
        <w:t xml:space="preserve"> ≤ 0,3. Общая разборчивость на границе КЗ </w:t>
      </w:r>
      <w:r>
        <w:t>W</w:t>
      </w:r>
      <w:r w:rsidRPr="00486337">
        <w:rPr>
          <w:lang w:val="ru-RU"/>
        </w:rPr>
        <w:t>*с = 0,</w:t>
      </w:r>
      <w:proofErr w:type="gramStart"/>
      <w:r w:rsidRPr="00486337">
        <w:rPr>
          <w:lang w:val="ru-RU"/>
        </w:rPr>
        <w:t>5259 &gt;</w:t>
      </w:r>
      <w:proofErr w:type="gramEnd"/>
      <w:r w:rsidRPr="00486337">
        <w:rPr>
          <w:lang w:val="ru-RU"/>
        </w:rPr>
        <w:t xml:space="preserve"> </w:t>
      </w:r>
      <w:r>
        <w:t>W</w:t>
      </w:r>
      <w:r w:rsidRPr="00486337">
        <w:rPr>
          <w:lang w:val="ru-RU"/>
        </w:rPr>
        <w:t>н = 0,3. Следовательно, по представленным измерениям ВТСС не соответствует нормам противодействия утечке речевой информации по каналу НЧ АЭП; необходимы меры защиты и повторный контроль после их применения.</w:t>
      </w:r>
    </w:p>
    <w:p w14:paraId="4F04FD0E" w14:textId="77777777" w:rsidR="0043511A" w:rsidRPr="00D569C4" w:rsidRDefault="00000000" w:rsidP="0066780E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>Рекомендации: применить фильтры низких частот (ФНЧ) в линии; проводить линейное зашумление сертифицированными генераторами шума; использовать экранированный кабель и надёжное заземление корпусов; установить устройства защиты, не пропускающие информативный сигнал в линию; на время переговоров отключать ВТСС от линии с видимым разрывом либо увеличить радиус КЗ.</w:t>
      </w:r>
    </w:p>
    <w:p w14:paraId="0D6CD2B6" w14:textId="77777777" w:rsidR="0043511A" w:rsidRPr="00D569C4" w:rsidRDefault="0043511A">
      <w:pPr>
        <w:spacing w:after="0" w:line="360" w:lineRule="auto"/>
        <w:ind w:firstLine="709"/>
        <w:jc w:val="both"/>
        <w:rPr>
          <w:lang w:val="ru-RU"/>
        </w:rPr>
      </w:pPr>
    </w:p>
    <w:p w14:paraId="79A95267" w14:textId="6C579A0F" w:rsidR="0043511A" w:rsidRPr="00D569C4" w:rsidRDefault="00000000">
      <w:pPr>
        <w:spacing w:after="0" w:line="360" w:lineRule="auto"/>
        <w:rPr>
          <w:lang w:val="ru-RU"/>
        </w:rPr>
      </w:pPr>
      <w:r w:rsidRPr="00D569C4">
        <w:rPr>
          <w:rFonts w:cs="Times New Roman"/>
          <w:lang w:val="ru-RU"/>
        </w:rPr>
        <w:t>___________________ Ковалев Д.П.</w:t>
      </w:r>
      <w:r w:rsidR="00DF7963">
        <w:rPr>
          <w:lang w:val="ru-RU"/>
        </w:rPr>
        <w:t xml:space="preserve"> </w:t>
      </w:r>
      <w:r w:rsidR="00DF7963">
        <w:rPr>
          <w:rFonts w:cs="Times New Roman"/>
          <w:lang w:val="ru-RU"/>
        </w:rPr>
        <w:t>02</w:t>
      </w:r>
      <w:r w:rsidRPr="00D569C4">
        <w:rPr>
          <w:rFonts w:cs="Times New Roman"/>
          <w:lang w:val="ru-RU"/>
        </w:rPr>
        <w:t>.</w:t>
      </w:r>
      <w:r w:rsidR="00DF7963">
        <w:rPr>
          <w:rFonts w:cs="Times New Roman"/>
          <w:lang w:val="ru-RU"/>
        </w:rPr>
        <w:t>10</w:t>
      </w:r>
      <w:r w:rsidRPr="00D569C4">
        <w:rPr>
          <w:rFonts w:cs="Times New Roman"/>
          <w:lang w:val="ru-RU"/>
        </w:rPr>
        <w:t>.2026</w:t>
      </w:r>
    </w:p>
    <w:p w14:paraId="6FCB2649" w14:textId="77777777" w:rsidR="00D8395A" w:rsidRDefault="00D8395A">
      <w:pPr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br w:type="page"/>
      </w:r>
    </w:p>
    <w:p w14:paraId="5F88BBDF" w14:textId="77777777" w:rsidR="0043511A" w:rsidRPr="00D569C4" w:rsidRDefault="00000000">
      <w:pPr>
        <w:spacing w:before="200" w:after="120" w:line="360" w:lineRule="auto"/>
        <w:jc w:val="center"/>
        <w:rPr>
          <w:lang w:val="ru-RU"/>
        </w:rPr>
      </w:pPr>
      <w:r w:rsidRPr="00D569C4">
        <w:rPr>
          <w:rFonts w:cs="Times New Roman"/>
          <w:b/>
          <w:lang w:val="ru-RU"/>
        </w:rPr>
        <w:lastRenderedPageBreak/>
        <w:t>Контрольные вопросы</w:t>
      </w:r>
    </w:p>
    <w:p w14:paraId="1B9C55DF" w14:textId="77777777" w:rsidR="0043511A" w:rsidRPr="00D569C4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t>1. В чём заключается эффект акустоэлектрических преобразований?</w:t>
      </w:r>
    </w:p>
    <w:p w14:paraId="57970927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>Акустоэлектрическое преобразование — преобразование акустической энергии (энергии упругих волн в воздушной среде) в электромагнитную энергию в элементах ТС. Под воздействием речевого акустического сигнала в элементах ТС возникают электрические сигналы, распространяющиеся по отходящим проводным линиям и доступные для перехвата.</w:t>
      </w:r>
    </w:p>
    <w:p w14:paraId="5846FF66" w14:textId="77777777" w:rsidR="0043511A" w:rsidRPr="00D569C4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t>2. Какие физические эффекты лежат в основе АЭП исследуемого технического средства?</w:t>
      </w:r>
    </w:p>
    <w:p w14:paraId="36C0CAEA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486337">
        <w:rPr>
          <w:lang w:val="ru-RU"/>
        </w:rPr>
        <w:t>По данным данного протокола установлен сам факт АЭП, но определить конкретный физический механизм внутри извещателя без исследования его схемы нельзя. Возможные механизмы в электронных элементах — электростатический (изменение ёмкости при механическом воздействии), тензорезистивный (изменение сопротивления) и пьезоэлектрический, если в конструкции есть соответствующий элемент. Приписывать механизм дымовой камере без конструктивных данных некорректно.</w:t>
      </w:r>
    </w:p>
    <w:p w14:paraId="1D354B33" w14:textId="77777777" w:rsidR="0043511A" w:rsidRPr="00D569C4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t>3. Какие устройства с акустоэлектрическим эффектом могут входить в состав ВТСС?</w:t>
      </w:r>
    </w:p>
    <w:p w14:paraId="2092B55A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 xml:space="preserve">Громкоговорители и динамики, электромеханические звонки телефонов, электромагнитные реле, катушки индуктивности и дроссели, конденсаторы, пьезоэлементы датчиков, трансформаторы — элементы, обладающие </w:t>
      </w:r>
      <w:proofErr w:type="spellStart"/>
      <w:r w:rsidRPr="00D569C4">
        <w:rPr>
          <w:rFonts w:cs="Times New Roman"/>
          <w:lang w:val="ru-RU"/>
        </w:rPr>
        <w:t>акустопреобразовательным</w:t>
      </w:r>
      <w:proofErr w:type="spellEnd"/>
      <w:r w:rsidRPr="00D569C4">
        <w:rPr>
          <w:rFonts w:cs="Times New Roman"/>
          <w:lang w:val="ru-RU"/>
        </w:rPr>
        <w:t xml:space="preserve"> эффектом.</w:t>
      </w:r>
    </w:p>
    <w:p w14:paraId="3743FEA9" w14:textId="77777777" w:rsidR="0043511A" w:rsidRPr="00D569C4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t>4. В чём заключается эффект модуляционного акустоэлектрического преобразования?</w:t>
      </w:r>
    </w:p>
    <w:p w14:paraId="468D5F61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 xml:space="preserve">В составе ряда ТС штатно работают автогенераторы. Акустическое воздействие на их элементы изменяет амплитуду и/или фазу колебаний (модуляция); </w:t>
      </w:r>
      <w:proofErr w:type="spellStart"/>
      <w:r w:rsidRPr="00D569C4">
        <w:rPr>
          <w:rFonts w:cs="Times New Roman"/>
          <w:lang w:val="ru-RU"/>
        </w:rPr>
        <w:t>промодулированные</w:t>
      </w:r>
      <w:proofErr w:type="spellEnd"/>
      <w:r w:rsidRPr="00D569C4">
        <w:rPr>
          <w:rFonts w:cs="Times New Roman"/>
          <w:lang w:val="ru-RU"/>
        </w:rPr>
        <w:t xml:space="preserve"> колебания излучаются или распространяются по линиям, образуя модуляционные каналы АЭП.</w:t>
      </w:r>
    </w:p>
    <w:p w14:paraId="3890D8BE" w14:textId="77777777" w:rsidR="0043511A" w:rsidRPr="00D569C4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lastRenderedPageBreak/>
        <w:t>5. По какому признаку делается вывод о наличии акустоэлектрических преобразований?</w:t>
      </w:r>
    </w:p>
    <w:p w14:paraId="27D7B5F6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 xml:space="preserve">Эффект АЭП на </w:t>
      </w:r>
      <w:proofErr w:type="spellStart"/>
      <w:r>
        <w:rPr>
          <w:rFonts w:cs="Times New Roman"/>
        </w:rPr>
        <w:t>i</w:t>
      </w:r>
      <w:proofErr w:type="spellEnd"/>
      <w:r w:rsidRPr="00D569C4">
        <w:rPr>
          <w:rFonts w:cs="Times New Roman"/>
          <w:lang w:val="ru-RU"/>
        </w:rPr>
        <w:t xml:space="preserve">-й частоте считается выявленным, если </w:t>
      </w:r>
      <w:r>
        <w:rPr>
          <w:rFonts w:cs="Times New Roman"/>
        </w:rPr>
        <w:t>U</w:t>
      </w:r>
      <w:proofErr w:type="spellStart"/>
      <w:r w:rsidRPr="00D569C4">
        <w:rPr>
          <w:rFonts w:cs="Times New Roman"/>
          <w:lang w:val="ru-RU"/>
        </w:rPr>
        <w:t>сш</w:t>
      </w:r>
      <w:r>
        <w:rPr>
          <w:rFonts w:cs="Times New Roman"/>
        </w:rPr>
        <w:t>i</w:t>
      </w:r>
      <w:proofErr w:type="spellEnd"/>
      <w:r w:rsidRPr="00D569C4">
        <w:rPr>
          <w:rFonts w:cs="Times New Roman"/>
          <w:lang w:val="ru-RU"/>
        </w:rPr>
        <w:t xml:space="preserve"> − </w:t>
      </w:r>
      <w:r>
        <w:rPr>
          <w:rFonts w:cs="Times New Roman"/>
        </w:rPr>
        <w:t>U</w:t>
      </w:r>
      <w:r w:rsidRPr="00D569C4">
        <w:rPr>
          <w:rFonts w:cs="Times New Roman"/>
          <w:lang w:val="ru-RU"/>
        </w:rPr>
        <w:t>ш</w:t>
      </w:r>
      <w:proofErr w:type="spellStart"/>
      <w:proofErr w:type="gramStart"/>
      <w:r>
        <w:rPr>
          <w:rFonts w:cs="Times New Roman"/>
        </w:rPr>
        <w:t>i</w:t>
      </w:r>
      <w:proofErr w:type="spellEnd"/>
      <w:r w:rsidRPr="00D569C4">
        <w:rPr>
          <w:rFonts w:cs="Times New Roman"/>
          <w:lang w:val="ru-RU"/>
        </w:rPr>
        <w:t xml:space="preserve"> &gt;</w:t>
      </w:r>
      <w:proofErr w:type="gramEnd"/>
      <w:r w:rsidRPr="00D569C4">
        <w:rPr>
          <w:rFonts w:cs="Times New Roman"/>
          <w:lang w:val="ru-RU"/>
        </w:rPr>
        <w:t xml:space="preserve"> 6 дБ. Дополнительно убеждаются, что сигнал обусловлен именно акустическим воздействием (при закрытии колонки диэлектриком напряжение и звуковое давление уменьшаются одинаково).</w:t>
      </w:r>
    </w:p>
    <w:p w14:paraId="196C560B" w14:textId="77777777" w:rsidR="0043511A" w:rsidRPr="00D569C4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t>6. Если акустоэлектрические преобразования обнаружены, как оценить их опасность?</w:t>
      </w:r>
    </w:p>
    <w:p w14:paraId="6C2D95E5" w14:textId="77777777" w:rsidR="0043511A" w:rsidRPr="00D569C4" w:rsidRDefault="00000000">
      <w:pPr>
        <w:spacing w:after="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lang w:val="ru-RU"/>
        </w:rPr>
        <w:t xml:space="preserve">Рассчитывается отношение «сигнал/шум» </w:t>
      </w:r>
      <w:proofErr w:type="spellStart"/>
      <w:r>
        <w:rPr>
          <w:rFonts w:cs="Times New Roman"/>
        </w:rPr>
        <w:t>Δi</w:t>
      </w:r>
      <w:proofErr w:type="spellEnd"/>
      <w:r w:rsidRPr="00D569C4">
        <w:rPr>
          <w:rFonts w:cs="Times New Roman"/>
          <w:lang w:val="ru-RU"/>
        </w:rPr>
        <w:t xml:space="preserve"> и сравнивается с </w:t>
      </w:r>
      <w:r>
        <w:rPr>
          <w:rFonts w:cs="Times New Roman"/>
        </w:rPr>
        <w:t>Δ</w:t>
      </w:r>
      <w:r w:rsidRPr="00D569C4">
        <w:rPr>
          <w:rFonts w:cs="Times New Roman"/>
          <w:lang w:val="ru-RU"/>
        </w:rPr>
        <w:t xml:space="preserve">н = 0,3. При невыполнении нормы рассчитывается словесная разборчивость </w:t>
      </w:r>
      <w:proofErr w:type="spellStart"/>
      <w:r>
        <w:rPr>
          <w:rFonts w:cs="Times New Roman"/>
        </w:rPr>
        <w:t>Wc</w:t>
      </w:r>
      <w:proofErr w:type="spellEnd"/>
      <w:r w:rsidRPr="00D569C4">
        <w:rPr>
          <w:rFonts w:cs="Times New Roman"/>
          <w:lang w:val="ru-RU"/>
        </w:rPr>
        <w:t xml:space="preserve">, а с учётом затухания линии — отношение на границе КЗ </w:t>
      </w:r>
      <w:r>
        <w:rPr>
          <w:rFonts w:cs="Times New Roman"/>
        </w:rPr>
        <w:t>Δ</w:t>
      </w:r>
      <w:r w:rsidRPr="00D569C4">
        <w:rPr>
          <w:rFonts w:cs="Times New Roman"/>
          <w:lang w:val="ru-RU"/>
        </w:rPr>
        <w:t>*</w:t>
      </w:r>
      <w:proofErr w:type="gramStart"/>
      <w:r w:rsidRPr="00D569C4">
        <w:rPr>
          <w:rFonts w:cs="Times New Roman"/>
          <w:lang w:val="ru-RU"/>
        </w:rPr>
        <w:t>л.</w:t>
      </w:r>
      <w:proofErr w:type="spellStart"/>
      <w:r>
        <w:rPr>
          <w:rFonts w:cs="Times New Roman"/>
        </w:rPr>
        <w:t>i</w:t>
      </w:r>
      <w:proofErr w:type="spellEnd"/>
      <w:proofErr w:type="gramEnd"/>
      <w:r w:rsidRPr="00D569C4">
        <w:rPr>
          <w:rFonts w:cs="Times New Roman"/>
          <w:lang w:val="ru-RU"/>
        </w:rPr>
        <w:t xml:space="preserve"> и разборчивость </w:t>
      </w:r>
      <w:r>
        <w:rPr>
          <w:rFonts w:cs="Times New Roman"/>
        </w:rPr>
        <w:t>W</w:t>
      </w:r>
      <w:r w:rsidRPr="00D569C4">
        <w:rPr>
          <w:rFonts w:cs="Times New Roman"/>
          <w:lang w:val="ru-RU"/>
        </w:rPr>
        <w:t>*</w:t>
      </w:r>
      <w:r>
        <w:rPr>
          <w:rFonts w:cs="Times New Roman"/>
        </w:rPr>
        <w:t>c</w:t>
      </w:r>
      <w:r w:rsidRPr="00D569C4">
        <w:rPr>
          <w:rFonts w:cs="Times New Roman"/>
          <w:lang w:val="ru-RU"/>
        </w:rPr>
        <w:t xml:space="preserve">. Опасность оценивается по превышению </w:t>
      </w:r>
      <w:r>
        <w:rPr>
          <w:rFonts w:cs="Times New Roman"/>
        </w:rPr>
        <w:t>Δ</w:t>
      </w:r>
      <w:r w:rsidRPr="00D569C4">
        <w:rPr>
          <w:rFonts w:cs="Times New Roman"/>
          <w:lang w:val="ru-RU"/>
        </w:rPr>
        <w:t xml:space="preserve">н и </w:t>
      </w:r>
      <w:r>
        <w:rPr>
          <w:rFonts w:cs="Times New Roman"/>
        </w:rPr>
        <w:t>W</w:t>
      </w:r>
      <w:r w:rsidRPr="00D569C4">
        <w:rPr>
          <w:rFonts w:cs="Times New Roman"/>
          <w:lang w:val="ru-RU"/>
        </w:rPr>
        <w:t>н = 0,3.</w:t>
      </w:r>
    </w:p>
    <w:p w14:paraId="2BDC7159" w14:textId="77777777" w:rsidR="0043511A" w:rsidRPr="00D569C4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D569C4">
        <w:rPr>
          <w:rFonts w:cs="Times New Roman"/>
          <w:b/>
          <w:lang w:val="ru-RU"/>
        </w:rPr>
        <w:t>7. Как осуществляется перехват речевого сигнала в акустоэлектрическом канале?</w:t>
      </w:r>
    </w:p>
    <w:p w14:paraId="42F52040" w14:textId="77777777" w:rsidR="0043511A" w:rsidRDefault="00000000">
      <w:pPr>
        <w:spacing w:after="0" w:line="360" w:lineRule="auto"/>
        <w:ind w:firstLine="709"/>
        <w:jc w:val="both"/>
      </w:pPr>
      <w:r w:rsidRPr="00D569C4">
        <w:rPr>
          <w:rFonts w:cs="Times New Roman"/>
          <w:lang w:val="ru-RU"/>
        </w:rPr>
        <w:t xml:space="preserve">Злоумышленник за пределами КЗ подключает к отходящим проводным линиям ТС малошумящий УНЧ (симметрично, несимметрично, по цепи Пикара или по цепям электропитания). </w:t>
      </w:r>
      <w:proofErr w:type="spellStart"/>
      <w:r>
        <w:rPr>
          <w:rFonts w:cs="Times New Roman"/>
        </w:rPr>
        <w:t>Дальность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перехвата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ограничена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только</w:t>
      </w:r>
      <w:proofErr w:type="spellEnd"/>
      <w:r>
        <w:rPr>
          <w:rFonts w:cs="Times New Roman"/>
        </w:rPr>
        <w:t xml:space="preserve"> протяжённостью линии.</w:t>
      </w:r>
    </w:p>
    <w:sectPr w:rsidR="0043511A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1938761">
    <w:abstractNumId w:val="8"/>
  </w:num>
  <w:num w:numId="2" w16cid:durableId="17512984">
    <w:abstractNumId w:val="6"/>
  </w:num>
  <w:num w:numId="3" w16cid:durableId="1239900063">
    <w:abstractNumId w:val="5"/>
  </w:num>
  <w:num w:numId="4" w16cid:durableId="496068516">
    <w:abstractNumId w:val="4"/>
  </w:num>
  <w:num w:numId="5" w16cid:durableId="671028430">
    <w:abstractNumId w:val="7"/>
  </w:num>
  <w:num w:numId="6" w16cid:durableId="1445734138">
    <w:abstractNumId w:val="3"/>
  </w:num>
  <w:num w:numId="7" w16cid:durableId="1790738221">
    <w:abstractNumId w:val="2"/>
  </w:num>
  <w:num w:numId="8" w16cid:durableId="752819849">
    <w:abstractNumId w:val="1"/>
  </w:num>
  <w:num w:numId="9" w16cid:durableId="19335407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28A"/>
    <w:rsid w:val="0015074B"/>
    <w:rsid w:val="0029639D"/>
    <w:rsid w:val="00326F90"/>
    <w:rsid w:val="003B0E9F"/>
    <w:rsid w:val="0043511A"/>
    <w:rsid w:val="00486337"/>
    <w:rsid w:val="005A1B5E"/>
    <w:rsid w:val="0066780E"/>
    <w:rsid w:val="00994991"/>
    <w:rsid w:val="00AA1D8D"/>
    <w:rsid w:val="00B47730"/>
    <w:rsid w:val="00CB0664"/>
    <w:rsid w:val="00CD426D"/>
    <w:rsid w:val="00D3684B"/>
    <w:rsid w:val="00D569C4"/>
    <w:rsid w:val="00D8395A"/>
    <w:rsid w:val="00DF7963"/>
    <w:rsid w:val="00E01C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0C05EC"/>
  <w14:defaultImageDpi w14:val="300"/>
  <w15:docId w15:val="{09315E1E-D1FF-EC47-B8FC-3F8203B1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Расчётная формула"/>
    <w:basedOn w:val="a1"/>
    <w:pPr>
      <w:keepLines/>
      <w:spacing w:after="40" w:line="264" w:lineRule="auto"/>
      <w:ind w:left="283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2666</Words>
  <Characters>15201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11</cp:revision>
  <dcterms:created xsi:type="dcterms:W3CDTF">2013-12-23T23:15:00Z</dcterms:created>
  <dcterms:modified xsi:type="dcterms:W3CDTF">2026-10-02T17:07:00Z</dcterms:modified>
  <cp:category/>
</cp:coreProperties>
</file>