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5970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91CE039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</w:t>
      </w:r>
    </w:p>
    <w:p w14:paraId="73D2CFEF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РОССИЙСКОЙ ФЕДЕРАЦИИ</w:t>
      </w:r>
    </w:p>
    <w:p w14:paraId="797FECDF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БЮДЖЕТНОЕ</w:t>
      </w:r>
    </w:p>
    <w:p w14:paraId="3BAF1A54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ОБРАЗОВАТЕЛЬНОЕ УЧРЕЖДЕНИЕ ВЫСШЕГО ОБРАЗОВАНИЯ</w:t>
      </w:r>
    </w:p>
    <w:p w14:paraId="4791D0F9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«ДОНСКОЙ ГОСУДАРСТВЕННЫЙ ТЕХНИЧЕСКИЙ УНИВЕРСИТЕТ»</w:t>
      </w:r>
    </w:p>
    <w:p w14:paraId="400AACBC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(ДГТУ)</w:t>
      </w:r>
    </w:p>
    <w:p w14:paraId="74917EB0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CB61057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«Информатика и вычислительная техника»</w:t>
      </w:r>
    </w:p>
    <w:p w14:paraId="3F9D8A62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«Кибербезопасность информационных систем»</w:t>
      </w:r>
    </w:p>
    <w:p w14:paraId="19D2B4F6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374EF4C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80D1DB5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A39A68F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ОТЧЁТ</w:t>
      </w:r>
    </w:p>
    <w:p w14:paraId="00B794E5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практическому занятию № 11</w:t>
      </w:r>
    </w:p>
    <w:p w14:paraId="1DD7B99C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дисциплине «Организационное и правовое обеспечение</w:t>
      </w:r>
    </w:p>
    <w:p w14:paraId="77F853C9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информационной безопасности»</w:t>
      </w:r>
    </w:p>
    <w:p w14:paraId="0CB3419E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тему: «Изучение руководящего документа «Концепция защиты средств</w:t>
      </w:r>
    </w:p>
    <w:p w14:paraId="53E9025E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вычислительной техники и автоматизированных систем от</w:t>
      </w:r>
    </w:p>
    <w:p w14:paraId="2D0CC44A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несанкционированного доступа к информации»»</w:t>
      </w:r>
    </w:p>
    <w:p w14:paraId="5DD31330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593FD25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9632CB7" w14:textId="77777777" w:rsidR="00BE0BA3" w:rsidRDefault="00000000">
      <w:pPr>
        <w:spacing w:after="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 студент группы ВКБ53</w:t>
      </w:r>
    </w:p>
    <w:p w14:paraId="0CB72BC5" w14:textId="77777777" w:rsidR="00BE0BA3" w:rsidRDefault="00000000">
      <w:pPr>
        <w:spacing w:after="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Ковалев Данил Петрович</w:t>
      </w:r>
    </w:p>
    <w:p w14:paraId="6A16DC63" w14:textId="77777777" w:rsidR="00BE0BA3" w:rsidRDefault="00000000">
      <w:pPr>
        <w:spacing w:after="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Проверил: ____________________</w:t>
      </w:r>
    </w:p>
    <w:p w14:paraId="0A11A82C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26D4A2B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5C33794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D37E814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CF33C3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C019A46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8878D9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290FBC4" w14:textId="77777777" w:rsidR="00BE0BA3" w:rsidRDefault="00BE0BA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F176D5C" w14:textId="77777777" w:rsidR="00BE0BA3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Ростов-на-Дону</w:t>
      </w:r>
    </w:p>
    <w:p w14:paraId="43C1BAD3" w14:textId="42E3DFF8" w:rsidR="00BE0BA3" w:rsidRDefault="00000000" w:rsidP="00BE4F3F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rPr>
          <w:rFonts w:ascii="Times New Roman" w:hAnsi="Times New Roman" w:cs="Times New Roman"/>
        </w:rPr>
        <w:br w:type="page"/>
      </w:r>
    </w:p>
    <w:p w14:paraId="7A28FA27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Цель работы:</w:t>
      </w:r>
      <w:r>
        <w:rPr>
          <w:rFonts w:ascii="Times New Roman" w:hAnsi="Times New Roman" w:cs="Times New Roman"/>
        </w:rPr>
        <w:t xml:space="preserve"> изучить руководящий документ «Концепция защиты средств вычислительной техники и автоматизированных систем от несанкционированного доступа к информации», утверждённый решением Государственной технической комиссии при Президенте Российской Федерации от 30 марта 1992 г., как основополагающий документ в области технической защиты информации; получить теоретическую и практическую подготовку по вопросам общих положений Концепции, определения несанкционированного доступа, основных принципов защиты от НСД, модели нарушителя в автоматизированной системе, основных способов НСД, основных направлений обеспечения защиты от НСД, основных характеристик технических средств защиты от НСД, классификации автоматизированных систем и организации работ по защите от НСД; выработать навыки работы с руководящими документами и открытыми источниками сети Интернет в области технической защиты информации.</w:t>
      </w:r>
    </w:p>
    <w:p w14:paraId="1111B1A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ходе выполнения работы решаются следующие задачи:</w:t>
      </w:r>
    </w:p>
    <w:p w14:paraId="6ED8A3A3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 изучить руководящий документ «Концепция защиты средств вычислительной техники и автоматизированных систем от несанкционированного доступа к информации»;</w:t>
      </w:r>
    </w:p>
    <w:p w14:paraId="080A93DD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 определить сферу действия Концепции, круг субъектов, в интересах которых она разработана, и задачи, решаемые на её основе;</w:t>
      </w:r>
    </w:p>
    <w:p w14:paraId="18D72B47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 изучить направления в проблеме защиты информации от НСД, предусматриваемые Концепцией, и их принципиальное отличие;</w:t>
      </w:r>
    </w:p>
    <w:p w14:paraId="11A3F9C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 изучить определение несанкционированного доступа и понятие штатных средств СВТ и АС;</w:t>
      </w:r>
    </w:p>
    <w:p w14:paraId="5AB2A0A9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 изучить основные принципы защиты от НСД;</w:t>
      </w:r>
    </w:p>
    <w:p w14:paraId="11CA4AEA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6) изучить модель нарушителя в АС, классификацию нарушителей по уровню возможностей;</w:t>
      </w:r>
    </w:p>
    <w:p w14:paraId="18A8AC7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7) изучить основные способы НСД и основные направления обеспечения защиты от НСД;</w:t>
      </w:r>
    </w:p>
    <w:p w14:paraId="19EDAA6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8) изучить основные характеристики технических средств защиты от НСД и классификацию АС;</w:t>
      </w:r>
    </w:p>
    <w:p w14:paraId="4DADE77C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9) проанализировать открытые источники сети Интернет (сайт ФСТЭК России, сайт Роскомнадзора, иные источники);</w:t>
      </w:r>
    </w:p>
    <w:p w14:paraId="23966C3F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10) дать краткие ответы на контрольные вопросы практического занятия.</w:t>
      </w:r>
    </w:p>
    <w:p w14:paraId="5CC36B73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КРАТКИЕ ТЕОРЕТИЧЕСКИЕ СВЕДЕНИЯ</w:t>
      </w:r>
    </w:p>
    <w:p w14:paraId="4FFE0E51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Руководящий документ «Концепция защиты средств вычислительной техники и автоматизированных систем от несанкционированного доступа к информации» (далее — </w:t>
      </w:r>
      <w:r>
        <w:rPr>
          <w:rFonts w:ascii="Times New Roman" w:hAnsi="Times New Roman" w:cs="Times New Roman"/>
        </w:rPr>
        <w:lastRenderedPageBreak/>
        <w:t>Концепция) утверждён решением Государственной технической комиссии при Президенте Российской Федерации от 30 марта 1992 г. (протокол № 2). Концепция излагает систему взглядов и основных принципов, которые закладываются в основу проблемы защиты информации от несанкционированного доступа (НСД), являющейся частью общей проблемы безопасности информации.</w:t>
      </w:r>
    </w:p>
    <w:p w14:paraId="607816B6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Концепция предназначена для заказчиков, разработчиков и пользователей СВТ и АС, которые используются для обработки, хранения и передачи требующей защиты информации, и является методологической базой нормативно-технических и методических документов, направленных на решение следующих задач: выработка требований по защите СВТ и АС от НСД к информации; создание защищённых от НСД к информации СВТ и АС; сертификация защищённых СВТ и АС.</w:t>
      </w:r>
    </w:p>
    <w:p w14:paraId="7A0C236C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основе Концепции разработаны и утверждены тем же решением Государственной технической комиссии при Президенте Российской Федерации руководящие документы: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 и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информации». Положения Концепции используются на всех стадиях жизненного цикла СВТ и АС: при разработке требований по защите, создании защищённых СВТ и АС, их сертификации и эксплуатации.</w:t>
      </w:r>
    </w:p>
    <w:p w14:paraId="3EB7E83C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 ОБЩИЕ ПОЛОЖЕНИЯ</w:t>
      </w:r>
    </w:p>
    <w:p w14:paraId="30552555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Концепция предусматривает существование двух относительно самостоятельных и, следовательно, имеющих отличие направлений в проблеме защиты информации от НСД: направление, связанное с СВТ, и направление, связанное с АС.</w:t>
      </w:r>
    </w:p>
    <w:p w14:paraId="4D85F80F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Отличие двух направлений порождено тем, что СВТ разрабатываются и поставляются на рынок лишь как элементы, из которых в дальнейшем строятся функционально ориентированные АС, и поэтому, не решая прикладных задач, СВТ не содержат пользовательской информации.</w:t>
      </w:r>
    </w:p>
    <w:p w14:paraId="278A2A8C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Помимо пользовательской информации при создании АС появляются такие отсутствующие при разработке СВТ характеристики АС, как полномочия пользователей, модель нарушителя, технология обработки информации.</w:t>
      </w:r>
    </w:p>
    <w:p w14:paraId="7A8F0131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понятия защищённость (защита) информации от НСД в АС и защищённость (защита) АС от НСД к информации эквивалентны, то в случае СВТ можно говорить лишь о защищённости (защите) СВТ от НСД к информации, для обработки, хранения и передачи </w:t>
      </w:r>
      <w:r>
        <w:rPr>
          <w:rFonts w:ascii="Times New Roman" w:hAnsi="Times New Roman" w:cs="Times New Roman"/>
        </w:rPr>
        <w:lastRenderedPageBreak/>
        <w:t>которой оно предназначено. При этом защищённость СВТ есть потенциальная защищённость, то есть свойство предотвращать или существенно затруднять НСД к информации в дальнейшем при использовании СВТ в АС.</w:t>
      </w:r>
    </w:p>
    <w:p w14:paraId="5B2DA7D0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 ОПРЕДЕЛЕНИЕ НЕСАНКЦИОНИРОВАННОГО ДОСТУПА</w:t>
      </w:r>
    </w:p>
    <w:p w14:paraId="018BCFE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анализе общей проблемы безопасности информации выделяются те направления, в которых преднамеренная или непреднамеренная деятельность человека, а также неисправности технических средств, ошибки программного обеспечения или стихийные бедствия могут привести к утечке, модификации или уничтожению информации. Известны такие направления исследования проблемы безопасности информации, как радиотехническое, побочные электромагнитные излучения и наводки, акустическое, НСД и другие.</w:t>
      </w:r>
    </w:p>
    <w:p w14:paraId="6BB27AC5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Несанкционированный доступ определяется как доступ к информации, нарушающий установленные правила разграничения доступа, с использованием штатных средств, предоставляемых СВТ или АС.</w:t>
      </w:r>
    </w:p>
    <w:p w14:paraId="391CD2D3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 штатными средствами понимается совокупность программного, микропрограммного и технического обеспечения СВТ или АС.</w:t>
      </w:r>
    </w:p>
    <w:p w14:paraId="21D0C664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 ОСНОВНЫЕ ПРИНЦИПЫ ЗАЩИТЫ ОТ НСД</w:t>
      </w:r>
    </w:p>
    <w:p w14:paraId="6157A6B8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Защита СВТ и АС основывается на положениях и требованиях существующих законов, стандартов и нормативно-методических документов по защите от НСД к информации.</w:t>
      </w:r>
    </w:p>
    <w:p w14:paraId="7AA3CA1D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Защита СВТ обеспечивается комплексом программно-технических средств.</w:t>
      </w:r>
    </w:p>
    <w:p w14:paraId="788DC29A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Защита АС обеспечивается комплексом программно-технических средств и поддерживающих их организационных мер.</w:t>
      </w:r>
    </w:p>
    <w:p w14:paraId="716F88C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Защита АС должна обеспечиваться на всех технологических этапах обработки информации и во всех режимах функционирования, в том числе при проведении ремонтных и регламентных работ.</w:t>
      </w:r>
    </w:p>
    <w:p w14:paraId="5EDE22DD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Программно-технические средства защиты не должны существенно ухудшать основные функциональные характеристики АС (надёжность, быстродействие, возможность изменения конфигурации АС).</w:t>
      </w:r>
    </w:p>
    <w:p w14:paraId="0AEC4E88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Неотъемлемой частью работ по защите является оценка эффективности средств защиты, осуществляемая по методике, учитывающей всю совокупность технических характеристик оцениваемого объекта, включая технические решения и практическую реализацию средств защиты.</w:t>
      </w:r>
    </w:p>
    <w:p w14:paraId="268D6D82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Защита АС должна предусматривать контроль эффективности средств защиты от НСД. Этот контроль может быть либо периодическим, либо инициироваться по мере необходимости пользователем АС или контролирующими органами.</w:t>
      </w:r>
    </w:p>
    <w:p w14:paraId="1AAECD40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 МОДЕЛЬ НАРУШИТЕЛЯ В АВТОМАТИЗИРОВАННОЙ СИСТЕМЕ</w:t>
      </w:r>
    </w:p>
    <w:p w14:paraId="3F04CC7E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качестве нарушителя рассматривается субъект, имеющий доступ к работе со штатными средствами АС и СВТ как части АС.</w:t>
      </w:r>
    </w:p>
    <w:p w14:paraId="3625D91D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Нарушители классифицируются по уровню возможностей, предоставляемых им штатными средствами АС и СВТ. Выделяется четыре уровня этих возможностей. Классификация является иерархической, то есть каждый следующий уровень включает в себя функциональные возможности предыдущего.</w:t>
      </w:r>
    </w:p>
    <w:p w14:paraId="6506F11E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Первый уровень определяет самый низкий уровень возможностей ведения диалога в АС — запуск задач (программ) из фиксированного набора, реализующих заранее предусмотренные функции по обработке информации.</w:t>
      </w:r>
    </w:p>
    <w:p w14:paraId="565D05F5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Второй уровень определяется возможностью создания и запуска собственных программ с новыми функциями по обработке информации.</w:t>
      </w:r>
    </w:p>
    <w:p w14:paraId="49BA5DB9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Третий уровень определяется возможностью управления функционированием АС, то есть воздействием на базовое программное обеспечение системы и на состав и конфигурацию её оборудования.</w:t>
      </w:r>
    </w:p>
    <w:p w14:paraId="0DAA5442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Четвёртый уровень определяется всем объёмом возможностей лиц, осуществляющих проектирование, реализацию и ремонт технических средств АС, вплоть до включения в состав СВТ собственных технических средств с новыми функциями по обработке информации.</w:t>
      </w:r>
    </w:p>
    <w:p w14:paraId="5A6F177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своём уровне нарушитель является специалистом высшей квалификации, знает всё об АС и, в частности, о системе и средствах её защиты.</w:t>
      </w:r>
    </w:p>
    <w:p w14:paraId="72E4A9AA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 ОСНОВНЫЕ СПОСОБЫ НЕСАНКЦИОНИРОВАННОГО ДОСТУПА</w:t>
      </w:r>
    </w:p>
    <w:p w14:paraId="494DD2BF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основным способам НСД относятся:</w:t>
      </w:r>
    </w:p>
    <w:p w14:paraId="499ACA1E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непосредственное обращение к объектам доступа;</w:t>
      </w:r>
    </w:p>
    <w:p w14:paraId="5248CDD8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создание программных и технических средств, выполняющих обращение к объектам доступа в обход средств защиты;</w:t>
      </w:r>
    </w:p>
    <w:p w14:paraId="4E0DB55A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модификация средств защиты, позволяющая осуществить НСД;</w:t>
      </w:r>
    </w:p>
    <w:p w14:paraId="7EF32E62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внедрение в технические средства СВТ или АС программных или технических механизмов, нарушающих предполагаемую структуру и функции СВТ или АС и позволяющих осуществить НСД.</w:t>
      </w:r>
    </w:p>
    <w:p w14:paraId="52476CFF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6 ОСНОВНЫЕ НАПРАВЛЕНИЯ ОБЕСПЕЧЕНИЯ ЗАЩИТЫ ОТ НСД</w:t>
      </w:r>
    </w:p>
    <w:p w14:paraId="192D552C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Обеспечение защиты СВТ и АС осуществляется системой разграничения доступа (СРД) субъектов к объектам доступа, а также обеспечивающими средствами для СРД.</w:t>
      </w:r>
    </w:p>
    <w:p w14:paraId="7B2926FD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Основными функциями СРД являются: 1) реализация правил разграничения доступа (ПРД) субъектов и их процессов к данным; 2) реализация ПРД субъектов и их процессов к устройствам создания твёрдых копий; 3) изоляция программ процесса, выполняемого в интересах субъекта, от других субъектов; 4) управление потоками данных в целях предотвращения записи данных на носители несоответствующего грифа; 5) реализация правил обмена данными между субъектами для АС и СВТ, построенных по сетевым принципам.</w:t>
      </w:r>
    </w:p>
    <w:p w14:paraId="74C9A5FA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Обеспечивающие средства для СРД выполняют следующие функции: 1) идентификацию и опознание (аутентификацию) субъектов и поддержание привязки субъекта к процессу, выполняемому для субъекта; 2) регистрацию действий субъекта и его процесса; 3) предоставление возможностей исключения и включения новых субъектов и объектов доступа, а также изменение полномочий субъектов; 4) реакцию на попытки НСД, например, сигнализацию, блокировку, восстановление после НСД; 5) тестирование; 6) очистку оперативной памяти и рабочих областей на магнитных носителях после завершения работы пользователя с защищаемыми данными; 7) учёт выходных печатных и графических форм и твёрдых копий в АС; 8) контроль целостности программной и информационной части как СРД, так и обеспечивающих её средств.</w:t>
      </w:r>
    </w:p>
    <w:p w14:paraId="76F16193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Ресурсы, связанные как с СРД, так и с обеспечивающими её средствами, включаются в объекты доступа.</w:t>
      </w:r>
    </w:p>
    <w:p w14:paraId="25394B0D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Способы реализации СРД зависят от конкретных особенностей СВТ и АС. Возможно применение следующих способов защиты и любых их сочетаний: 1) распределённая СРД и СРД, локализованная в программно-техническом комплексе (ядро защиты); 2) СРД в рамках операционной системы, СУБД или прикладных программ; 3) СРД в средствах реализации сетевых взаимодействий или на уровне приложений; 4) использование криптографических преобразований или методов непосредственного контроля доступа; 5) программная и (или) техническая реализация СРД.</w:t>
      </w:r>
    </w:p>
    <w:p w14:paraId="2200F4EF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 ОСНОВНЫЕ ХАРАКТЕРИСТИКИ ТЕХНИЧЕСКИХ СРЕДСТВ ЗАЩИТЫ ОТ НСД</w:t>
      </w:r>
    </w:p>
    <w:p w14:paraId="19C14C0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Основными характеристиками технических средств защиты являются: 1) степень полноты и качество охвата ПРД реализованной СРД; 2) состав и качество обеспечивающих </w:t>
      </w:r>
      <w:r>
        <w:rPr>
          <w:rFonts w:ascii="Times New Roman" w:hAnsi="Times New Roman" w:cs="Times New Roman"/>
        </w:rPr>
        <w:lastRenderedPageBreak/>
        <w:t>средств для СРД; 3) гарантии правильности функционирования СРД и обеспечивающих её средств.</w:t>
      </w:r>
    </w:p>
    <w:p w14:paraId="278F05F5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Полнота и качество охвата ПРД оценивается по наличию чётких непротиворечивых заложенных в СРД правил доступа к объектам доступа и мерам их надёжной идентификации. Учитываются также возможности контроля разнообразных дисциплин доступа к данным.</w:t>
      </w:r>
    </w:p>
    <w:p w14:paraId="34E4582E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оценке состава и качества обеспечивающих средств для СРД учитываются средства идентификации и опознания субъектов и порядок их использования, полнота учёта действий субъектов и способы поддержания привязки субъекта к его процессу.</w:t>
      </w:r>
    </w:p>
    <w:p w14:paraId="37179DD3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Гарантии правильности функционирования оцениваются по способам проектирования и реализации СРД и обеспечивающих её средств (формальная и неформальная верификация) и по составу и качеству препятствующих обходу СРД средств (поддержание целостности СРД и обеспечивающих средств, восстановление после сбоев, отказов и попыток НСД, контроль дистрибуций, возможность тестирования на этапе эксплуатации).</w:t>
      </w:r>
    </w:p>
    <w:p w14:paraId="200E7B93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Оцениваемые АС или СВТ должны быть тщательно документированы. В состав документации включаются руководство пользователя по использованию защитных механизмов и руководство по управлению средствами защиты. Для АС и СВТ, претендующих на высокий уровень защищённости, оценка осуществляется при наличии проектной документации (эскизный, технический и рабочий проекты), а также описаний процедур тестирования и их результатов.</w:t>
      </w:r>
    </w:p>
    <w:p w14:paraId="66A77AA9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 КЛАССИФИКАЦИЯ АВТОМАТИЗИРОВАННЫХ СИСТЕМ</w:t>
      </w:r>
    </w:p>
    <w:p w14:paraId="42199171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Классификация необходима для более детальной, дифференцированной разработки требований по защите от НСД с учётом специфических особенностей этих систем.</w:t>
      </w:r>
    </w:p>
    <w:p w14:paraId="69ED730A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основу системы классификации АС должны быть положены следующие характеристики объектов и субъектов защиты, а также способов их взаимодействия: 1) информационные, определяющие ценность информации, её объём и степень (гриф) конфиденциальности, а также возможные последствия неправильного функционирования АС из-за искажения (потери) информации; 2) организационные, определяющие полномочия пользователей; 3) технологические, определяющие условия обработки информации, например, способ обработки (автономный, мультипрограммный и т.д.), время циркуляции (транзит, хранение и т.д.), вид АС (автономная, сеть, стационарная, подвижная и т.д.).</w:t>
      </w:r>
    </w:p>
    <w:p w14:paraId="5563426A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развитие положений Концепции руководящим документом «Автоматизированные системы. Защита от несанкционированного доступа к информации. Классификация </w:t>
      </w:r>
      <w:r>
        <w:rPr>
          <w:rFonts w:ascii="Times New Roman" w:hAnsi="Times New Roman" w:cs="Times New Roman"/>
        </w:rPr>
        <w:lastRenderedPageBreak/>
        <w:t>автоматизированных систем и требования по защите информации» установлено девять классов защищённости АС от НСД к информации (1Д, 1Г, 1В, 1Б, 1А, 2Б, 2А, 3Б, 3А), объединённых в три группы, отличающиеся особенностями обработки информации в АС. Третья группа включает АС, в которых работает один пользователь, допущенный ко всей информации АС, размещённой на носителях одного уровня конфиденциальности (классы 3Б и 3А). Вторая группа включает АС, в которых пользователи имеют одинаковые права доступа (полномочия) ко всей информации АС, обрабатываемой и (или) хранимой на носителях различного уровня конфиденциальности (классы 2Б и 2А). Первая группа включает многопользовательские АС, в которых одновременно обрабатывается и (или) хранится информация разных уровней конфиденциальности, при этом не все пользователи имеют право доступа ко всей информации АС (классы 1Д, 1Г, 1В, 1Б и 1А). В пределах каждой группы соблюдается иерархия требований по защите в зависимости от ценности (конфиденциальности) информации. Наименьший класс защищённости — 1Д, наибольший — 3А.</w:t>
      </w:r>
    </w:p>
    <w:p w14:paraId="5BF7B90B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 ОРГАНИЗАЦИЯ РАБОТ ПО ЗАЩИТЕ ОТ НСД</w:t>
      </w:r>
    </w:p>
    <w:p w14:paraId="4982C159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Организация работ по защите СВТ и АС от НСД к информации должна быть частью общей организации работ по безопасности информации.</w:t>
      </w:r>
    </w:p>
    <w:p w14:paraId="384051D1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Обеспечение защиты основывается на требованиях по защите к разрабатываемым СВТ и АС, формулируемых заказчиком и согласуемых с разработчиком. Эти требования задаются либо в виде желаемого уровня защищённости СВТ или АС, либо в виде определённого, соответствующего этому уровню перечня требований.</w:t>
      </w:r>
    </w:p>
    <w:p w14:paraId="168F9AA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Требования по защите обеспечиваются разработчиком в виде комплекса средств защиты. Организационные мероприятия для АС реализуются заказчиком. Ответственность за разработку комплекса средств защиты возлагается на главного конструктора СВТ или АС.</w:t>
      </w:r>
    </w:p>
    <w:p w14:paraId="1E2C45A5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выполнения технических требований по защите проводится аналогично с другими техническими требованиями в процессе испытаний (предварительных, государственных и др.). По результатам успешных испытаний оформляется документ (сертификат), удостоверяющий соответствие СВТ или АС требованиям по защите и дающий право разработчику на использование и (или) распространение их как защищённых.</w:t>
      </w:r>
    </w:p>
    <w:p w14:paraId="23788A08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Разработка мероприятий по защите должна проводиться одновременно с разработкой СВТ и АС и выполняться за счёт финансовых и материально-технических средств (ресурсов), выделенных на разработку СВТ и АС.</w:t>
      </w:r>
    </w:p>
    <w:p w14:paraId="08BCE31F" w14:textId="77777777" w:rsidR="00BE4F3F" w:rsidRDefault="00BE4F3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30BF912" w14:textId="77777777" w:rsidR="00BE4F3F" w:rsidRDefault="00BE4F3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2542C7F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10 ОТЧЁТ ПО ИЗУЧЕННЫМ САЙТАМ</w:t>
      </w:r>
    </w:p>
    <w:p w14:paraId="523BEAF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10.1 САЙТ ФСТЭК РОССИИ</w:t>
      </w:r>
    </w:p>
    <w:p w14:paraId="5FB0DB1E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ФСТЭК России — федеральный орган исполнительной власти, уполномоченный в области противодействия техническим разведкам и технической защиты информации, а также в области государственной безопасности по вопросам лицензирования деятельности по разработке средств защиты информации и оказанию услуг по защите государственной тайны (Указ Президента РФ от 16.08.2004 № 1085 «Вопросы Федеральной службы по техническому и экспортному контролю»).</w:t>
      </w:r>
    </w:p>
    <w:p w14:paraId="1ED2F74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Официальный сайт ФСТЭК России (https://fstec.ru) содержит следующие основные разделы:</w:t>
      </w:r>
    </w:p>
    <w:p w14:paraId="1E64149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«О ФСТЭК России» — положение о службе, руководство, структура, полномочия, историческая справка;</w:t>
      </w:r>
    </w:p>
    <w:p w14:paraId="0075A8A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«Деятельность» — лицензирование деятельности по технической защите конфиденциальной информации и по разработке и производству средств защиты конфиденциальной информации; сертификация средств защиты информации; аттестация объектов информатизации; государственный контроль за деятельностью по технической защите информации;</w:t>
      </w:r>
    </w:p>
    <w:p w14:paraId="3CD3444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«Документы» — федеральные законы, указы Президента РФ, постановления Правительства РФ, приказы ФСТЭК России, методические документы; раздел «Специальные нормативные документы» содержит руководящие документы, утверждённые решением Государственной технической комиссии при Президенте Российской Федерации от 30 марта 1992 г., в том числе Концепцию защиты СВТ и АС от НСД к информации, РД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 и РД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информации»;</w:t>
      </w:r>
    </w:p>
    <w:p w14:paraId="0FEEB063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«Реестры» — Государственный реестр сертифицированных средств защиты информации, реестр лицензий ФСТЭК России, реестр аккредитованных органов по сертификации и испытательных лабораторий, реестр организаций, осуществляющих аттестацию объектов информатизации;</w:t>
      </w:r>
    </w:p>
    <w:p w14:paraId="52F17013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«Банк данных угроз безопасности информации» (https://bdu.fstec.ru) — перечни угроз безопасности информации, сведения об уязвимостях и вредоносном программном обеспечении;</w:t>
      </w:r>
    </w:p>
    <w:p w14:paraId="136565E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«Новости», «Пресс-центр», «Госуслуги».</w:t>
      </w:r>
    </w:p>
    <w:p w14:paraId="34029F4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 ходе выполнения практического занятия на сайте ФСТЭК России изучены: руководящие документы Гостехкомиссии России по защите от НСД к информации (Концепция защиты СВТ и АС от НСД к информации, классификация АС, показатели защищённости СВТ), материалы по сертификации средств защиты информации и аттестации объектов информатизации, использованные при ответах на контрольные вопросы.</w:t>
      </w:r>
    </w:p>
    <w:p w14:paraId="63A4B976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10.2 САЙТ РОСКОМНАДЗОРА</w:t>
      </w:r>
    </w:p>
    <w:p w14:paraId="416BC1D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Роскомнадзор — Федеральная служба по надзору в сфере связи, информационных технологий и массовых коммуникаций (постановление Правительства РФ от 16.03.2009 № 228), осуществляющая функции по контролю и надзору в сфере средств массовой информации, в том числе электронных, и массовых коммуникаций, информационных технологий и связи.</w:t>
      </w:r>
    </w:p>
    <w:p w14:paraId="5DF7B35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Официальный сайт Роскомнадзора (https://rkn.gov.ru) содержит следующие основные разделы:</w:t>
      </w:r>
    </w:p>
    <w:p w14:paraId="02A6E0FA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«О Роскомнадзоре» — положение о службе, руководство, структура, полномочия, территориальные органы;</w:t>
      </w:r>
    </w:p>
    <w:p w14:paraId="57119349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«Деятельность» — «Персональные данные» (материалы для граждан и операторов персональных данных, портал персональных данных https://pd.rkn.gov.ru), «Связь» (лицензирование деятельности в области оказания услуг связи, контроль за соблюдением требований в области связи), «Электронные коммуникации» (пресечение распространения противоправной информации, единый реестр запрещённой информации), «СМИ», «Информационные технологии», «Учёт интернет-рекламы»;</w:t>
      </w:r>
    </w:p>
    <w:p w14:paraId="584C47C3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«Документы» — федеральные законы, подзаконные и ведомственные нормативные акты, административные регламенты;</w:t>
      </w:r>
    </w:p>
    <w:p w14:paraId="0169F86F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«Госуслуги», «Обращения граждан», «Пресс-центр».</w:t>
      </w:r>
    </w:p>
    <w:p w14:paraId="596C5FB6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контексте темы практического занятия Роскомнадзор осуществляет государственный контроль (надзор) в области персональных данных и связи, что связано с защитой конфиденциальной информации при её обработке в информационных системах. В ходе выполнения практического занятия на сайте Роскомнадзора изучены: материалы разделов «Персональные данные», «Связь» и «Информационные технологии», перечни нормативных правовых актов, определяющих полномочия службы, реестр операторов, осуществляющих обработку персональных данных.</w:t>
      </w:r>
    </w:p>
    <w:p w14:paraId="2DA0BB76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10.3 ИНЫЕ ОТКРЫТЫЕ ИСТОЧНИКИ СЕТИ ИНТЕРНЕТ</w:t>
      </w:r>
    </w:p>
    <w:p w14:paraId="0A4463D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ходе выполнения практического занятия также использованы следующие открытые источники сети Интернет:</w:t>
      </w:r>
    </w:p>
    <w:p w14:paraId="7CB76EB2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– официальный сайт ФСТЭК России (https://fstec.ru) — раздел «Специальные нормативные документы»: руководящие документы, утверждённые решением Государственной технической комиссии при Президенте Российской Федерации от 30 марта 1992 г.;</w:t>
      </w:r>
    </w:p>
    <w:p w14:paraId="241E8DF7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справочно-правовая система «КонсультантПлюс» (http://www.consultant.ru) — тексты нормативных правовых актов в области технической защиты информации;</w:t>
      </w:r>
    </w:p>
    <w:p w14:paraId="4338F467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информационно-правовой портал «Legalacts.ru» (https://legalacts.ru) — тексты руководящих документов Гостехкомиссии России;</w:t>
      </w:r>
    </w:p>
    <w:p w14:paraId="7B04EBAE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информационно-правовые базы «Stroyinf.ru» (https://files.stroyinf.ru) и «Infosecportal.ru» (https://infosecportal.ru) — тексты руководящего документа «Концепция защиты средств вычислительной техники и автоматизированных систем от несанкционированного доступа к информации» и связанных с ним документов;</w:t>
      </w:r>
    </w:p>
    <w:p w14:paraId="06D2715E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официальный интернет-портал правовой информации (http://pravo.gov.ru) — официальное опубликование нормативных правовых актов.</w:t>
      </w:r>
    </w:p>
    <w:p w14:paraId="5253E01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ходе изучения источников проанализировано содержание руководящего документа «Концепция защиты средств вычислительной техники и автоматизированных систем от несанкционированного доступа к информации», а также связанных с ним руководящих документов, определяющих показатели защищённости СВТ и классификацию АС.</w:t>
      </w:r>
    </w:p>
    <w:p w14:paraId="76C7B980" w14:textId="77777777" w:rsidR="00BE0BA3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67244EB8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ОТВЕТЫ НА КОНТРОЛЬНЫЕ ВОПРОСЫ</w:t>
      </w:r>
    </w:p>
    <w:p w14:paraId="76ECE658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Вопрос 1. Сфера действия настоящего РД, в чьих интересах разрабатывалась данная Концепция?</w:t>
      </w:r>
    </w:p>
    <w:p w14:paraId="794DC7AF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Сфера действия Концепции определяется её общими положениями: Концепция излагает систему взглядов и основных принципов, которые закладываются в основу проблемы защиты информации от несанкционированного доступа (НСД), являющейся частью общей проблемы безопасности информации. Действие Концепции распространяется на средства вычислительной техники и автоматизированные системы, которые используются для обработки, хранения и передачи требующей защиты информации.</w:t>
      </w:r>
    </w:p>
    <w:p w14:paraId="37F27F62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Концепция разрабатывалась в интересах заказчиков, разработчиков и пользователей СВТ и АС: заказчики на её основе формулируют требования по защите СВТ и АС от НСД к информации; разработчики создают защищённые СВТ и АС, реализующие эти требования; пользователи эксплуатируют защищённые СВТ и АС. Концепция является методологической базой нормативно-технических и методических документов, направленных на решение задач выработки требований по защите, создания защищённых СВТ и АС и их сертификации. Таким образом, Концепция разработана в интересах всех участников жизненного цикла СВТ и АС, а также органов, проводящих сертификацию СВТ и АС.</w:t>
      </w:r>
    </w:p>
    <w:p w14:paraId="6D0DA159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Вопрос 2. Существование каких направлений в проблеме защиты информации от НСД предусматривает Концепция, в чём их принципиальное отличие?</w:t>
      </w:r>
    </w:p>
    <w:p w14:paraId="3EF3CFDD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Концепция предусматривает существование двух относительно самостоятельных и, следовательно, имеющих отличие направлений в проблеме защиты информации от НСД: направление, связанное с СВТ, и направление, связанное с АС.</w:t>
      </w:r>
    </w:p>
    <w:p w14:paraId="2A7A26EE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Отличие двух направлений порождено тем, что СВТ разрабатываются и поставляются на рынок лишь как элементы, из которых в дальнейшем строятся функционально ориентированные АС, и поэтому, не решая прикладных задач, СВТ не содержат пользовательской информации. Помимо пользовательской информации при создании АС появляются такие отсутствующие при разработке СВТ характеристики АС, как полномочия пользователей, модель нарушителя, технология обработки информации.</w:t>
      </w:r>
    </w:p>
    <w:p w14:paraId="2B34438A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понятия защищённость (защита) информации от НСД в АС и защищённость (защита) АС от НСД к информации эквивалентны, то в случае СВТ можно говорить лишь о защищённости (защите) СВТ от НСД к информации, для обработки, хранения и передачи которой оно предназначено; при этом защищённость СВТ есть потенциальная защищённость, то есть свойство предотвращать или существенно затруднять НСД к </w:t>
      </w:r>
      <w:r>
        <w:rPr>
          <w:rFonts w:ascii="Times New Roman" w:hAnsi="Times New Roman" w:cs="Times New Roman"/>
        </w:rPr>
        <w:lastRenderedPageBreak/>
        <w:t>информации в дальнейшем при использовании СВТ в АС. Принципиальное отличие направлений состоит также в том, что защита СВТ обеспечивается комплексом программно-технических средств, а защита АС — комплексом программно-технических средств и поддерживающих их организационных мер.</w:t>
      </w:r>
    </w:p>
    <w:p w14:paraId="0F0FDF2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Вопрос 3. Что, в соответствии с Концепцией, понимается под НСД? Как данное определение НСД сопоставимо с определениями НСД, приведёнными в других РД (указать, в каких)?</w:t>
      </w:r>
    </w:p>
    <w:p w14:paraId="6EEF87DE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разделом 2 Концепции несанкционированный доступ определяется как доступ к информации, нарушающий установленные правила разграничения доступа, с использованием штатных средств, предоставляемых СВТ или АС. Под штатными средствами понимается совокупность программного, микропрограммного и технического обеспечения СВТ или АС.</w:t>
      </w:r>
    </w:p>
    <w:p w14:paraId="763C4728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Аналогичные определения НСД приведены в других руководящих документах, утверждённых решением Государственной технической комиссии при Президенте Российской Федерации от 30 марта 1992 г.: в РД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 несанкционированный доступ определяется как доступ к информации, нарушающий правила разграничения доступа, с использованием штатных средств, предоставляемых СВТ, или эквивалентных им средств; в РД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 — как доступ к информации, нарушающий правила разграничения доступа, с использованием штатных средств, предоставляемых средствами вычислительной техники или автоматизированными системами, или эквивалентных им средств.</w:t>
      </w:r>
    </w:p>
    <w:p w14:paraId="0182BEF3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определения НСД в указанных РД согласуются с определением, приведённым в Концепции, и дополняют его указанием на возможность использования для несанкционированного доступа средств, эквивалентных штатным.</w:t>
      </w:r>
    </w:p>
    <w:p w14:paraId="0FE415A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Вопрос 4. Что является основными принципами защиты от НСД, кратко опишите их?</w:t>
      </w:r>
    </w:p>
    <w:p w14:paraId="3C200D1A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Основными принципами защиты от НСД являются: 1) принцип законности и нормативно-методического обеспечения — защита СВТ и АС основывается на положениях и требованиях существующих законов, стандартов и нормативно-методических документов по защите от НСД к информации; 2) принцип комплексности — защита СВТ обеспечивается комплексом программно-технических средств, а защита АС — комплексом программно-технических средств и поддерживающих их организационных мер;</w:t>
      </w:r>
    </w:p>
    <w:p w14:paraId="34A36478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3) принцип непрерывности — защита АС должна обеспечиваться на всех технологических этапах обработки информации и во всех режимах функционирования, в том числе при проведении ремонтных и регламентных работ; 4) принцип обеспечения функциональности — программно-технические средства защиты не должны существенно ухудшать основные функциональные характеристики АС (надёжность, быстродействие, возможность изменения конфигурации АС); 5) принцип оценки эффективности — неотъемлемой частью работ по защите является оценка эффективности средств защиты, осуществляемая по методике, учитывающей всю совокупность технических характеристик оцениваемого объекта, включая технические решения и практическую реализацию средств защиты; 6) принцип контроля эффективности — защита АС должна предусматривать контроль эффективности средств защиты от НСД, который может быть либо периодическим, либо инициироваться по мере необходимости пользователем АС или контролирующими органами.</w:t>
      </w:r>
    </w:p>
    <w:p w14:paraId="7B520C6F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Вопрос 5. Как классифицируются нарушители в соответствии с Концепцией, кратко охарактеризуйте 4-й уровень?</w:t>
      </w:r>
    </w:p>
    <w:p w14:paraId="15B3EB0C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Концепцией в качестве нарушителя рассматривается субъект, имеющий доступ к работе со штатными средствами АС и СВТ как части АС. Нарушители классифицируются по уровню возможностей, предоставляемых им штатными средствами АС и СВТ. Выделяется четыре уровня этих возможностей; классификация является иерархической, то есть каждый следующий уровень включает в себя функциональные возможности предыдущего.</w:t>
      </w:r>
    </w:p>
    <w:p w14:paraId="324CF46A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Первый уровень определяет самый низкий уровень возможностей ведения диалога в АС — запуск задач (программ) из фиксированного набора, реализующих заранее предусмотренные функции по обработке информации. Второй уровень определяется возможностью создания и запуска собственных программ с новыми функциями по обработке информации. Третий уровень определяется возможностью управления функционированием АС, то есть воздействием на базовое программное обеспечение системы и на состав и конфигурацию её оборудования.</w:t>
      </w:r>
    </w:p>
    <w:p w14:paraId="4D49642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Четвёртый уровень определяется всем объёмом возможностей лиц, осуществляющих проектирование, реализацию и ремонт технических средств АС, вплоть до включения в состав СВТ собственных технических средств с новыми функциями по обработке информации. Нарушитель четвёртого уровня в своём уровне является специалистом высшей квалификации, знает всё об АС и, в частности, о системе и средствах её защиты, и обладает наибольшими возможностями по реализации НСД: он может модифицировать средства защиты, создавать программные и технические средства, </w:t>
      </w:r>
      <w:r>
        <w:rPr>
          <w:rFonts w:ascii="Times New Roman" w:hAnsi="Times New Roman" w:cs="Times New Roman"/>
        </w:rPr>
        <w:lastRenderedPageBreak/>
        <w:t>выполняющие обращение к объектам доступа в обход средств защиты, внедрять в технические средства СВТ или АС программные или технические механизмы, нарушающие предполагаемую структуру и функции СВТ или АС и позволяющие осуществить НСД.</w:t>
      </w:r>
    </w:p>
    <w:p w14:paraId="1394A169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Вопрос 6. За счёт реализации каких направлений достигается обеспечение защиты от НСД?</w:t>
      </w:r>
    </w:p>
    <w:p w14:paraId="4801002D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Обеспечение защиты СВТ и АС осуществляется по двум основным направлениям: системой разграничения доступа (СРД) субъектов к объектам доступа, а также обеспечивающими средствами для СРД.</w:t>
      </w:r>
    </w:p>
    <w:p w14:paraId="69709FAD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Основными функциями СРД являются: реализация правил разграничения доступа (ПРД) субъектов и их процессов к данным; реализация ПРД субъектов и их процессов к устройствам создания твёрдых копий; изоляция программ процесса, выполняемого в интересах субъекта, от других субъектов; управление потоками данных в целях предотвращения записи данных на носители несоответствующего грифа; реализация правил обмена данными между субъектами для АС и СВТ, построенных по сетевым принципам.</w:t>
      </w:r>
    </w:p>
    <w:p w14:paraId="20AAAE2E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Обеспечивающие средства для СРД выполняют следующие функции: идентификацию и опознание (аутентификацию) субъектов и поддержание привязки субъекта к процессу, выполняемому для субъекта; регистрацию действий субъекта и его процесса; предоставление возможностей исключения и включения новых субъектов и объектов доступа, а также изменение полномочий субъектов; реакцию на попытки НСД, например, сигнализацию, блокировку, восстановление после НСД; тестирование; очистку оперативной памяти и рабочих областей на магнитных носителях после завершения работы пользователя с защищаемыми данными; учёт выходных печатных и графических форм и твёрдых копий в АС; контроль целостности программной и информационной части как СРД, так и обеспечивающих её средств.</w:t>
      </w:r>
    </w:p>
    <w:p w14:paraId="4EE8D7A1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Ресурсы, связанные как с СРД, так и с обеспечивающими её средствами, включаются в объекты доступа. Способы реализации СРД зависят от конкретных особенностей СВТ и АС: возможно применение распределённой СРД и СРД, локализованной в программно-техническом комплексе (ядро защиты); СРД в рамках операционной системы, СУБД или прикладных программ; СРД в средствах реализации сетевых взаимодействий или на уровне приложений; использование криптографических преобразований или методов непосредственного контроля доступа; программная и (или) техническая реализация СРД, а также любых их сочетаний.</w:t>
      </w:r>
    </w:p>
    <w:p w14:paraId="55A508D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Вопрос 7. Как классифицируются АС, что положено в основу системы их классификации?</w:t>
      </w:r>
    </w:p>
    <w:p w14:paraId="374FFEC9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 соответствии с Концепцией классификация АС необходима для более детальной, дифференцированной разработки требований по защите от НСД с учётом специфических особенностей этих систем. В основу системы классификации АС положены характеристики объектов и субъектов защиты, а также способы их взаимодействия: 1) информационные характеристики, определяющие ценность информации, её объём и степень (гриф) конфиденциальности, а также возможные последствия неправильного функционирования АС из-за искажения (потери) информации; 2) организационные характеристики, определяющие полномочия пользователей; 3) технологические характеристики, определяющие условия обработки информации, например, способ обработки (автономный, мультипрограммный и т.д.), время циркуляции (транзит, хранение и т.д.), вид АС (автономная, сеть, стационарная, подвижная и т.д.).</w:t>
      </w:r>
    </w:p>
    <w:p w14:paraId="12EE3C17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основе Концепции руководящим документом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 установлено девять классов защищённости АС от НСД к информации (1Д, 1Г, 1В, 1Б, 1А, 2Б, 2А, 3Б, 3А), объединённых в три группы, отличающиеся особенностями обработки информации в АС: третья группа (классы 3Б и 3А) — АС, в которых работает один пользователь, допущенный ко всей информации АС, размещённой на носителях одного уровня конфиденциальности; вторая группа (классы 2Б и 2А) — АС, в которых пользователи имеют одинаковые права доступа (полномочия) ко всей информации АС, обрабатываемой и (или) хранимой на носителях различного уровня конфиденциальности; первая группа (классы 1Д, 1Г, 1В, 1Б и 1А) — многопользовательские АС, в которых одновременно обрабатывается и (или) хранится информация разных уровней конфиденциальности, при этом не все пользователи имеют право доступа ко всей информации АС. В пределах каждой группы соблюдается иерархия требований по защите в зависимости от ценности (конфиденциальности) информации; наименьший класс защищённости — 1Д, наибольший — 3А.</w:t>
      </w:r>
    </w:p>
    <w:p w14:paraId="5883F461" w14:textId="77777777" w:rsidR="00BE0BA3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94305A7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ВЫВОДЫ</w:t>
      </w:r>
    </w:p>
    <w:p w14:paraId="7B3CBE6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ходе выполнения практического занятия № 11 изучен руководящий документ «Концепция защиты средств вычислительной техники и автоматизированных систем от несанкционированного доступа к информации», утверждённый решением Государственной технической комиссии при Президенте Российской Федерации от 30 марта 1992 г., как основополагающий документ в области технической защиты информации.</w:t>
      </w:r>
    </w:p>
    <w:p w14:paraId="646103A7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процессе выполнения работы:</w:t>
      </w:r>
    </w:p>
    <w:p w14:paraId="78D60B49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 изучен руководящий документ «Концепция защиты средств вычислительной техники и автоматизированных систем от несанкционированного доступа к информации»;</w:t>
      </w:r>
    </w:p>
    <w:p w14:paraId="467BE5C2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 определена сфера действия Концепции и круг субъектов, в интересах которых она разработана (заказчики, разработчики и пользователи СВТ и АС);</w:t>
      </w:r>
    </w:p>
    <w:p w14:paraId="1A2A0F3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 изучены направления в проблеме защиты информации от НСД (связанное с СВТ и связанное с АС) и их принципиальное отличие;</w:t>
      </w:r>
    </w:p>
    <w:p w14:paraId="5A971669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 изучено определение несанкционированного доступа как доступа к информации, нарушающего установленные правила разграничения доступа, с использованием штатных средств, предоставляемых СВТ или АС, и понятие штатных средств;</w:t>
      </w:r>
    </w:p>
    <w:p w14:paraId="71439B06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 изучены основные принципы защиты от НСД (законность и нормативно-методическое обеспечение, комплексность, непрерывность, обеспечение функциональности, оценка и контроль эффективности средств защиты);</w:t>
      </w:r>
    </w:p>
    <w:p w14:paraId="499F301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6) изучена модель нарушителя в АС, классификация нарушителей по уровню возможностей (четыре иерархических уровня);</w:t>
      </w:r>
    </w:p>
    <w:p w14:paraId="7B03AB7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7) изучены основные способы НСД и основные направления обеспечения защиты от НСД (система разграничения доступа и обеспечивающие её средства);</w:t>
      </w:r>
    </w:p>
    <w:p w14:paraId="56D57295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8) изучены основные характеристики технических средств защиты от НСД (степень полноты и качество охвата ПРД, состав и качество обеспечивающих средств, гарантии правильности функционирования) и классификация АС (информационные, организационные и технологические характеристики, девять классов защищённости 1Д–3А);</w:t>
      </w:r>
    </w:p>
    <w:p w14:paraId="5599984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9) проанализированы открытые источники сети Интернет: сайт ФСТЭК России, сайт Роскомнадзора, СПС «КонсультантПлюс», информационно-правовые базы и другие;</w:t>
      </w:r>
    </w:p>
    <w:p w14:paraId="00735641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10) даны краткие ответы на контрольные вопросы практического занятия.</w:t>
      </w:r>
    </w:p>
    <w:p w14:paraId="63C09E27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образом, цель практического занятия достигнута: изучен руководящий документ «Концепция защиты средств вычислительной техники и автоматизированных систем от несанкционированного доступа к информации» как основополагающий документ в области технической защиты информации, получена теоретическая подготовка по всем </w:t>
      </w:r>
      <w:r>
        <w:rPr>
          <w:rFonts w:ascii="Times New Roman" w:hAnsi="Times New Roman" w:cs="Times New Roman"/>
        </w:rPr>
        <w:lastRenderedPageBreak/>
        <w:t>учебным вопросам занятия, выработаны навыки работы с руководящими документами и открытыми источниками сети Интернет в области технической защиты информации.</w:t>
      </w:r>
    </w:p>
    <w:p w14:paraId="6F803441" w14:textId="77777777" w:rsidR="00BE0BA3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461911C" w14:textId="77777777" w:rsidR="00BE0BA3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СПИСОК ИСПОЛЬЗОВАННЫХ ИСТОЧНИКОВ</w:t>
      </w:r>
    </w:p>
    <w:p w14:paraId="4E089D70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Руководящий документ. Концепция защиты средств вычислительной техники и автоматизированных систем от несанкционированного доступа к информации [Электронный ресурс]: утв. решением Государственной технической комиссии при Президенте Российской Федерации от 30 марта 1992 г. // Официальный сайт ФСТЭК России. — Режим доступа: https://fstec.ru/ (дата обращения: 18.08.2026).</w:t>
      </w:r>
    </w:p>
    <w:p w14:paraId="3B8CA95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Руководящий документ. 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 [Электронный ресурс]: утв. решением Государственной технической комиссии при Президенте Российской Федерации от 30 марта 1992 г. // Infosecportal.ru. — Режим доступа: https://infosecportal.ru/ (дата обращения: 18.08.2026).</w:t>
      </w:r>
    </w:p>
    <w:p w14:paraId="1E49CF78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Руководящий документ. 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 [Электронный ресурс]: утв. решением Государственной технической комиссии при Президенте Российской Федерации от 30 марта 1992 г. // Infosecportal.ru. — Режим доступа: https://infosecportal.ru/ (дата обращения: 18.08.2026).</w:t>
      </w:r>
    </w:p>
    <w:p w14:paraId="10A8E60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Концепция защиты средств вычислительной техники и автоматизированных систем от несанкционированного доступа к информации [Электронный ресурс] // Stroyinf.ru — информационно-правовая база. — Режим доступа: https://files.stroyinf.ru/Data2/1/4293809/4293809455.htm (дата обращения: 18.08.2026).</w:t>
      </w:r>
    </w:p>
    <w:p w14:paraId="3A8DF75B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Официальный сайт ФСТЭК России [Электронный ресурс]. — Режим доступа: https://fstec.ru/ (дата обращения: 18.08.2026).</w:t>
      </w:r>
    </w:p>
    <w:p w14:paraId="73574335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Официальный сайт Роскомнадзора [Электронный ресурс]. — Режим доступа: https://rkn.gov.ru/ (дата обращения: 18.08.2026).</w:t>
      </w:r>
    </w:p>
    <w:p w14:paraId="75BA50B2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Официальный интернет-портал правовой информации [Электронный ресурс]. — Режим доступа: http://pravo.gov.ru/ (дата обращения: 18.08.2026).</w:t>
      </w:r>
    </w:p>
    <w:p w14:paraId="07B6B407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СПС «КонсультантПлюс» [Электронный ресурс]. — Режим доступа: http://www.consultant.ru/ (дата обращения: 18.08.2026).</w:t>
      </w:r>
    </w:p>
    <w:p w14:paraId="072531A9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Кормановский Н.С., Михайличенко С.В., Савков С.В. Организационно-правовое и методическое обеспечение информационной безопасности: учеб. пособие. — СПб.: НИУ ИТМО, 2013.</w:t>
      </w:r>
    </w:p>
    <w:p w14:paraId="38EECDF4" w14:textId="77777777" w:rsidR="00BE0BA3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10. Стрельцов А.А. Организационно-правовое обеспечение информационной безопасности: учеб. пособие для студентов вузов. — М.: Издательский центр «Академия», 2008.</w:t>
      </w:r>
    </w:p>
    <w:sectPr w:rsidR="00BE0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D1"/>
    <w:rsid w:val="00222462"/>
    <w:rsid w:val="00290B1B"/>
    <w:rsid w:val="00375CE6"/>
    <w:rsid w:val="00551B05"/>
    <w:rsid w:val="009F6497"/>
    <w:rsid w:val="00B10ED1"/>
    <w:rsid w:val="00BD6FCA"/>
    <w:rsid w:val="00BE0BA3"/>
    <w:rsid w:val="00BE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B8A9A"/>
  <w15:chartTrackingRefBased/>
  <w15:docId w15:val="{48616FD9-9A29-46F0-8E14-45BE5E1A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E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E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E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E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E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E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E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E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E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E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5770</Words>
  <Characters>32894</Characters>
  <Application>Microsoft Office Word</Application>
  <DocSecurity>0</DocSecurity>
  <Lines>274</Lines>
  <Paragraphs>77</Paragraphs>
  <ScaleCrop>false</ScaleCrop>
  <Company/>
  <LinksUpToDate>false</LinksUpToDate>
  <CharactersWithSpaces>38587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5</cp:revision>
  <dcterms:created xsi:type="dcterms:W3CDTF">2026-08-18T15:39:00Z</dcterms:created>
  <dcterms:modified xsi:type="dcterms:W3CDTF">2026-08-18T16:18:00Z</dcterms:modified>
</cp:coreProperties>
</file>