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Общество с ограниченной ответственностью «ТехноЩит»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ОГРН 1256196012345, ИНН 6165012345, КПП 616501001</w:t>
      </w:r>
    </w:p>
    <w:p>
      <w:pPr>
        <w:keepNext/>
        <w:keepLines/>
        <w:widowControl/>
        <w:spacing w:before="0" w:after="40" w:line="240" w:lineRule="auto"/>
        <w:ind w:left="0" w:right="0" w:firstLin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344000, г. Ростов-на-Дону, пр. Стачки, д. 25, офис 301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  <w:pBdr>
          <w:bottom w:val="single" w:sz="4" w:space="1" w:color="000000"/>
        </w:pBdr>
      </w:pPr>
    </w:p>
    <w:p>
      <w:pPr>
        <w:keepNext/>
        <w:keepLines/>
        <w:widowControl/>
        <w:spacing w:before="0" w:after="160" w:line="240" w:lineRule="auto"/>
        <w:ind w:left="5102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Приложение N 2 к заявлению о предоставлении лицензии от 01.09.2026 г.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spacing w:before="0" w:after="200" w:line="276" w:lineRule="auto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СВЕДЕНИЯ о наличии по месту осуществления лицензируемого вида деятельности защищаемых помещений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60" w:type="dxa"/>
          <w:bottom w:w="60" w:type="dxa"/>
          <w:left w:w="80" w:type="dxa"/>
          <w:right w:w="80" w:type="dxa"/>
        </w:tblCellMar>
      </w:tblPr>
      <w:tblGrid>
        <w:gridCol w:w="454"/>
        <w:gridCol w:w="1871"/>
        <w:gridCol w:w="2494"/>
        <w:gridCol w:w="2154"/>
        <w:gridCol w:w="2665"/>
      </w:tblGrid>
      <w:tr>
        <w:trPr>
          <w:cantSplit/>
          <w:tblHeader/>
        </w:trPr>
        <w:tc>
          <w:tcPr>
            <w:tcW w:type="dxa" w:w="45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№</w:t>
            </w:r>
          </w:p>
        </w:tc>
        <w:tc>
          <w:tcPr>
            <w:tcW w:type="dxa" w:w="1871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Помещение</w:t>
            </w:r>
          </w:p>
        </w:tc>
        <w:tc>
          <w:tcPr>
            <w:tcW w:type="dxa" w:w="249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Адрес, площадь</w:t>
            </w:r>
          </w:p>
        </w:tc>
        <w:tc>
          <w:tcPr>
            <w:tcW w:type="dxa" w:w="2154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Правовое основание</w:t>
            </w:r>
          </w:p>
        </w:tc>
        <w:tc>
          <w:tcPr>
            <w:tcW w:type="dxa" w:w="2665"/>
            <w:vAlign w:val="center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</w:r>
            <w:r>
              <w:rPr>
                <w:rFonts w:ascii="Times New Roman" w:hAnsi="Times New Roman" w:eastAsia="Times New Roman"/>
                <w:b/>
                <w:sz w:val="24"/>
              </w:rPr>
              <w:t>Реквизиты техпаспорта / аттестата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1</w:t>
            </w:r>
          </w:p>
        </w:tc>
        <w:tc>
          <w:tcPr>
            <w:tcW w:type="dxa" w:w="1871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Серверная (лаборатория СЗИ)</w:t>
            </w:r>
          </w:p>
        </w:tc>
        <w:tc>
          <w:tcPr>
            <w:tcW w:type="dxa" w:w="249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344000, г. Ростов-на-Дону, пр. Стачки, д. 25, офис 301; 12 м²</w:t>
            </w:r>
          </w:p>
        </w:tc>
        <w:tc>
          <w:tcPr>
            <w:tcW w:type="dxa" w:w="2154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договор аренды № 25/08 от 20.08.2026</w:t>
            </w:r>
          </w:p>
        </w:tc>
        <w:tc>
          <w:tcPr>
            <w:tcW w:type="dxa" w:w="2665"/>
            <w:vAlign w:val="top"/>
          </w:tcPr>
          <w:p>
            <w:pPr>
              <w:keepNext w:val="0"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техпаспорт ЗП № 1 от 01.09.2026; аттестат соответствия ЗП-2026-015</w:t>
            </w:r>
          </w:p>
        </w:tc>
      </w:tr>
      <w:tr>
        <w:trPr>
          <w:cantSplit/>
        </w:trPr>
        <w:tc>
          <w:tcPr>
            <w:tcW w:type="dxa" w:w="45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2</w:t>
            </w:r>
          </w:p>
        </w:tc>
        <w:tc>
          <w:tcPr>
            <w:tcW w:type="dxa" w:w="1871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Архив-сейфовая</w:t>
            </w:r>
          </w:p>
        </w:tc>
        <w:tc>
          <w:tcPr>
            <w:tcW w:type="dxa" w:w="249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344000, г. Ростов-на-Дону, пр. Стачки, д. 25, офис 301; 9 м²</w:t>
            </w:r>
          </w:p>
        </w:tc>
        <w:tc>
          <w:tcPr>
            <w:tcW w:type="dxa" w:w="2154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договор аренды № 25/08 от 20.08.2026</w:t>
            </w:r>
          </w:p>
        </w:tc>
        <w:tc>
          <w:tcPr>
            <w:tcW w:type="dxa" w:w="2665"/>
            <w:vAlign w:val="top"/>
          </w:tcPr>
          <w:p>
            <w:pPr>
              <w:keepNext/>
              <w:keepLines/>
              <w:widowControl/>
              <w:spacing w:before="0" w:after="0" w:line="240" w:lineRule="auto"/>
              <w:ind w:left="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техпаспорт ЗП № 2 от 01.09.2026; аттестат соответствия ЗП-2026-016</w:t>
            </w:r>
          </w:p>
        </w:tc>
      </w:tr>
    </w:tbl>
    <w:p>
      <w:pPr>
        <w:keepNext w:val="0"/>
        <w:keepLines/>
        <w:widowControl/>
        <w:spacing w:before="0" w:after="80" w:line="276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Помещения не являются объектами жилого назначения; в них созданы условия для размещения работников, оборудования и обсуждения информации ограниченного доступа (пп. «б» п. 5 Положения).</w:t>
      </w:r>
    </w:p>
    <w:p>
      <w:pPr>
        <w:keepNext/>
        <w:keepLines/>
        <w:widowControl/>
        <w:spacing w:before="0" w:after="0" w:line="60" w:lineRule="exact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6"/>
        </w:rPr>
      </w:r>
    </w:p>
    <w:p>
      <w:pPr>
        <w:keepNext/>
        <w:keepLines/>
        <w:widowControl/>
        <w:tabs>
          <w:tab w:pos="3969" w:val="left"/>
          <w:tab w:pos="9638" w:val="right"/>
        </w:tabs>
        <w:spacing w:before="200" w:after="80" w:line="276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sz w:val="28"/>
        </w:rPr>
        <w:t>Директор</w:t>
        <w:tab/>
        <w:t>_________________________</w:t>
        <w:tab/>
        <w:t>Ермолаев Б.Ю.</w:t>
      </w:r>
    </w:p>
    <w:p>
      <w:pPr>
        <w:keepNext/>
        <w:keepLines/>
        <w:widowControl/>
        <w:spacing w:before="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М.П.</w:t>
      </w:r>
    </w:p>
    <w:p>
      <w:pPr>
        <w:keepNext w:val="0"/>
        <w:keepLines/>
        <w:widowControl/>
        <w:spacing w:before="120" w:after="80" w:line="240" w:lineRule="auto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sz w:val="24"/>
        </w:rPr>
        <w:t>Подготовил: технический специалист Ковалев Данил Петрович</w:t>
      </w:r>
    </w:p>
    <w:sectPr w:rsidR="00FC693F" w:rsidRPr="0006063C" w:rsidSect="00034616">
      <w:headerReference w:type="default" r:id="rId9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widowControl/>
      <w:spacing w:before="0" w:after="0" w:line="240" w:lineRule="auto"/>
      <w:ind w:left="0" w:right="0" w:firstLine="0"/>
      <w:jc w:val="center"/>
    </w:pP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