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AE8A" w14:textId="41304738" w:rsidR="00783C83" w:rsidRDefault="00783C83">
      <w:pPr>
        <w:spacing w:after="0" w:line="360" w:lineRule="auto"/>
        <w:jc w:val="center"/>
      </w:pPr>
      <w:r>
        <w:rPr>
          <w:noProof/>
        </w:rPr>
        <w:drawing>
          <wp:inline distT="0" distB="0" distL="0" distR="0" wp14:anchorId="3EE30050" wp14:editId="376BE4AB">
            <wp:extent cx="585470" cy="585470"/>
            <wp:effectExtent l="0" t="0" r="0" b="0"/>
            <wp:docPr id="1752925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pic:spPr>
                </pic:pic>
              </a:graphicData>
            </a:graphic>
          </wp:inline>
        </w:drawing>
      </w:r>
    </w:p>
    <w:p w14:paraId="063A88C7" w14:textId="1B049FBC" w:rsidR="006A0A14" w:rsidRDefault="00000000">
      <w:pPr>
        <w:spacing w:after="0" w:line="360" w:lineRule="auto"/>
        <w:jc w:val="center"/>
      </w:pPr>
      <w:r>
        <w:t>МИНИСТЕРСТВО НАУКИ И ВЫСШЕГО ОБРАЗОВАНИЯ</w:t>
      </w:r>
    </w:p>
    <w:p w14:paraId="0E9DEB26" w14:textId="77777777" w:rsidR="006A0A14" w:rsidRDefault="00000000">
      <w:pPr>
        <w:spacing w:after="0" w:line="360" w:lineRule="auto"/>
        <w:jc w:val="center"/>
      </w:pPr>
      <w:r>
        <w:t>РОССИЙСКОЙ ФЕДЕРАЦИИ</w:t>
      </w:r>
    </w:p>
    <w:p w14:paraId="5B52D4C3" w14:textId="77777777" w:rsidR="006A0A14" w:rsidRDefault="006A0A14">
      <w:pPr>
        <w:spacing w:after="0" w:line="360" w:lineRule="auto"/>
        <w:jc w:val="center"/>
      </w:pPr>
    </w:p>
    <w:p w14:paraId="13B93361" w14:textId="77777777" w:rsidR="006A0A14" w:rsidRDefault="00000000">
      <w:pPr>
        <w:spacing w:after="0" w:line="360" w:lineRule="auto"/>
        <w:jc w:val="center"/>
      </w:pPr>
      <w:r>
        <w:t>ФЕДЕРАЛЬНОЕ ГОСУДАРСТВЕННОЕ БЮДЖЕТНОЕ ОБРАЗОВАТЕЛЬНОЕ УЧРЕЖДЕНИЕ ВЫСШЕГО ОБРАЗОВАНИЯ</w:t>
      </w:r>
    </w:p>
    <w:p w14:paraId="42F4D15A" w14:textId="77777777" w:rsidR="006A0A14" w:rsidRDefault="00000000">
      <w:pPr>
        <w:spacing w:after="0" w:line="360" w:lineRule="auto"/>
        <w:jc w:val="center"/>
      </w:pPr>
      <w:r>
        <w:t>«ДОНСКОЙ ГОСУДАРСТВЕННЫЙ ТЕХНИЧЕСКИЙ УНИВЕРСИТЕТ»</w:t>
      </w:r>
    </w:p>
    <w:p w14:paraId="45103D9D" w14:textId="77777777" w:rsidR="006A0A14" w:rsidRDefault="00000000">
      <w:pPr>
        <w:spacing w:after="0" w:line="360" w:lineRule="auto"/>
        <w:jc w:val="center"/>
      </w:pPr>
      <w:r>
        <w:t>(ДГТУ)</w:t>
      </w:r>
    </w:p>
    <w:p w14:paraId="1B189AA9" w14:textId="77777777" w:rsidR="006A0A14" w:rsidRDefault="006A0A14">
      <w:pPr>
        <w:spacing w:after="0" w:line="360" w:lineRule="auto"/>
        <w:jc w:val="center"/>
      </w:pPr>
    </w:p>
    <w:p w14:paraId="19F20B15" w14:textId="77777777" w:rsidR="006A0A14" w:rsidRDefault="00000000">
      <w:pPr>
        <w:spacing w:after="0" w:line="360" w:lineRule="auto"/>
        <w:jc w:val="center"/>
      </w:pPr>
      <w:r>
        <w:t>Факультет «Информатика и вычислительная техника»</w:t>
      </w:r>
    </w:p>
    <w:p w14:paraId="759FD541" w14:textId="77777777" w:rsidR="006A0A14" w:rsidRDefault="00000000">
      <w:pPr>
        <w:spacing w:after="0" w:line="360" w:lineRule="auto"/>
        <w:jc w:val="center"/>
      </w:pPr>
      <w:r>
        <w:t>Кафедра «Кибербезопасность информационных систем»</w:t>
      </w:r>
    </w:p>
    <w:p w14:paraId="680EA46C" w14:textId="77777777" w:rsidR="006A0A14" w:rsidRDefault="006A0A14" w:rsidP="00783C83">
      <w:pPr>
        <w:spacing w:after="0" w:line="360" w:lineRule="auto"/>
      </w:pPr>
    </w:p>
    <w:p w14:paraId="14C6A1B9" w14:textId="77777777" w:rsidR="006A0A14" w:rsidRDefault="006A0A14">
      <w:pPr>
        <w:spacing w:after="0" w:line="360" w:lineRule="auto"/>
        <w:jc w:val="center"/>
      </w:pPr>
    </w:p>
    <w:p w14:paraId="2336EB8F" w14:textId="77777777" w:rsidR="006A0A14" w:rsidRDefault="00000000">
      <w:pPr>
        <w:spacing w:after="0" w:line="360" w:lineRule="auto"/>
        <w:jc w:val="center"/>
      </w:pPr>
      <w:r>
        <w:rPr>
          <w:b/>
          <w:bCs/>
        </w:rPr>
        <w:t>Практическая работа № 9</w:t>
      </w:r>
    </w:p>
    <w:p w14:paraId="0CF78D04" w14:textId="77777777" w:rsidR="006A0A14" w:rsidRDefault="00000000">
      <w:pPr>
        <w:spacing w:after="0" w:line="360" w:lineRule="auto"/>
        <w:jc w:val="center"/>
      </w:pPr>
      <w:r>
        <w:rPr>
          <w:b/>
          <w:bCs/>
        </w:rPr>
        <w:t>на тему «Квантовый алгоритм факторизации П. Шора. Постквантовая криптография»</w:t>
      </w:r>
    </w:p>
    <w:p w14:paraId="0FE9918C" w14:textId="77777777" w:rsidR="006A0A14" w:rsidRDefault="006A0A14">
      <w:pPr>
        <w:spacing w:after="0" w:line="360" w:lineRule="auto"/>
        <w:jc w:val="center"/>
      </w:pPr>
    </w:p>
    <w:p w14:paraId="0E815917" w14:textId="77777777" w:rsidR="006A0A14" w:rsidRDefault="006A0A14">
      <w:pPr>
        <w:spacing w:after="0" w:line="360" w:lineRule="auto"/>
        <w:jc w:val="center"/>
      </w:pPr>
    </w:p>
    <w:p w14:paraId="134387CC" w14:textId="77777777" w:rsidR="006A0A14" w:rsidRDefault="006A0A14">
      <w:pPr>
        <w:spacing w:after="0" w:line="360" w:lineRule="auto"/>
        <w:jc w:val="center"/>
      </w:pPr>
    </w:p>
    <w:p w14:paraId="20BD58AE" w14:textId="77777777" w:rsidR="006A0A14" w:rsidRDefault="006A0A14">
      <w:pPr>
        <w:spacing w:after="0" w:line="360" w:lineRule="auto"/>
        <w:jc w:val="center"/>
      </w:pPr>
    </w:p>
    <w:p w14:paraId="1AFFCE33" w14:textId="77777777" w:rsidR="006A0A14" w:rsidRDefault="00000000">
      <w:pPr>
        <w:spacing w:after="0" w:line="360" w:lineRule="auto"/>
        <w:jc w:val="right"/>
      </w:pPr>
      <w:r>
        <w:t>Выполнили: студенты группы ВКБ53</w:t>
      </w:r>
    </w:p>
    <w:p w14:paraId="62963CD6" w14:textId="77777777" w:rsidR="006A0A14" w:rsidRDefault="00000000">
      <w:pPr>
        <w:spacing w:after="0" w:line="360" w:lineRule="auto"/>
        <w:jc w:val="right"/>
      </w:pPr>
      <w:r>
        <w:t>Ковалев Д.П.</w:t>
      </w:r>
    </w:p>
    <w:p w14:paraId="38A8D46E" w14:textId="77777777" w:rsidR="006A0A14" w:rsidRDefault="00000000">
      <w:pPr>
        <w:spacing w:after="0" w:line="360" w:lineRule="auto"/>
        <w:jc w:val="right"/>
      </w:pPr>
      <w:r>
        <w:t>Лёза А.А.</w:t>
      </w:r>
    </w:p>
    <w:p w14:paraId="3FEA4F03" w14:textId="77777777" w:rsidR="006A0A14" w:rsidRDefault="00000000">
      <w:pPr>
        <w:spacing w:after="0" w:line="360" w:lineRule="auto"/>
        <w:jc w:val="right"/>
      </w:pPr>
      <w:r>
        <w:t>Ермолаев Б.Ю.</w:t>
      </w:r>
    </w:p>
    <w:p w14:paraId="1AE5F1C5" w14:textId="77777777" w:rsidR="006A0A14" w:rsidRDefault="00000000">
      <w:pPr>
        <w:spacing w:after="0" w:line="360" w:lineRule="auto"/>
        <w:jc w:val="right"/>
      </w:pPr>
      <w:r>
        <w:t>Голованов Ф.А.</w:t>
      </w:r>
    </w:p>
    <w:p w14:paraId="0278D794" w14:textId="77777777" w:rsidR="006A0A14" w:rsidRDefault="006A0A14">
      <w:pPr>
        <w:spacing w:after="0" w:line="360" w:lineRule="auto"/>
        <w:jc w:val="center"/>
      </w:pPr>
    </w:p>
    <w:p w14:paraId="70F30767" w14:textId="77777777" w:rsidR="006A0A14" w:rsidRDefault="00000000">
      <w:pPr>
        <w:spacing w:after="0" w:line="360" w:lineRule="auto"/>
        <w:jc w:val="right"/>
      </w:pPr>
      <w:r>
        <w:t>Проверил: преп.</w:t>
      </w:r>
    </w:p>
    <w:p w14:paraId="366FF4EE" w14:textId="77777777" w:rsidR="006A0A14" w:rsidRDefault="00000000">
      <w:pPr>
        <w:spacing w:after="0" w:line="360" w:lineRule="auto"/>
        <w:jc w:val="right"/>
      </w:pPr>
      <w:r>
        <w:t>Молодцова А.И.</w:t>
      </w:r>
    </w:p>
    <w:p w14:paraId="00141845" w14:textId="77777777" w:rsidR="006A0A14" w:rsidRDefault="00000000">
      <w:r>
        <w:br w:type="page"/>
      </w:r>
    </w:p>
    <w:p w14:paraId="1DF3BF53" w14:textId="41CD0886" w:rsidR="006A0A14" w:rsidRDefault="00323528" w:rsidP="00323528">
      <w:pPr>
        <w:spacing w:after="0" w:line="360" w:lineRule="auto"/>
        <w:ind w:firstLine="708"/>
        <w:jc w:val="both"/>
      </w:pPr>
      <w:r>
        <w:rPr>
          <w:b/>
          <w:bCs/>
        </w:rPr>
        <w:lastRenderedPageBreak/>
        <w:t xml:space="preserve">Вопрос </w:t>
      </w:r>
      <w:r w:rsidR="00000000">
        <w:rPr>
          <w:b/>
          <w:bCs/>
        </w:rPr>
        <w:t>1. Квантовый алгоритм Питера Шора и принципы его работы</w:t>
      </w:r>
    </w:p>
    <w:p w14:paraId="2AFF85BB" w14:textId="77777777" w:rsidR="006A0A14" w:rsidRDefault="00000000">
      <w:pPr>
        <w:spacing w:after="0" w:line="360" w:lineRule="auto"/>
        <w:ind w:firstLine="709"/>
        <w:jc w:val="both"/>
      </w:pPr>
      <w:r>
        <w:t xml:space="preserve">Алгоритм Шора — квантовый алгоритм разложения целого числа на простые множители (факторизации), предложенный в 1994 году американским математиком Питером Шором, работавшим в AT&amp;T Bell Labs (публикация: Shor P. W. Polynomial-Time Algorithms for Prime Factorization and Discrete Logarithms on a Quantum Computer, 1994–1997). Алгоритм позволяет разложить число N на множители за время, полиномиально зависящее от длины числа, — оценивается как </w:t>
      </w:r>
      <m:oMath>
        <m:r>
          <m:t xml:space="preserve">O</m:t>
        </m:r>
        <m:d>
          <m:e>
            <m:sSup>
              <m:e>
                <m:d>
                  <m:e>
                    <m:r>
                      <m:t xml:space="preserve">log N</m:t>
                    </m:r>
                  </m:e>
                </m:d>
              </m:e>
              <m:sup>
                <m:r>
                  <m:t xml:space="preserve">3</m:t>
                </m:r>
              </m:sup>
            </m:sSup>
          </m:e>
        </m:d>
      </m:oMath>
      <w:r>
        <w:t xml:space="preserve"> квантовых операций (с последующими улучшениями до примерно </w:t>
      </w:r>
      <m:oMath>
        <m:r>
          <m:t xml:space="preserve">O</m:t>
        </m:r>
        <m:d>
          <m:e>
            <m:sSup>
              <m:e>
                <m:d>
                  <m:e>
                    <m:r>
                      <m:t xml:space="preserve">log N</m:t>
                    </m:r>
                  </m:e>
                </m:d>
              </m:e>
              <m:sup>
                <m:r>
                  <m:t xml:space="preserve">2</m:t>
                </m:r>
              </m:sup>
            </m:sSup>
            <m:r>
              <m:t xml:space="preserve">·log log N·log log log N</m:t>
            </m:r>
          </m:e>
        </m:d>
      </m:oMath>
      <w:r>
        <w:t xml:space="preserve">). Для сравнения, лучший известный классический алгоритм — метод решета числового поля (GNFS) — имеет субэкспоненциальную сложность порядка </w:t>
      </w:r>
      <m:oMath>
        <m:r>
          <m:t xml:space="preserve">exp</m:t>
        </m:r>
        <m:d>
          <m:e>
            <m:sSup>
              <m:e>
                <m:d>
                  <m:e>
                    <m:f>
                      <m:num>
                        <m:r>
                          <m:t xml:space="preserve">64</m:t>
                        </m:r>
                      </m:num>
                      <m:den>
                        <m:r>
                          <m:t xml:space="preserve">9</m:t>
                        </m:r>
                      </m:den>
                    </m:f>
                  </m:e>
                </m:d>
              </m:e>
              <m:sup>
                <m:d>
                  <m:e>
                    <m:f>
                      <m:num>
                        <m:r>
                          <m:t xml:space="preserve">1</m:t>
                        </m:r>
                      </m:num>
                      <m:den>
                        <m:r>
                          <m:t xml:space="preserve">3</m:t>
                        </m:r>
                      </m:den>
                    </m:f>
                  </m:e>
                </m:d>
              </m:sup>
            </m:sSup>
            <m:r>
              <m:t xml:space="preserve">·</m:t>
            </m:r>
            <m:sSup>
              <m:e>
                <m:d>
                  <m:e>
                    <m:r>
                      <m:t xml:space="preserve">ln N</m:t>
                    </m:r>
                  </m:e>
                </m:d>
              </m:e>
              <m:sup>
                <m:d>
                  <m:e>
                    <m:f>
                      <m:num>
                        <m:r>
                          <m:t xml:space="preserve">1</m:t>
                        </m:r>
                      </m:num>
                      <m:den>
                        <m:r>
                          <m:t xml:space="preserve">3</m:t>
                        </m:r>
                      </m:den>
                    </m:f>
                  </m:e>
                </m:d>
              </m:sup>
            </m:sSup>
            <m:r>
              <m:t xml:space="preserve">·</m:t>
            </m:r>
            <m:sSup>
              <m:e>
                <m:d>
                  <m:e>
                    <m:r>
                      <m:t xml:space="preserve">ln ln N</m:t>
                    </m:r>
                  </m:e>
                </m:d>
              </m:e>
              <m:sup>
                <m:d>
                  <m:e>
                    <m:f>
                      <m:num>
                        <m:r>
                          <m:t xml:space="preserve">2</m:t>
                        </m:r>
                      </m:num>
                      <m:den>
                        <m:r>
                          <m:t xml:space="preserve">3</m:t>
                        </m:r>
                      </m:den>
                    </m:f>
                  </m:e>
                </m:d>
              </m:sup>
            </m:sSup>
          </m:e>
        </m:d>
      </m:oMath>
      <w:r>
        <w:t xml:space="preserve">, что и обеспечивает практическую стойкость классических криптосистем.</w:t>
      </w:r>
    </w:p>
    <w:p w14:paraId="27BA2F5A" w14:textId="77777777" w:rsidR="006A0A14" w:rsidRDefault="00000000">
      <w:pPr>
        <w:spacing w:after="0" w:line="360" w:lineRule="auto"/>
        <w:ind w:firstLine="709"/>
        <w:jc w:val="both"/>
      </w:pPr>
      <w:r>
        <w:t>Ключевая идея алгоритма Шора состоит в сведении задачи факторизации к задаче поиска порядка (периода) элемента в мультипликативной группе вычетов по модулю N. Схема алгоритма такова:</w:t>
      </w:r>
    </w:p>
    <w:p w14:paraId="2CB7500F" w14:textId="77777777" w:rsidR="006A0A14" w:rsidRDefault="00000000">
      <w:pPr>
        <w:spacing w:after="0" w:line="360" w:lineRule="auto"/>
        <w:ind w:firstLine="709"/>
        <w:jc w:val="both"/>
      </w:pPr>
      <w:r>
        <w:t xml:space="preserve">— на классическом шаге выбирается случайное число a (1 &lt; a &lt; N); если </w:t>
      </w:r>
      <m:oMath>
        <m:r>
          <m:t xml:space="preserve">НОД</m:t>
        </m:r>
        <m:d>
          <m:e>
            <m:r>
              <m:t xml:space="preserve">a, N</m:t>
            </m:r>
          </m:e>
        </m:d>
        <m:r>
          <m:t xml:space="preserve"> &gt; 1</m:t>
        </m:r>
      </m:oMath>
      <w:r>
        <w:t xml:space="preserve">, то делитель N найден сразу;</w:t>
      </w:r>
    </w:p>
    <w:p w14:paraId="0F872A6A" w14:textId="77777777" w:rsidR="006A0A14" w:rsidRDefault="00000000">
      <w:pPr>
        <w:spacing w:after="0" w:line="360" w:lineRule="auto"/>
        <w:ind w:firstLine="709"/>
        <w:jc w:val="both"/>
      </w:pPr>
      <w:r>
        <w:t xml:space="preserve">— далее требуется найти период r функции </w:t>
      </w:r>
      <m:oMath>
        <m:r>
          <m:t xml:space="preserve">f</m:t>
        </m:r>
        <m:d>
          <m:e>
            <m:r>
              <m:t xml:space="preserve">x</m:t>
            </m:r>
          </m:e>
        </m:d>
        <m:r>
          <m:t xml:space="preserve"> = </m:t>
        </m:r>
        <m:sSup>
          <m:e>
            <m:r>
              <m:t xml:space="preserve">a</m:t>
            </m:r>
          </m:e>
          <m:sup>
            <m:r>
              <m:t xml:space="preserve">x</m:t>
            </m:r>
          </m:sup>
        </m:sSup>
        <m:r>
          <m:t xml:space="preserve"> mod N</m:t>
        </m:r>
      </m:oMath>
      <w:r>
        <w:t xml:space="preserve">, то есть наименьшее r, для которого </w:t>
      </w:r>
      <m:oMath>
        <m:sSup>
          <m:e>
            <m:r>
              <m:t xml:space="preserve">a</m:t>
            </m:r>
          </m:e>
          <m:sup>
            <m:r>
              <m:t xml:space="preserve">r</m:t>
            </m:r>
          </m:sup>
        </m:sSup>
        <m:r>
          <m:t xml:space="preserve"> ≡ 1 </m:t>
        </m:r>
        <m:d>
          <m:e>
            <m:r>
              <m:t xml:space="preserve">mod N</m:t>
            </m:r>
          </m:e>
        </m:d>
      </m:oMath>
      <w:r>
        <w:t xml:space="preserve">; именно этот шаг трудоёмок на классическом компьютере и выполняется на квантовом;</w:t>
      </w:r>
    </w:p>
    <w:p w14:paraId="4F72EB9D" w14:textId="77777777" w:rsidR="006A0A14" w:rsidRDefault="00000000">
      <w:pPr>
        <w:spacing w:after="0" w:line="360" w:lineRule="auto"/>
        <w:ind w:firstLine="709"/>
        <w:jc w:val="both"/>
      </w:pPr>
      <w:r>
        <w:t xml:space="preserve">— если период r чётный и </w:t>
      </w:r>
      <m:oMath>
        <m:sSup>
          <m:e>
            <m:r>
              <m:t xml:space="preserve">a</m:t>
            </m:r>
          </m:e>
          <m:sup>
            <m:f>
              <m:num>
                <m:r>
                  <m:t xml:space="preserve">r</m:t>
                </m:r>
              </m:num>
              <m:den>
                <m:r>
                  <m:t xml:space="preserve">2</m:t>
                </m:r>
              </m:den>
            </m:f>
          </m:sup>
        </m:sSup>
      </m:oMath>
      <w:r>
        <w:t xml:space="preserve"> не сравнимо с −1 по модулю N, то числа </w:t>
      </w:r>
      <m:oMath>
        <m:r>
          <m:t xml:space="preserve">НОД</m:t>
        </m:r>
        <m:d>
          <m:e>
            <m:sSup>
              <m:e>
                <m:r>
                  <m:t xml:space="preserve">a</m:t>
                </m:r>
              </m:e>
              <m:sup>
                <m:f>
                  <m:num>
                    <m:r>
                      <m:t xml:space="preserve">r</m:t>
                    </m:r>
                  </m:num>
                  <m:den>
                    <m:r>
                      <m:t xml:space="preserve">2</m:t>
                    </m:r>
                  </m:den>
                </m:f>
              </m:sup>
            </m:sSup>
            <m:r>
              <m:t xml:space="preserve"> − 1, N</m:t>
            </m:r>
          </m:e>
        </m:d>
      </m:oMath>
      <w:r>
        <w:t xml:space="preserve"> и </w:t>
      </w:r>
      <m:oMath>
        <m:r>
          <m:t xml:space="preserve">НОД</m:t>
        </m:r>
        <m:d>
          <m:e>
            <m:sSup>
              <m:e>
                <m:r>
                  <m:t xml:space="preserve">a</m:t>
                </m:r>
              </m:e>
              <m:sup>
                <m:f>
                  <m:num>
                    <m:r>
                      <m:t xml:space="preserve">r</m:t>
                    </m:r>
                  </m:num>
                  <m:den>
                    <m:r>
                      <m:t xml:space="preserve">2</m:t>
                    </m:r>
                  </m:den>
                </m:f>
              </m:sup>
            </m:sSup>
            <m:r>
              <m:t xml:space="preserve"> + 1, N</m:t>
            </m:r>
          </m:e>
        </m:d>
      </m:oMath>
      <w:r>
        <w:t xml:space="preserve"> являются нетривиальными делителями N; в противном случае выбирается новое a и процедура повторяется (вероятность успеха для одной попытки не менее 1/2).</w:t>
      </w:r>
    </w:p>
    <w:p w14:paraId="06C5CE57" w14:textId="77777777" w:rsidR="006A0A14" w:rsidRDefault="00000000">
      <w:pPr>
        <w:spacing w:after="0" w:line="360" w:lineRule="auto"/>
        <w:ind w:firstLine="709"/>
        <w:jc w:val="both"/>
      </w:pPr>
      <w:r>
        <w:t xml:space="preserve">Квантовая часть алгоритма (поиск периода) работает следующим образом. Используются два квантовых регистра. Первый регистр приводится в состояние равномерной суперпозиции всех значений x от 0 до Q − 1 (</w:t>
      </w:r>
      <m:oMath>
        <m:r>
          <m:t xml:space="preserve">Q ≈ </m:t>
        </m:r>
        <m:sSup>
          <m:e>
            <m:r>
              <m:t xml:space="preserve">N</m:t>
            </m:r>
          </m:e>
          <m:sup>
            <m:r>
              <m:t xml:space="preserve">2</m:t>
            </m:r>
          </m:sup>
        </m:sSup>
      </m:oMath>
      <w:r>
        <w:t xml:space="preserve">) с помощью преобразования Адамара. Затем параллельно, за счёт квантовой суперпозиции, вычисляется функция </w:t>
      </w:r>
      <m:oMath>
        <m:r>
          <m:t xml:space="preserve">f</m:t>
        </m:r>
        <m:d>
          <m:e>
            <m:r>
              <m:t xml:space="preserve">x</m:t>
            </m:r>
          </m:e>
        </m:d>
        <m:r>
          <m:t xml:space="preserve"> = </m:t>
        </m:r>
        <m:sSup>
          <m:e>
            <m:r>
              <m:t xml:space="preserve">a</m:t>
            </m:r>
          </m:e>
          <m:sup>
            <m:r>
              <m:t xml:space="preserve">x</m:t>
            </m:r>
          </m:sup>
        </m:sSup>
        <m:r>
          <m:t xml:space="preserve"> mod N</m:t>
        </m:r>
      </m:oMath>
      <w:r>
        <w:t xml:space="preserve"> во втором регистре — фактически за одно обращение вычисляются все значения функции сразу. Измерение второго регистра «сворачивает» суперпозицию первого регистра в состояние, содержащее только значения x с одинаковым f(x), то есть арифметическую прогрессию с шагом r. Чтобы извлечь сам период r, к первому регистру применяется квантовое преобразование Фурье (КПФ, QFT) — квантовый аналог дискретного преобразования Фурье, реализуемое за </w:t>
      </w:r>
      <m:oMath>
        <m:r>
          <m:t xml:space="preserve">O</m:t>
        </m:r>
        <m:d>
          <m:e>
            <m:sSup>
              <m:e>
                <m:d>
                  <m:e>
                    <m:r>
                      <m:t xml:space="preserve">log Q</m:t>
                    </m:r>
                  </m:e>
                </m:d>
              </m:e>
              <m:sup>
                <m:r>
                  <m:t xml:space="preserve">2</m:t>
                </m:r>
              </m:sup>
            </m:sSup>
          </m:e>
        </m:d>
      </m:oMath>
      <w:r>
        <w:t xml:space="preserve"> вентилей. После измерения с высокой вероятностью получается число, близкое к кратному величины Q/r; обработка результата методом цепных (непрерывных) дробей на классическом компьютере восстанавливает r.</w:t>
      </w:r>
    </w:p>
    <w:p w14:paraId="6D898D16" w14:textId="77777777" w:rsidR="006A0A14" w:rsidRDefault="00000000">
      <w:pPr>
        <w:spacing w:after="0" w:line="360" w:lineRule="auto"/>
        <w:ind w:firstLine="709"/>
        <w:jc w:val="both"/>
      </w:pPr>
      <w:r>
        <w:t>С теоретической точки зрения алгоритм Шора является частным случаем квантового алгоритма решения задачи о скрытой подгруппе для конечных абелевых групп. Тем же методом решается и задача дискретного логарифмирования, поэтому алгоритм Шора разрушает стойкость не только RSA, но и криптосистем на основе дискретного логарифма (Диффи–Хеллман, DSA, Эль-Гамаль, криптография на эллиптических кривых).</w:t>
      </w:r>
    </w:p>
    <w:p w14:paraId="50F668A5" w14:textId="3B677A0E" w:rsidR="006A0A14" w:rsidRDefault="00323528" w:rsidP="00323528">
      <w:pPr>
        <w:spacing w:after="0" w:line="360" w:lineRule="auto"/>
        <w:ind w:firstLine="708"/>
        <w:jc w:val="both"/>
      </w:pPr>
      <w:r>
        <w:rPr>
          <w:b/>
          <w:bCs/>
        </w:rPr>
        <w:t xml:space="preserve">Вопрос </w:t>
      </w:r>
      <w:r w:rsidR="00000000">
        <w:rPr>
          <w:b/>
          <w:bCs/>
        </w:rPr>
        <w:t>2. Представляет ли алгоритм Шора угрозу криптосистемам, подобным RSA?</w:t>
      </w:r>
    </w:p>
    <w:p w14:paraId="18197243" w14:textId="77777777" w:rsidR="006A0A14" w:rsidRDefault="00000000">
      <w:pPr>
        <w:spacing w:after="0" w:line="360" w:lineRule="auto"/>
        <w:ind w:firstLine="709"/>
        <w:jc w:val="both"/>
      </w:pPr>
      <w:r>
        <w:t xml:space="preserve">Да, причём угроза принципиальная. Стойкость RSA целиком опирается на вычислительную трудность задачи факторизации: открытый ключ содержит модуль </w:t>
      </w:r>
      <m:oMath>
        <m:r>
          <m:t xml:space="preserve">N = p·q</m:t>
        </m:r>
      </m:oMath>
      <w:r>
        <w:t xml:space="preserve">, а для восстановления секретной экспоненты d по открытой e необходимо вычислить функцию Эйлера </w:t>
      </w:r>
      <m:oMath>
        <m:r>
          <m:t xml:space="preserve">φ</m:t>
        </m:r>
        <m:d>
          <m:e>
            <m:r>
              <m:t xml:space="preserve">N</m:t>
            </m:r>
          </m:e>
        </m:d>
        <m:r>
          <m:t xml:space="preserve"> = </m:t>
        </m:r>
        <m:d>
          <m:e>
            <m:r>
              <m:t xml:space="preserve">p − 1</m:t>
            </m:r>
          </m:e>
        </m:d>
        <m:d>
          <m:e>
            <m:r>
              <m:t xml:space="preserve">q − 1</m:t>
            </m:r>
          </m:e>
        </m:d>
      </m:oMath>
      <w:r>
        <w:t xml:space="preserve">, что эквивалентно разложению N на множители. Лучшие классические алгоритмы факторизации субэкспоненциальны, поэтому при ключах длиной 2048–4096 бит взлом классическими средствами невозможен за обозримое время. Алгоритм Шора решает задачу факторизации за полиномиальное время, следовательно, достаточно мощный квантовый компьютер полностью взламывает RSA при любой разумной длине ключа.</w:t>
      </w:r>
    </w:p>
    <w:p w14:paraId="23413288" w14:textId="77777777" w:rsidR="006A0A14" w:rsidRDefault="00000000">
      <w:pPr>
        <w:spacing w:after="0" w:line="360" w:lineRule="auto"/>
        <w:ind w:firstLine="709"/>
        <w:jc w:val="both"/>
      </w:pPr>
      <w:r>
        <w:lastRenderedPageBreak/>
        <w:t>Угроза не ограничивается RSA. Вариант алгоритма Шора для дискретного логарифмирования взламывает протокол Диффи–Хеллмана, алгоритмы DSA и Эль-Гамаля, а также всю криптографию на эллиптических кривых (ECDH, ECDSA, ГОСТ Р 34.10-2012), поскольку задача дискретного логарифма в группе точек эллиптической кривой также решается им за полиномиальное время. Таким образом, под угрозой оказывается практически вся современная асимметричная криптография, включая банковские системы, электронную подпись и защищённые протоколы связи.</w:t>
      </w:r>
    </w:p>
    <w:p w14:paraId="173C5C1B" w14:textId="77777777" w:rsidR="006A0A14" w:rsidRDefault="00000000">
      <w:pPr>
        <w:spacing w:after="0" w:line="360" w:lineRule="auto"/>
        <w:ind w:firstLine="709"/>
        <w:jc w:val="both"/>
      </w:pPr>
      <w:r>
        <w:t>Особую опасность представляет стратегия «собрать сейчас — расшифровать потом» (harvest now, decrypt later): перехваченные сегодня шифротексты могут быть сохранены и расшифрованы после появления квантового компьютера достаточной мощности, что для данных с длительным сроком конфиденциальности делает угрозу актуальной уже сегодня.</w:t>
      </w:r>
    </w:p>
    <w:p w14:paraId="01A64357" w14:textId="5917F733" w:rsidR="006A0A14" w:rsidRDefault="00323528" w:rsidP="00323528">
      <w:pPr>
        <w:spacing w:after="0" w:line="360" w:lineRule="auto"/>
        <w:ind w:firstLine="708"/>
        <w:jc w:val="both"/>
      </w:pPr>
      <w:r>
        <w:rPr>
          <w:b/>
          <w:bCs/>
        </w:rPr>
        <w:t xml:space="preserve">Вопрос </w:t>
      </w:r>
      <w:r w:rsidR="00000000">
        <w:rPr>
          <w:b/>
          <w:bCs/>
        </w:rPr>
        <w:t>3. Криптостойкость алгоритмов, подобных RSA, на сегодняшний день</w:t>
      </w:r>
    </w:p>
    <w:p w14:paraId="627217AD" w14:textId="77777777" w:rsidR="006A0A14" w:rsidRDefault="00000000">
      <w:pPr>
        <w:spacing w:after="0" w:line="360" w:lineRule="auto"/>
        <w:ind w:firstLine="709"/>
        <w:jc w:val="both"/>
      </w:pPr>
      <w:r>
        <w:t>Против классических (неквантовых) методов криптоанализа RSA при корректном выборе параметров остаётся стойкой. Стойкость определяется в первую очередь длиной модуля. Фактические рекорды факторизации: в 2009 году разложено 768-битное число RSA-768, в 2019–2020 годах — 795-битное RSA-240 и 829-битное RSA-250 (команда Ф. Будо и др., метод решета числового поля, суммарно тысячи годов машинного времени одного ядра). Это показывает, что модули длиной до 1024 бит уже не считаются надёжными.</w:t>
      </w:r>
    </w:p>
    <w:p w14:paraId="4E033518" w14:textId="77777777" w:rsidR="006A0A14" w:rsidRDefault="00000000">
      <w:pPr>
        <w:spacing w:after="0" w:line="360" w:lineRule="auto"/>
        <w:ind w:firstLine="709"/>
        <w:jc w:val="both"/>
      </w:pPr>
      <w:r>
        <w:t xml:space="preserve">Действующие рекомендации (NIST SP 800-57 и аналогичные): минимально допустимая длина ключа RSA — 2048 бит, что соответствует примерно 112 битам «классической» стойкости; ключ 3072 бита соответствует 128 битам стойкости и рекомендуется для защиты информации за пределами 2030 года. Таким образом, в классической модели вычислений RSA-2048 и RSA-3072 считаются криптостойкими, и практических атак на </w:t>
      </w:r>
      <w:r>
        <w:lastRenderedPageBreak/>
        <w:t>корректно реализованные системы с такими ключами не существует — успешные взломы RSA на практике связаны не со взломом математики, а с ошибками реализации (слабые генераторы простых чисел, атаки на малую секретную экспоненту, общемодульные атаки, атаки по сторонним каналам).</w:t>
      </w:r>
    </w:p>
    <w:p w14:paraId="6C18B893" w14:textId="77777777" w:rsidR="006A0A14" w:rsidRDefault="00000000">
      <w:pPr>
        <w:spacing w:after="0" w:line="360" w:lineRule="auto"/>
        <w:ind w:firstLine="709"/>
        <w:jc w:val="both"/>
      </w:pPr>
      <w:r>
        <w:t>Однако в квантовой модели вычислений стойкость RSA принципиально исчезает: оценка Гидни и Экеро (2019) показывает, что 2048-битный модуль может быть разложен алгоритмом Шора за 8 часов на квантовом компьютере примерно с 20 миллионами шумных (физических) кубитов. Таких машин пока не существует, но сам факт полиномиальной атаки означает, что RSA не является долговременно криптостойкой.</w:t>
      </w:r>
    </w:p>
    <w:p w14:paraId="0B6DDDF6" w14:textId="5D16051A" w:rsidR="006A0A14" w:rsidRDefault="00323528" w:rsidP="00323528">
      <w:pPr>
        <w:spacing w:after="0" w:line="360" w:lineRule="auto"/>
        <w:ind w:firstLine="708"/>
        <w:jc w:val="both"/>
      </w:pPr>
      <w:r>
        <w:rPr>
          <w:b/>
          <w:bCs/>
        </w:rPr>
        <w:t xml:space="preserve">Вопрос </w:t>
      </w:r>
      <w:r w:rsidR="00000000">
        <w:rPr>
          <w:b/>
          <w:bCs/>
        </w:rPr>
        <w:t>4. Возможность повышения криптостойкости RSA с помощью модификаций</w:t>
      </w:r>
    </w:p>
    <w:p w14:paraId="10E8D1E7" w14:textId="77777777" w:rsidR="006A0A14" w:rsidRDefault="00000000">
      <w:pPr>
        <w:spacing w:after="0" w:line="360" w:lineRule="auto"/>
        <w:ind w:firstLine="709"/>
        <w:jc w:val="both"/>
      </w:pPr>
      <w:r>
        <w:t>Повысить стойкость RSA против классических атак можно, и для этого существует ряд модификаций и требований:</w:t>
      </w:r>
    </w:p>
    <w:p w14:paraId="4EC952D9" w14:textId="77777777" w:rsidR="006A0A14" w:rsidRDefault="00000000">
      <w:pPr>
        <w:spacing w:after="0" w:line="360" w:lineRule="auto"/>
        <w:ind w:firstLine="709"/>
        <w:jc w:val="both"/>
      </w:pPr>
      <w:r>
        <w:t>— увеличение длины модуля: переход с 2048 на 3072, 4096, 7680 и 15360 бит (соответствие NIST уровням стойкости 128, 192 и 256 бит). Это главная модификация, повышающая стойкость против классического криптоанализа;</w:t>
      </w:r>
    </w:p>
    <w:p w14:paraId="1C7C370F" w14:textId="77777777" w:rsidR="006A0A14" w:rsidRDefault="00000000">
      <w:pPr>
        <w:spacing w:after="0" w:line="360" w:lineRule="auto"/>
        <w:ind w:firstLine="709"/>
        <w:jc w:val="both"/>
      </w:pPr>
      <w:r>
        <w:t xml:space="preserve">— мультипростое RSA (multi-prime RSA): модуль строится как произведение трёх и более простых чисел </w:t>
      </w:r>
      <m:oMath>
        <m:r>
          <m:t xml:space="preserve">N = p·q·r</m:t>
        </m:r>
      </m:oMath>
      <w:r>
        <w:t xml:space="preserve">, что при той же длине модуля ускоряет расшифрование по китайской теореме об остатках, но требует увеличения общей длины ключа для сохранения стойкости;</w:t>
      </w:r>
    </w:p>
    <w:p w14:paraId="64590753" w14:textId="77777777" w:rsidR="006A0A14" w:rsidRDefault="00000000">
      <w:pPr>
        <w:spacing w:after="0" w:line="360" w:lineRule="auto"/>
        <w:ind w:firstLine="709"/>
        <w:jc w:val="both"/>
      </w:pPr>
      <w:r>
        <w:t xml:space="preserve">— требования к генерации простых чисел: использование «сильных» простых, достаточная разность </w:t>
      </w:r>
      <m:oMath>
        <m:d>
          <m:dPr>
            <m:begChr m:val="|"/>
            <m:endChr m:val="|"/>
          </m:dPr>
          <m:e>
            <m:r>
              <m:t xml:space="preserve">p − q</m:t>
            </m:r>
          </m:e>
        </m:d>
      </m:oMath>
      <w:r>
        <w:t xml:space="preserve"> (защита от метода Ферма), большие простые делители у p − 1 и q − 1 (защита от метода Полларда p − 1), запрет малой секретной экспоненты (защита от атаки Винера и её обобщений), запрет общего модуля у разных абонентов;</w:t>
      </w:r>
    </w:p>
    <w:p w14:paraId="467AE2EE" w14:textId="77777777" w:rsidR="006A0A14" w:rsidRDefault="00000000">
      <w:pPr>
        <w:spacing w:after="0" w:line="360" w:lineRule="auto"/>
        <w:ind w:firstLine="709"/>
        <w:jc w:val="both"/>
      </w:pPr>
      <w:r>
        <w:t>— усиленные схемы дополнения (padding): OAEP для шифрования и PSS для подписи, устраняющие атаки на «учебную» RSA (атаки Блейхенбахера, атаки на детерминированное шифрование);</w:t>
      </w:r>
    </w:p>
    <w:p w14:paraId="73608DE3" w14:textId="77777777" w:rsidR="006A0A14" w:rsidRDefault="00000000">
      <w:pPr>
        <w:spacing w:after="0" w:line="360" w:lineRule="auto"/>
        <w:ind w:firstLine="709"/>
        <w:jc w:val="both"/>
      </w:pPr>
      <w:r>
        <w:lastRenderedPageBreak/>
        <w:t>— ребалансированная RSA и RSA с помощником (CRT-оптимизации) — модификации производительности, косвенно влияющие на практическую безопасность.</w:t>
      </w:r>
    </w:p>
    <w:p w14:paraId="5A303DF7" w14:textId="77777777" w:rsidR="006A0A14" w:rsidRDefault="00000000">
      <w:pPr>
        <w:spacing w:after="0" w:line="360" w:lineRule="auto"/>
        <w:ind w:firstLine="709"/>
        <w:jc w:val="both"/>
      </w:pPr>
      <w:r>
        <w:t xml:space="preserve">Принципиально важно: никакая модификация RSA, включая любое увеличение длины ключа, не защищает от алгоритма Шора — квантовый компьютер достаточной мощности взламывает RSA за полиномиальное время при любой длине ключа, а рост длины ключа лишь пропорционально увеличивает требуемое число кубитов (примерно </w:t>
      </w:r>
      <m:oMath>
        <m:r>
          <m:t xml:space="preserve">2n + 3</m:t>
        </m:r>
      </m:oMath>
      <w:r>
        <w:t xml:space="preserve"> логических кубита для n-битного модуля). Поэтому модификации RSA — это лишь средство отсрочки, а не решение проблемы; решением является переход на постквантовые криптосистемы.</w:t>
      </w:r>
    </w:p>
    <w:p w14:paraId="07C61A5B" w14:textId="255F39B6" w:rsidR="006A0A14" w:rsidRDefault="00323528" w:rsidP="00323528">
      <w:pPr>
        <w:spacing w:after="0" w:line="360" w:lineRule="auto"/>
        <w:ind w:firstLine="708"/>
        <w:jc w:val="both"/>
      </w:pPr>
      <w:r>
        <w:rPr>
          <w:b/>
          <w:bCs/>
        </w:rPr>
        <w:t xml:space="preserve">Вопрос </w:t>
      </w:r>
      <w:r w:rsidR="00000000">
        <w:rPr>
          <w:b/>
          <w:bCs/>
        </w:rPr>
        <w:t>5. Может ли на сегодняшний день квантовый алгоритм Шора взломать RSA?</w:t>
      </w:r>
    </w:p>
    <w:p w14:paraId="55EDBE91" w14:textId="77777777" w:rsidR="006A0A14" w:rsidRDefault="00000000">
      <w:pPr>
        <w:spacing w:after="0" w:line="360" w:lineRule="auto"/>
        <w:ind w:firstLine="709"/>
        <w:jc w:val="both"/>
      </w:pPr>
      <w:r>
        <w:t xml:space="preserve">Нет, не может. Для взлома RSA-2048 алгоритмом Шора требуется квантовый компьютер примерно с </w:t>
      </w:r>
      <m:oMath>
        <m:r>
          <m:t xml:space="preserve">2n + 3</m:t>
        </m:r>
      </m:oMath>
      <w:r>
        <w:t xml:space="preserve"> = 4099 логическими (защищёнными от ошибок) кубитами (оценка Борегара, 2003), а с учётом необходимости квантовой коррекции ошибок — миллионы физических кубитов: упомянутая оценка Гидни–Экеро (2019) — около 20 миллионов шумных кубитов для факторизации за 8 часов.</w:t>
      </w:r>
    </w:p>
    <w:p w14:paraId="1CB4B2A5" w14:textId="77777777" w:rsidR="006A0A14" w:rsidRDefault="00000000">
      <w:pPr>
        <w:spacing w:after="0" w:line="360" w:lineRule="auto"/>
        <w:ind w:firstLine="709"/>
        <w:jc w:val="both"/>
      </w:pPr>
      <w:r>
        <w:t xml:space="preserve">Реально достигнутые результаты несоизмеримо скромнее. В 2001 году IBM на 7-кубитном компьютере на ядерном магнитном резонансе впервые экспериментально выполнила алгоритм Шора, разложив число </w:t>
      </w:r>
      <m:oMath>
        <m:r>
          <m:t xml:space="preserve">15 = 3 × 5</m:t>
        </m:r>
      </m:oMath>
      <w:r>
        <w:t xml:space="preserve">. В 2012 году было разложено число 21; в 2019 году попытка разложить число 35 на IBM Q System One не увенчалась успехом из-за накопления ошибок. Важно отметить, что во всех этих экспериментах использовались «скомпилированные» (упрощённые с учётом заранее известного ответа) схемы, поэтому они демонстрируют лишь принципиальную работоспособность алгоритма.</w:t>
      </w:r>
    </w:p>
    <w:p w14:paraId="5B3621FB" w14:textId="77777777" w:rsidR="006A0A14" w:rsidRDefault="00000000">
      <w:pPr>
        <w:spacing w:after="0" w:line="360" w:lineRule="auto"/>
        <w:ind w:firstLine="709"/>
        <w:jc w:val="both"/>
      </w:pPr>
      <w:r>
        <w:t xml:space="preserve">Современные квантовые процессоры (IBM Condor — 1121 кубит, 2023 год; Google Sycamore/Willow и др.) относятся к классу NISQ — шумных </w:t>
      </w:r>
      <w:r>
        <w:lastRenderedPageBreak/>
        <w:t>устройств без полноценной коррекции ошибок: физических кубитов уже сотни и тысячи, но логических — единицы. Поэтому до практического взлома RSA квантовым компьютером, по общим оценкам экспертов, ещё 10–20 лет. Тем не менее АНБ США ещё в 2015 году объявило о переходе на постквантовые алгоритмы, а NIST провёл конкурс постквантовых криптосистем — угроза признана стратегической уже сейчас.</w:t>
      </w:r>
    </w:p>
    <w:p w14:paraId="46C2834F" w14:textId="79A5A5C4" w:rsidR="006A0A14" w:rsidRDefault="00323528" w:rsidP="00323528">
      <w:pPr>
        <w:spacing w:after="0" w:line="360" w:lineRule="auto"/>
        <w:ind w:firstLine="708"/>
        <w:jc w:val="both"/>
      </w:pPr>
      <w:r>
        <w:rPr>
          <w:b/>
          <w:bCs/>
        </w:rPr>
        <w:t xml:space="preserve">Вопрос </w:t>
      </w:r>
      <w:r w:rsidR="00000000">
        <w:rPr>
          <w:b/>
          <w:bCs/>
        </w:rPr>
        <w:t>6. Постквантовая криптография: криптосистемы на принципах, альтернативных факторизации</w:t>
      </w:r>
    </w:p>
    <w:p w14:paraId="2F344178" w14:textId="77777777" w:rsidR="006A0A14" w:rsidRDefault="00000000">
      <w:pPr>
        <w:spacing w:after="0" w:line="360" w:lineRule="auto"/>
        <w:ind w:firstLine="709"/>
        <w:jc w:val="both"/>
      </w:pPr>
      <w:r>
        <w:t>Постквантовая криптография — это раздел криптографии, изучающий криптографические алгоритмы, которые выполняются на обычных (классических) компьютерах, но остаются стойкими против атак, проводимых с помощью квантового компьютера, в том числе с применением алгоритмов Шора и Гровера. Её не следует путать с квантовой криптографией (квантовым распределением ключей), которая использует физические законы квантовой механики для передачи ключей.</w:t>
      </w:r>
    </w:p>
    <w:p w14:paraId="02C07549" w14:textId="77777777" w:rsidR="006A0A14" w:rsidRDefault="00000000">
      <w:pPr>
        <w:spacing w:after="0" w:line="360" w:lineRule="auto"/>
        <w:ind w:firstLine="709"/>
        <w:jc w:val="both"/>
      </w:pPr>
      <w:r>
        <w:t>Постквантовые криптосистемы строятся на вычислительно трудных задачах, для которых неизвестны эффективные квантовые алгоритмы решения. Основные направления:</w:t>
      </w:r>
    </w:p>
    <w:p w14:paraId="2C601915" w14:textId="77777777" w:rsidR="006A0A14" w:rsidRDefault="00000000">
      <w:pPr>
        <w:spacing w:after="0" w:line="360" w:lineRule="auto"/>
        <w:ind w:firstLine="709"/>
        <w:jc w:val="both"/>
      </w:pPr>
      <w:r>
        <w:t>— криптосистемы на хэш-функциях (</w:t>
      </w:r>
      <w:proofErr w:type="gramStart"/>
      <w:r>
        <w:t>подпись Меркла</w:t>
      </w:r>
      <w:proofErr w:type="gramEnd"/>
      <w:r>
        <w:t>, XMSS, SPHINCS+) — стойкость сводится к стойкости хэш-функции;</w:t>
      </w:r>
    </w:p>
    <w:p w14:paraId="7DAF10DF" w14:textId="77777777" w:rsidR="006A0A14" w:rsidRDefault="00000000">
      <w:pPr>
        <w:spacing w:after="0" w:line="360" w:lineRule="auto"/>
        <w:ind w:firstLine="709"/>
        <w:jc w:val="both"/>
      </w:pPr>
      <w:r>
        <w:t>— криптосистемы на кодах, исправляющих ошибки (Мак-Элис, Нидеррайтер) — основаны на NP-сложности декодирования общего линейного кода;</w:t>
      </w:r>
    </w:p>
    <w:p w14:paraId="40272E7A" w14:textId="77777777" w:rsidR="006A0A14" w:rsidRDefault="00000000">
      <w:pPr>
        <w:spacing w:after="0" w:line="360" w:lineRule="auto"/>
        <w:ind w:firstLine="709"/>
        <w:jc w:val="both"/>
      </w:pPr>
      <w:r>
        <w:t>— криптосистемы на решётках (NTRU, GGH, Ring-LWE, CRYSTALS-Kyber/Dilithium) — основаны на трудности задач о кратчайшем и ближайшем векторах (SVP, CVP) и задачи «обучения с ошибками» (LWE);</w:t>
      </w:r>
    </w:p>
    <w:p w14:paraId="3A2ED4B7" w14:textId="77777777" w:rsidR="006A0A14" w:rsidRDefault="00000000">
      <w:pPr>
        <w:spacing w:after="0" w:line="360" w:lineRule="auto"/>
        <w:ind w:firstLine="709"/>
        <w:jc w:val="both"/>
      </w:pPr>
      <w:r>
        <w:t>— многомерные квадратичные системы (HFE Патарина, Мацумото–Имаи, UOV) — основаны на NP-сложности решения систем квадратных уравнений над конечными полями;</w:t>
      </w:r>
    </w:p>
    <w:p w14:paraId="31A33484" w14:textId="77777777" w:rsidR="006A0A14" w:rsidRDefault="00000000">
      <w:pPr>
        <w:spacing w:after="0" w:line="360" w:lineRule="auto"/>
        <w:ind w:firstLine="709"/>
        <w:jc w:val="both"/>
      </w:pPr>
      <w:r>
        <w:lastRenderedPageBreak/>
        <w:t>— криптосистемы на изогениях суперсингулярных эллиптических кривых (SIDH/SIKE, CSIDH) — основаны на трудности поиска изогении между кривыми;</w:t>
      </w:r>
    </w:p>
    <w:p w14:paraId="5D228318" w14:textId="77777777" w:rsidR="006A0A14" w:rsidRDefault="00000000">
      <w:pPr>
        <w:spacing w:after="0" w:line="360" w:lineRule="auto"/>
        <w:ind w:firstLine="709"/>
        <w:jc w:val="both"/>
      </w:pPr>
      <w:r>
        <w:t>— криптосистемы на некоммутативных группах, в частности на группах кос (протокол Аншеля–Аншеля–Гольдфельда) — основаны на трудности задачи сопряжения;</w:t>
      </w:r>
    </w:p>
    <w:p w14:paraId="100C1314" w14:textId="77777777" w:rsidR="006A0A14" w:rsidRDefault="00000000">
      <w:pPr>
        <w:spacing w:after="0" w:line="360" w:lineRule="auto"/>
        <w:ind w:firstLine="709"/>
        <w:jc w:val="both"/>
      </w:pPr>
      <w:r>
        <w:t>— симметричные криптосистемы с удвоенной длиной ключа (AES-256) — алгоритм Гровера даёт лишь квадратичное ускорение перебора.</w:t>
      </w:r>
    </w:p>
    <w:p w14:paraId="3A449433" w14:textId="77777777" w:rsidR="006A0A14" w:rsidRDefault="00000000">
      <w:pPr>
        <w:spacing w:after="0" w:line="360" w:lineRule="auto"/>
        <w:ind w:firstLine="709"/>
        <w:jc w:val="both"/>
      </w:pPr>
      <w:r>
        <w:t>Практическим итогом развития направления стал конкурс NIST (2016–2024): из 69 первоначальных заявок для стандартизации выбраны CRYSTALS-Kyber (стандарт ML-KEM, FIPS 203) для выработки ключа, CRYSTALS-Dilithium (ML-DSA, FIPS 204) и SPHINCS+ (SLH-DSA, FIPS 205) для цифровой подписи, а также FALCON. Это стандарты августа 2024 года, определяющие переход мировой инфраструктуры на постквантовые алгоритмы.</w:t>
      </w:r>
    </w:p>
    <w:p w14:paraId="73F62943" w14:textId="5F2BF3D3" w:rsidR="006A0A14" w:rsidRDefault="003F2A3F" w:rsidP="003F2A3F">
      <w:pPr>
        <w:spacing w:after="0" w:line="360" w:lineRule="auto"/>
        <w:ind w:firstLine="708"/>
        <w:jc w:val="both"/>
      </w:pPr>
      <w:r>
        <w:rPr>
          <w:b/>
          <w:bCs/>
        </w:rPr>
        <w:t xml:space="preserve">Вопрос </w:t>
      </w:r>
      <w:r w:rsidR="00000000">
        <w:rPr>
          <w:b/>
          <w:bCs/>
        </w:rPr>
        <w:t>7. Постквантовая криптосистема на хэш-функциях: алгоритм подписи Ральфа Меркла</w:t>
      </w:r>
    </w:p>
    <w:p w14:paraId="4599ED25" w14:textId="77777777" w:rsidR="006A0A14" w:rsidRDefault="00000000">
      <w:pPr>
        <w:spacing w:after="0" w:line="360" w:lineRule="auto"/>
        <w:ind w:firstLine="709"/>
        <w:jc w:val="both"/>
      </w:pPr>
      <w:r>
        <w:t>Криптосистемы на хэш-функциях применимы для построения схем электронной цифровой подписи; их стойкость целиком сводится к криптографическим свойствам используемой хэш-функции — необратимости и устойчивости к нахождению второго прообраза. Квантовый компьютер ускоряет поиск прообраза лишь квадратично (алгоритм Гровера), что компенсируется удвоением длины хэша, поэтому такие подписи считаются надёжно постквантовыми.</w:t>
      </w:r>
    </w:p>
    <w:p w14:paraId="3D2B7D62" w14:textId="77777777" w:rsidR="006A0A14" w:rsidRDefault="00000000">
      <w:pPr>
        <w:spacing w:after="0" w:line="360" w:lineRule="auto"/>
        <w:ind w:firstLine="709"/>
        <w:jc w:val="both"/>
      </w:pPr>
      <w:r>
        <w:t>Схема</w:t>
      </w:r>
      <w:r w:rsidRPr="00C943C7">
        <w:rPr>
          <w:lang w:val="en-US"/>
        </w:rPr>
        <w:t xml:space="preserve"> </w:t>
      </w:r>
      <w:r>
        <w:t>Меркла</w:t>
      </w:r>
      <w:r w:rsidRPr="00C943C7">
        <w:rPr>
          <w:lang w:val="en-US"/>
        </w:rPr>
        <w:t xml:space="preserve"> (Ralph Merkle Signature Scheme, RMSS) </w:t>
      </w:r>
      <w:r>
        <w:t>опубликована</w:t>
      </w:r>
      <w:r w:rsidRPr="00C943C7">
        <w:rPr>
          <w:lang w:val="en-US"/>
        </w:rPr>
        <w:t xml:space="preserve"> </w:t>
      </w:r>
      <w:r>
        <w:t>в</w:t>
      </w:r>
      <w:r w:rsidRPr="00C943C7">
        <w:rPr>
          <w:lang w:val="en-US"/>
        </w:rPr>
        <w:t xml:space="preserve"> 1979 </w:t>
      </w:r>
      <w:r>
        <w:t>году</w:t>
      </w:r>
      <w:r w:rsidRPr="00C943C7">
        <w:rPr>
          <w:lang w:val="en-US"/>
        </w:rPr>
        <w:t xml:space="preserve"> </w:t>
      </w:r>
      <w:r>
        <w:t>в</w:t>
      </w:r>
      <w:r w:rsidRPr="00C943C7">
        <w:rPr>
          <w:lang w:val="en-US"/>
        </w:rPr>
        <w:t xml:space="preserve"> </w:t>
      </w:r>
      <w:r>
        <w:t>работе</w:t>
      </w:r>
      <w:r w:rsidRPr="00C943C7">
        <w:rPr>
          <w:lang w:val="en-US"/>
        </w:rPr>
        <w:t xml:space="preserve"> </w:t>
      </w:r>
      <w:r>
        <w:t>Р</w:t>
      </w:r>
      <w:r w:rsidRPr="00C943C7">
        <w:rPr>
          <w:lang w:val="en-US"/>
        </w:rPr>
        <w:t xml:space="preserve">. </w:t>
      </w:r>
      <w:r>
        <w:t>Меркла</w:t>
      </w:r>
      <w:r w:rsidRPr="00C943C7">
        <w:rPr>
          <w:lang w:val="en-US"/>
        </w:rPr>
        <w:t xml:space="preserve"> «Secrecy, authentication, and public key systems». </w:t>
      </w:r>
      <w:r>
        <w:t>Она строится из двух компонентов: одноразовой цифровой подписи и хэш-дерева (</w:t>
      </w:r>
      <w:proofErr w:type="gramStart"/>
      <w:r>
        <w:t>дерева Меркла</w:t>
      </w:r>
      <w:proofErr w:type="gramEnd"/>
      <w:r>
        <w:t>).</w:t>
      </w:r>
    </w:p>
    <w:p w14:paraId="4875E361" w14:textId="77777777" w:rsidR="006A0A14" w:rsidRDefault="00000000">
      <w:pPr>
        <w:spacing w:after="0" w:line="360" w:lineRule="auto"/>
        <w:ind w:firstLine="709"/>
        <w:jc w:val="both"/>
      </w:pPr>
      <w:r>
        <w:t xml:space="preserve">Одноразовая подпись (например, подпись Лесли Лэмпорта или её оптимизация WOTS/WOTS+ — схема Винтернитца). В подписи Лэмпорта </w:t>
      </w:r>
      <w:r>
        <w:lastRenderedPageBreak/>
        <w:t>закрытый ключ состоит из пар случайных чисел — по два числа на каждый бит хэша сообщения; открытый ключ — это хэши всех этих чисел. Подписание бита сообщения раскрывает одно из двух чисел соответствующей пары. Такая подпись безопасна ровно один раз: повторное использование ключа позволяет подделывать подписи.</w:t>
      </w:r>
    </w:p>
    <w:p w14:paraId="6DA0E4B7" w14:textId="77777777" w:rsidR="006A0A14" w:rsidRDefault="00000000">
      <w:pPr>
        <w:spacing w:after="0" w:line="360" w:lineRule="auto"/>
        <w:ind w:firstLine="709"/>
        <w:jc w:val="both"/>
      </w:pPr>
      <w:r>
        <w:t xml:space="preserve">Дерево Меркла превращает одноразовую подпись в многоразовую. Генерируется </w:t>
      </w:r>
      <m:oMath>
        <m:r>
          <m:t xml:space="preserve">N = </m:t>
        </m:r>
        <m:sSup>
          <m:e>
            <m:r>
              <m:t xml:space="preserve">2</m:t>
            </m:r>
          </m:e>
          <m:sup>
            <m:r>
              <m:t xml:space="preserve">h</m:t>
            </m:r>
          </m:sup>
        </m:sSup>
      </m:oMath>
      <w:r>
        <w:t xml:space="preserve"> пар ключей одноразовой подписи </w:t>
      </w:r>
      <m:oMath>
        <m:d>
          <m:e>
            <m:sSub>
              <m:e>
                <m:r>
                  <m:t xml:space="preserve">X</m:t>
                </m:r>
              </m:e>
              <m:sub>
                <m:r>
                  <m:t xml:space="preserve">i</m:t>
                </m:r>
              </m:sub>
            </m:sSub>
            <m:r>
              <m:t xml:space="preserve">, </m:t>
            </m:r>
            <m:sSub>
              <m:e>
                <m:r>
                  <m:t xml:space="preserve">Y</m:t>
                </m:r>
              </m:e>
              <m:sub>
                <m:r>
                  <m:t xml:space="preserve">i</m:t>
                </m:r>
              </m:sub>
            </m:sSub>
          </m:e>
        </m:d>
      </m:oMath>
      <w:r>
        <w:t xml:space="preserve">. Листьями двоичного дерева становятся значения </w:t>
      </w:r>
      <m:oMath>
        <m:r>
          <m:t xml:space="preserve">H</m:t>
        </m:r>
        <m:d>
          <m:e>
            <m:sSub>
              <m:e>
                <m:r>
                  <m:t xml:space="preserve">Y</m:t>
                </m:r>
              </m:e>
              <m:sub>
                <m:r>
                  <m:t xml:space="preserve">i</m:t>
                </m:r>
              </m:sub>
            </m:sSub>
          </m:e>
        </m:d>
      </m:oMath>
      <w:r>
        <w:t xml:space="preserve">; каждый внутренний узел вычисляется как хэш конкатенации двух потомков: </w:t>
      </w:r>
      <m:oMath>
        <m:sSub>
          <m:e>
            <m:r>
              <m:t xml:space="preserve">a</m:t>
            </m:r>
          </m:e>
          <m:sub>
            <m:r>
              <m:t xml:space="preserve">i,j</m:t>
            </m:r>
          </m:sub>
        </m:sSub>
        <m:r>
          <m:t xml:space="preserve"> = H</m:t>
        </m:r>
        <m:d>
          <m:e>
            <m:sSub>
              <m:e>
                <m:r>
                  <m:t xml:space="preserve">a</m:t>
                </m:r>
              </m:e>
              <m:sub>
                <m:r>
                  <m:t xml:space="preserve">i−1,2j</m:t>
                </m:r>
              </m:sub>
            </m:sSub>
            <m:r>
              <m:t xml:space="preserve"> ‖ </m:t>
            </m:r>
            <m:sSub>
              <m:e>
                <m:r>
                  <m:t xml:space="preserve">a</m:t>
                </m:r>
              </m:e>
              <m:sub>
                <m:r>
                  <m:t xml:space="preserve">i−1,2j+1</m:t>
                </m:r>
              </m:sub>
            </m:sSub>
          </m:e>
        </m:d>
      </m:oMath>
      <w:r>
        <w:t xml:space="preserve">. Корень дерева публикуется как единый открытый ключ схемы. Для подписания i-го сообщения используется i-я пара ключей: вычисляется одноразовая подпись sig(i), к которой прилагаются открытый одноразовый ключ Yi и аутентификационный путь — h соседних узлов дерева, позволяющих проверяющему, не имея всего дерева, пересчитать корень и сравнить его с опубликованным.</w:t>
      </w:r>
    </w:p>
    <w:p w14:paraId="50733093" w14:textId="77777777" w:rsidR="006A0A14" w:rsidRDefault="00000000">
      <w:pPr>
        <w:spacing w:after="0" w:line="360" w:lineRule="auto"/>
        <w:ind w:firstLine="709"/>
        <w:jc w:val="both"/>
      </w:pPr>
      <w:r>
        <w:t>Недостатки классической схемы — необходимость хранить состояние (какие ключи уже использованы) и большой объём ключевого материала — устранены в современных модификациях: XMSS (стандарт RFC 8391, 2018), LMS (RFC 8554) и SPHINCS+ — схеме без состояния, выбранной NIST в качестве стандарта SLH-DSA (FIPS 205). Модификация XMSS использует битовые маски, что усиливает стойкость: доказано, что схема стойка к адаптивным атакам с выбором сообщений, если хэш-функция устойчива к нахождению второго прообраза.</w:t>
      </w:r>
    </w:p>
    <w:p w14:paraId="6E1B470C" w14:textId="37EE2887" w:rsidR="006A0A14" w:rsidRDefault="003F2A3F" w:rsidP="003F2A3F">
      <w:pPr>
        <w:spacing w:after="0" w:line="360" w:lineRule="auto"/>
        <w:ind w:firstLine="708"/>
        <w:jc w:val="both"/>
      </w:pPr>
      <w:r>
        <w:rPr>
          <w:b/>
          <w:bCs/>
        </w:rPr>
        <w:t xml:space="preserve">Вопрос </w:t>
      </w:r>
      <w:r w:rsidR="00000000">
        <w:rPr>
          <w:b/>
          <w:bCs/>
        </w:rPr>
        <w:t>8. Постквантовые криптосистемы на кодах исправления ошибок: Мак-Элис и Нидеррайтер</w:t>
      </w:r>
    </w:p>
    <w:p w14:paraId="27819AC9" w14:textId="77777777" w:rsidR="006A0A14" w:rsidRDefault="00000000">
      <w:pPr>
        <w:spacing w:after="0" w:line="360" w:lineRule="auto"/>
        <w:ind w:firstLine="709"/>
        <w:jc w:val="both"/>
      </w:pPr>
      <w:r>
        <w:t>Криптосистемы на основе теории алгебраического кодирования опираются на NP-сложность задачи декодирования общего линейного кода (доказана Э. Берлекэмпом, Р. Мак-Элисом и Х. ван Тилборгом в 1978 году); эффективных квантовых алгоритмов её решения неизвестно.</w:t>
      </w:r>
    </w:p>
    <w:p w14:paraId="321BDB93" w14:textId="77777777" w:rsidR="006A0A14" w:rsidRDefault="00000000">
      <w:pPr>
        <w:spacing w:after="0" w:line="360" w:lineRule="auto"/>
        <w:ind w:firstLine="709"/>
        <w:jc w:val="both"/>
      </w:pPr>
      <w:r>
        <w:t xml:space="preserve">Криптосистема Мак-Элиса (1978) — первая асимметричная криптосистема, использующая рандомизацию при шифровании. Генерация ключей: выбирается линейный (n, k)-код C, исправляющий t ошибок и имеющий эффективный алгоритм декодирования (в оригинале — двоичные коды Гоппы, декодируемые алгоритмом Петерсона); для кода строится порождающая матрица G размера k×n; генерируются случайная невырожденная матрица S размера k×k и случайная матрица перестановки P размера n×n; вычисляется «замаскированная» порождающая матрица </w:t>
      </w:r>
      <m:oMath>
        <m:r>
          <m:t xml:space="preserve">G′ = S·G·P</m:t>
        </m:r>
      </m:oMath>
      <w:r>
        <w:t xml:space="preserve">. Открытый ключ — пара </w:t>
      </w:r>
      <m:oMath>
        <m:d>
          <m:e>
            <m:r>
              <m:t xml:space="preserve">G′, t</m:t>
            </m:r>
          </m:e>
        </m:d>
      </m:oMath>
      <w:r>
        <w:t xml:space="preserve">, закрытый ключ — тройка </w:t>
      </w:r>
      <m:oMath>
        <m:d>
          <m:e>
            <m:r>
              <m:t xml:space="preserve">S, G, P</m:t>
            </m:r>
          </m:e>
        </m:d>
      </m:oMath>
      <w:r>
        <w:t xml:space="preserve">. Шифрование: сообщение m длины k умножается на открытую матрицу, после чего к результату добавляется случайный вектор ошибки z веса t: </w:t>
      </w:r>
      <m:oMath>
        <m:r>
          <m:t xml:space="preserve">c = m·G′ + z</m:t>
        </m:r>
      </m:oMath>
      <w:r>
        <w:t xml:space="preserve">. Расшифрование: получатель вычисляет </w:t>
      </w:r>
      <m:oMath>
        <m:r>
          <m:t xml:space="preserve">c·</m:t>
        </m:r>
        <m:sSup>
          <m:e>
            <m:r>
              <m:t xml:space="preserve">P</m:t>
            </m:r>
          </m:e>
          <m:sup>
            <m:r>
              <m:t xml:space="preserve">−1</m:t>
            </m:r>
          </m:sup>
        </m:sSup>
        <m:r>
          <m:t xml:space="preserve"> = m·S·G + z·</m:t>
        </m:r>
        <m:sSup>
          <m:e>
            <m:r>
              <m:t xml:space="preserve">P</m:t>
            </m:r>
          </m:e>
          <m:sup>
            <m:r>
              <m:t xml:space="preserve">−1</m:t>
            </m:r>
          </m:sup>
        </m:sSup>
      </m:oMath>
      <w:r>
        <w:t xml:space="preserve"> (перестановка не меняет вес ошибки), декодирует кодовое слово эффективным алгоритмом кода C, получая m·S, и умножением на </w:t>
      </w:r>
      <m:oMath>
        <m:sSup>
          <m:e>
            <m:r>
              <m:t xml:space="preserve">S</m:t>
            </m:r>
          </m:e>
          <m:sup>
            <m:r>
              <m:t xml:space="preserve">−1</m:t>
            </m:r>
          </m:sup>
        </m:sSup>
      </m:oMath>
      <w:r>
        <w:t xml:space="preserve"> восстанавливает m. Посторонний же вынужден декодировать общий линейный код без структуры, что вычислительно невозможно: при предложенных автором параметрах кода </w:t>
      </w:r>
      <m:oMath>
        <m:d>
          <m:e>
            <m:r>
              <m:t xml:space="preserve">1024, 524, 50</m:t>
            </m:r>
          </m:e>
        </m:d>
      </m:oMath>
      <w:r>
        <w:t xml:space="preserve"> структурная атака требует перебора более чем </w:t>
      </w:r>
      <m:oMath>
        <m:sSup>
          <m:e>
            <m:r>
              <m:t xml:space="preserve">2</m:t>
            </m:r>
          </m:e>
          <m:sup>
            <m:r>
              <m:t xml:space="preserve">466</m:t>
            </m:r>
          </m:sup>
        </m:sSup>
      </m:oMath>
      <w:r>
        <w:t xml:space="preserve"> вариантов.</w:t>
      </w:r>
    </w:p>
    <w:p w14:paraId="71C365F9" w14:textId="77777777" w:rsidR="006A0A14" w:rsidRDefault="00000000">
      <w:pPr>
        <w:spacing w:after="0" w:line="360" w:lineRule="auto"/>
        <w:ind w:firstLine="709"/>
        <w:jc w:val="both"/>
      </w:pPr>
      <w:r>
        <w:t xml:space="preserve">Криптосистема Нидеррайтера (1986) — «синдромный» вариант, построенный на проверочной матрице H размера (n−k)×n. Открытый ключ — замаскированная проверочная матрица </w:t>
      </w:r>
      <m:oMath>
        <m:r>
          <m:t xml:space="preserve">H′ = S·H·P</m:t>
        </m:r>
      </m:oMath>
      <w:r>
        <w:t xml:space="preserve"> и число t; закрытый ключ — (S, H, P). Сообщение кодируется вектором m веса t, а шифротекстом служит синдром </w:t>
      </w:r>
      <m:oMath>
        <m:r>
          <m:t xml:space="preserve">c = m·</m:t>
        </m:r>
        <m:sSup>
          <m:e>
            <m:r>
              <m:t xml:space="preserve">H′</m:t>
            </m:r>
          </m:e>
          <m:sup>
            <m:r>
              <m:t xml:space="preserve">T</m:t>
            </m:r>
          </m:sup>
        </m:sSup>
      </m:oMath>
      <w:r>
        <w:t xml:space="preserve">. Расшифрование сводится к вычислению истинного синдрома и декодированию. Схемы Мак-Элиса и Нидеррайтера эквивалентны по стойкости, но у Нидеррайтера шифротекст короче, а детерминированность позволяет строить на её основе электронную подпись (схема CFS — Куртуа, Финиаш, Сендрие, 2001).</w:t>
      </w:r>
    </w:p>
    <w:p w14:paraId="702BFDE9" w14:textId="77777777" w:rsidR="006A0A14" w:rsidRDefault="00000000">
      <w:pPr>
        <w:spacing w:after="0" w:line="360" w:lineRule="auto"/>
        <w:ind w:firstLine="709"/>
        <w:jc w:val="both"/>
      </w:pPr>
      <w:r>
        <w:t xml:space="preserve">Достоинства: высокая скорость (шифрование примерно в 50 раз, расшифрование примерно в 100 раз быстрее RSA), доказанная более чем сорокалетней историей криптоанализа стойкость варианта с кодами Гоппы; с </w:t>
      </w:r>
      <w:r>
        <w:lastRenderedPageBreak/>
        <w:t>ростом длины ключа стойкость растёт быстрее, чем у RSA. Недостатки: очень большие открытые ключи (сотни килобайт, а для постквантового уровня — до ~8,4 млн бит) и расширение шифротекста. Криптосистема Classic McEliece прошла все раунды конкурса NIST и стала финалистом (кандидатом на стандартизацию в качестве резервного алгоритма).</w:t>
      </w:r>
    </w:p>
    <w:p w14:paraId="62B8C89B" w14:textId="1228E3B5" w:rsidR="006A0A14" w:rsidRDefault="003F2A3F" w:rsidP="003F2A3F">
      <w:pPr>
        <w:spacing w:after="0" w:line="360" w:lineRule="auto"/>
        <w:ind w:firstLine="708"/>
        <w:jc w:val="both"/>
      </w:pPr>
      <w:r>
        <w:rPr>
          <w:b/>
          <w:bCs/>
        </w:rPr>
        <w:t xml:space="preserve">Вопрос </w:t>
      </w:r>
      <w:r w:rsidR="00000000">
        <w:rPr>
          <w:b/>
          <w:bCs/>
        </w:rPr>
        <w:t>9. Постквантовые криптосистемы на решётках: Ring-LWE, NTRU, GGH, Миччанчо</w:t>
      </w:r>
    </w:p>
    <w:p w14:paraId="65F4D0FA" w14:textId="77777777" w:rsidR="006A0A14" w:rsidRDefault="00000000">
      <w:pPr>
        <w:spacing w:after="0" w:line="360" w:lineRule="auto"/>
        <w:ind w:firstLine="709"/>
        <w:jc w:val="both"/>
      </w:pPr>
      <w:r>
        <w:t>Решётка — это дискретное аддитивное подмножество пространства R^n, порождённое целочисленными комбинациями линейно независимых векторов базиса. Стойкость решёточных криптосистем опирается на трудные задачи теории решёток: задачу поиска кратчайшего вектора (SVP), задачу ближайшего вектора (CVP) и выведенную из них задачу «обучения с ошибками» (LWE, О. Регев, 2005) — по зашумлённым линейным уравнениям восстановить секретный вектор. Для этих задач не существует эффективных ни классических, ни квантовых алгоритмов; важно, что стойкость многих решёточных схем доказуемо сводится к худшему случаю задач на решётках (принцип «worst-case to average-case», впервые — Айтаи и Дворк, 1997).</w:t>
      </w:r>
    </w:p>
    <w:p w14:paraId="7C01EB85" w14:textId="77777777" w:rsidR="006A0A14" w:rsidRDefault="00000000">
      <w:pPr>
        <w:spacing w:after="0" w:line="360" w:lineRule="auto"/>
        <w:ind w:firstLine="709"/>
        <w:jc w:val="both"/>
      </w:pPr>
      <w:r>
        <w:t xml:space="preserve">NTRU (Д. Хоффштейн, Дж. Пайфер, Дж. Сильверман, 1996) — одна из старейших и самых быстрых постквантовых систем. Работает в кольце многочленов </w:t>
      </w:r>
      <m:oMath>
        <m:r>
          <m:t xml:space="preserve">R = ℤ[x]/</m:t>
        </m:r>
        <m:d>
          <m:e>
            <m:sSup>
              <m:e>
                <m:r>
                  <m:t xml:space="preserve">x</m:t>
                </m:r>
              </m:e>
              <m:sup>
                <m:r>
                  <m:t xml:space="preserve">N</m:t>
                </m:r>
              </m:sup>
            </m:sSup>
            <m:r>
              <m:t xml:space="preserve"> − 1</m:t>
            </m:r>
          </m:e>
        </m:d>
      </m:oMath>
      <w:r>
        <w:t xml:space="preserve"> с двумя модулями p и q. Закрытый ключ — пара «коротких» (с малыми коэффициентами) многочленов f и g, причём f обратим по модулю q; открытый ключ </w:t>
      </w:r>
      <m:oMath>
        <m:r>
          <m:t xml:space="preserve">h = p·</m:t>
        </m:r>
        <m:sSup>
          <m:e>
            <m:r>
              <m:t xml:space="preserve">f</m:t>
            </m:r>
          </m:e>
          <m:sup>
            <m:r>
              <m:t xml:space="preserve">−1</m:t>
            </m:r>
          </m:sup>
        </m:sSup>
        <m:r>
          <m:t xml:space="preserve">·g mod q</m:t>
        </m:r>
      </m:oMath>
      <w:r>
        <w:t xml:space="preserve">. Шифрование: отправитель выбирает случайный короткий многочлен r и сообщение m, вычисляет </w:t>
      </w:r>
      <m:oMath>
        <m:r>
          <m:t xml:space="preserve">e = r·h + m mod q</m:t>
        </m:r>
      </m:oMath>
      <w:r>
        <w:t xml:space="preserve">. Расшифрование: получатель умножает e на f: </w:t>
      </w:r>
      <m:oMath>
        <m:r>
          <m:t xml:space="preserve">f·e = p·r·g + f·m mod q</m:t>
        </m:r>
      </m:oMath>
      <w:r>
        <w:t xml:space="preserve">; так как все многочлены короткие, коэффициенты не «заворачиваются» по модулю q, и редукция по модулю p восстанавливает m. Постороннему для взлома нужно найти короткий вектор в решётке огромной размерности.</w:t>
      </w:r>
    </w:p>
    <w:p w14:paraId="70B55250" w14:textId="77777777" w:rsidR="006A0A14" w:rsidRDefault="00000000">
      <w:pPr>
        <w:spacing w:after="0" w:line="360" w:lineRule="auto"/>
        <w:ind w:firstLine="709"/>
        <w:jc w:val="both"/>
      </w:pPr>
      <w:r>
        <w:t xml:space="preserve">GGH (О. Голдрайх, Ш. Гольдвассер, Ш. Халеви, 1997): закрытый ключ — «хороший» (почти ортогональный) базис решётки, открытый ключ — </w:t>
      </w:r>
      <w:r>
        <w:lastRenderedPageBreak/>
        <w:t>«плохой» (сильно косой) базис той же решётки. Шифрование: сообщение умножается на плохой базис и к нему добавляется малая ошибка; расшифровать может лишь обладатель хорошего базиса, умеющий решать задачу ближайшего вектора. Для практических размерностей схема GGH была ослаблена атаками Ф. Нгуена (1999), однако сама идея легла в основу современных схем подписи.</w:t>
      </w:r>
    </w:p>
    <w:p w14:paraId="7723B0C9" w14:textId="77777777" w:rsidR="006A0A14" w:rsidRDefault="00000000">
      <w:pPr>
        <w:spacing w:after="0" w:line="360" w:lineRule="auto"/>
        <w:ind w:firstLine="709"/>
        <w:jc w:val="both"/>
      </w:pPr>
      <w:r>
        <w:t>Миччанчо: Д. Миччанчо разработал компактные криптосистемы на циклических (идеальных) решётках, привёл доказуемые сведения и обобщил подход Айтая–Дворка; его работы — теоретический фундамент кольцевых конструкций.</w:t>
      </w:r>
    </w:p>
    <w:p w14:paraId="2F41F440" w14:textId="77777777" w:rsidR="006A0A14" w:rsidRDefault="00000000">
      <w:pPr>
        <w:spacing w:after="0" w:line="360" w:lineRule="auto"/>
        <w:ind w:firstLine="709"/>
        <w:jc w:val="both"/>
      </w:pPr>
      <w:r>
        <w:t>Ring-LWE (В. Любашевский, К. Пейкерт, О. Регев, 2010) — кольцевой вариант задачи обучения с ошибками, объединивший идеи идеальных решёток и LWE; на нём построены ключевые современные протоколы: NewHope (применялся Google в 2016 году в первом массовом эксперименте по постквантовой защите TLS, комбинация CECPQ1) и CRYSTALS-Kyber, ставший в 2024 году стандартом NIST ML-KEM (FIPS 203). Именно решёточные схемы признаны наиболее перспективным направлением постквантовой криптографии по совокупности скорости, размеров ключей и доказуемости стойкости.</w:t>
      </w:r>
    </w:p>
    <w:p w14:paraId="1043FE04" w14:textId="5B894739" w:rsidR="006A0A14" w:rsidRDefault="0029549D" w:rsidP="0029549D">
      <w:pPr>
        <w:spacing w:after="0" w:line="360" w:lineRule="auto"/>
        <w:ind w:firstLine="708"/>
        <w:jc w:val="both"/>
      </w:pPr>
      <w:r>
        <w:rPr>
          <w:b/>
          <w:bCs/>
        </w:rPr>
        <w:t xml:space="preserve">Вопрос </w:t>
      </w:r>
      <w:r w:rsidR="00000000">
        <w:rPr>
          <w:b/>
          <w:bCs/>
        </w:rPr>
        <w:t>10. Постквантовая криптография на многомерных квадратичных системах: Мацумото–Имаи и HFE Патарина</w:t>
      </w:r>
    </w:p>
    <w:p w14:paraId="1B748CDD" w14:textId="77777777" w:rsidR="006A0A14" w:rsidRDefault="00000000">
      <w:pPr>
        <w:spacing w:after="0" w:line="360" w:lineRule="auto"/>
        <w:ind w:firstLine="709"/>
        <w:jc w:val="both"/>
      </w:pPr>
      <w:r>
        <w:t xml:space="preserve">Основа направления — задача MQ: решение системы из m квадратных уравнений с n неизвестными над конечным полем. Эта задача NP-сложна, и эффективных квантовых алгоритмов для неё не найдено. Идея построения криптосистемы: открытый ключ — система квадратных уравнений, которая получается маскировкой аффинными преобразованиями S и T некоторой «центральной» функции F, которую легко обратить. Подписание/расшифрование — это обращение системы: применить </w:t>
      </w:r>
      <m:oMath>
        <m:sSup>
          <m:e>
            <m:r>
              <m:t xml:space="preserve">T</m:t>
            </m:r>
          </m:e>
          <m:sup>
            <m:r>
              <m:t xml:space="preserve">−1</m:t>
            </m:r>
          </m:sup>
        </m:sSup>
      </m:oMath>
      <w:r>
        <w:t xml:space="preserve">, обратить F (трудно для постороннего, легко для владельца структуры), применить </w:t>
      </w:r>
      <m:oMath>
        <m:sSup>
          <m:e>
            <m:r>
              <m:t xml:space="preserve">S</m:t>
            </m:r>
          </m:e>
          <m:sup>
            <m:r>
              <m:t xml:space="preserve">−1</m:t>
            </m:r>
          </m:sup>
        </m:sSup>
      </m:oMath>
      <w:r>
        <w:t xml:space="preserve">.</w:t>
      </w:r>
    </w:p>
    <w:p w14:paraId="614CB09B" w14:textId="77777777" w:rsidR="006A0A14" w:rsidRDefault="00000000">
      <w:pPr>
        <w:spacing w:after="0" w:line="360" w:lineRule="auto"/>
        <w:ind w:firstLine="709"/>
        <w:jc w:val="both"/>
      </w:pPr>
      <w:r>
        <w:t xml:space="preserve">Криптосистема Мацумото–Имаи (1988) — первая система такого рода. В качестве центральной функции использовался моном </w:t>
      </w:r>
      <m:oMath>
        <m:r>
          <m:t xml:space="preserve">F</m:t>
        </m:r>
        <m:d>
          <m:e>
            <m:r>
              <m:t xml:space="preserve">X</m:t>
            </m:r>
          </m:e>
        </m:d>
        <m:r>
          <m:t xml:space="preserve"> = </m:t>
        </m:r>
        <m:sSup>
          <m:e>
            <m:r>
              <m:t xml:space="preserve">X</m:t>
            </m:r>
          </m:e>
          <m:sup>
            <m:sSup>
              <m:e>
                <m:r>
                  <m:t xml:space="preserve">q</m:t>
                </m:r>
              </m:e>
              <m:sup>
                <m:r>
                  <m:t xml:space="preserve">θ</m:t>
                </m:r>
              </m:sup>
            </m:sSup>
            <m:r>
              <m:t xml:space="preserve"> + 1</m:t>
            </m:r>
          </m:sup>
        </m:sSup>
      </m:oMath>
      <w:r>
        <w:t xml:space="preserve"> в большом поле </w:t>
      </w:r>
      <m:oMath>
        <m:r>
          <m:t xml:space="preserve">GF</m:t>
        </m:r>
        <m:d>
          <m:e>
            <m:sSup>
              <m:e>
                <m:r>
                  <m:t xml:space="preserve">q</m:t>
                </m:r>
              </m:e>
              <m:sup>
                <m:r>
                  <m:t xml:space="preserve">n</m:t>
                </m:r>
              </m:sup>
            </m:sSup>
          </m:e>
        </m:d>
      </m:oMath>
      <w:r>
        <w:t xml:space="preserve">, обратимый при подходящем выборе θ. В 1995 году Ж. Патарин взломал её методом линеаризационных уравнений, показав, что скрытая структура монома восстанавливается из открытого ключа.</w:t>
      </w:r>
    </w:p>
    <w:p w14:paraId="56201E99" w14:textId="77777777" w:rsidR="006A0A14" w:rsidRDefault="00000000">
      <w:pPr>
        <w:spacing w:after="0" w:line="360" w:lineRule="auto"/>
        <w:ind w:firstLine="709"/>
        <w:jc w:val="both"/>
      </w:pPr>
      <w:r>
        <w:t xml:space="preserve">HFE (Hidden Field Equations, Жак Патарин, 1996) — развитие той же идеи с исправленной центральной функцией: вместо монома используется случайный многочлен ограниченной степени </w:t>
      </w:r>
      <m:oMath>
        <m:r>
          <m:t xml:space="preserve">F</m:t>
        </m:r>
        <m:d>
          <m:e>
            <m:r>
              <m:t xml:space="preserve">X</m:t>
            </m:r>
          </m:e>
        </m:d>
        <m:r>
          <m:t xml:space="preserve"> = ∑ </m:t>
        </m:r>
        <m:sSub>
          <m:e>
            <m:r>
              <m:t xml:space="preserve">a</m:t>
            </m:r>
          </m:e>
          <m:sub>
            <m:r>
              <m:t xml:space="preserve">i,j</m:t>
            </m:r>
          </m:sub>
        </m:sSub>
        <m:r>
          <m:t xml:space="preserve">·</m:t>
        </m:r>
        <m:sSup>
          <m:e>
            <m:r>
              <m:t xml:space="preserve">X</m:t>
            </m:r>
          </m:e>
          <m:sup>
            <m:sSup>
              <m:e>
                <m:r>
                  <m:t xml:space="preserve">q</m:t>
                </m:r>
              </m:e>
              <m:sup>
                <m:r>
                  <m:t xml:space="preserve">i</m:t>
                </m:r>
              </m:sup>
            </m:sSup>
            <m:r>
              <m:t xml:space="preserve"> + </m:t>
            </m:r>
            <m:sSup>
              <m:e>
                <m:r>
                  <m:t xml:space="preserve">q</m:t>
                </m:r>
              </m:e>
              <m:sup>
                <m:r>
                  <m:t xml:space="preserve">j</m:t>
                </m:r>
              </m:sup>
            </m:sSup>
          </m:sup>
        </m:sSup>
        <m:r>
          <m:t xml:space="preserve"> + ∑ </m:t>
        </m:r>
        <m:sSub>
          <m:e>
            <m:r>
              <m:t xml:space="preserve">b</m:t>
            </m:r>
          </m:e>
          <m:sub>
            <m:r>
              <m:t xml:space="preserve">k</m:t>
            </m:r>
          </m:sub>
        </m:sSub>
        <m:r>
          <m:t xml:space="preserve">·</m:t>
        </m:r>
        <m:sSup>
          <m:e>
            <m:r>
              <m:t xml:space="preserve">X</m:t>
            </m:r>
          </m:e>
          <m:sup>
            <m:sSup>
              <m:e>
                <m:r>
                  <m:t xml:space="preserve">q</m:t>
                </m:r>
              </m:e>
              <m:sup>
                <m:r>
                  <m:t xml:space="preserve">k</m:t>
                </m:r>
              </m:sup>
            </m:sSup>
          </m:sup>
        </m:sSup>
        <m:r>
          <m:t xml:space="preserve"> + c</m:t>
        </m:r>
      </m:oMath>
      <w:r>
        <w:t xml:space="preserve"> над полем </w:t>
      </w:r>
      <m:oMath>
        <m:r>
          <m:t xml:space="preserve">GF</m:t>
        </m:r>
        <m:d>
          <m:e>
            <m:sSup>
              <m:e>
                <m:r>
                  <m:t xml:space="preserve">q</m:t>
                </m:r>
              </m:e>
              <m:sup>
                <m:r>
                  <m:t xml:space="preserve">n</m:t>
                </m:r>
              </m:sup>
            </m:sSup>
          </m:e>
        </m:d>
      </m:oMath>
      <w:r>
        <w:t xml:space="preserve">, который при подстановке X становится набором квадратных уравнений, но обращается за полиномиальное время (решение уравнения F(X) = Y в большом поле, например алгоритмом Берлекэмпа). Открытый ключ — система </w:t>
      </w:r>
      <m:oMath>
        <m:r>
          <m:t xml:space="preserve">P = T ∘ F ∘ S</m:t>
        </m:r>
      </m:oMath>
      <w:r>
        <w:t xml:space="preserve">, выглядящая как случайная система квадратных уравнений. На базе HFE построены схемы подписи HFEv- и Quartz. Родственное направление — схемы «масла и уксуса» (Oil and Vinegar): UOV и её многослойная модификация Rainbow, прошедшая до финала конкурса NIST, но взломанная в 2022 году У. Бёлленсом на обычном ноутбуке. Несмотря на череду взломов, направление MQ-криптографии продолжает развиваться и остаётся одним из официальных направлений постквантовой стандартизации.</w:t>
      </w:r>
    </w:p>
    <w:p w14:paraId="2942A9D4" w14:textId="7E18200F" w:rsidR="006A0A14" w:rsidRDefault="00EB7459" w:rsidP="00EB7459">
      <w:pPr>
        <w:spacing w:after="0" w:line="360" w:lineRule="auto"/>
        <w:ind w:firstLine="708"/>
        <w:jc w:val="both"/>
      </w:pPr>
      <w:r>
        <w:rPr>
          <w:b/>
          <w:bCs/>
        </w:rPr>
        <w:t xml:space="preserve">Вопрос </w:t>
      </w:r>
      <w:r w:rsidR="00000000">
        <w:rPr>
          <w:b/>
          <w:bCs/>
        </w:rPr>
        <w:t>11. Постквантовая схема шифрования с секретным ключом Rijndael (AES)</w:t>
      </w:r>
    </w:p>
    <w:p w14:paraId="7D79E01C" w14:textId="77777777" w:rsidR="006A0A14" w:rsidRDefault="00000000">
      <w:pPr>
        <w:spacing w:after="0" w:line="360" w:lineRule="auto"/>
        <w:ind w:firstLine="709"/>
        <w:jc w:val="both"/>
      </w:pPr>
      <w:r>
        <w:t>AES (Advanced Encryption Standard) — симметричный блочный шифр, выбранный по итогам открытого конкурса NIST (1997–2000) из алгоритма Rijndael бельгийских криптографов Джоан Деймен и Винсента Рэймена; стандартизован как FIPS-197 в 2001 году. Шифр работает с блоком 128 бит и ключами длиной 128, 192 или 256 бит (10, 12 и 14 раундов соответственно).</w:t>
      </w:r>
    </w:p>
    <w:p w14:paraId="479797EB" w14:textId="77777777" w:rsidR="006A0A14" w:rsidRDefault="00000000">
      <w:pPr>
        <w:spacing w:after="0" w:line="360" w:lineRule="auto"/>
        <w:ind w:firstLine="709"/>
        <w:jc w:val="both"/>
      </w:pPr>
      <w:r>
        <w:t xml:space="preserve">AES построен как SP-сеть (сеть подстановок и перестановок). Блок данных представляется квадратной матрицей состояния 4×4 байта. Каждый раунд состоит из четырёх преобразований: SubBytes — нелинейная замена каждого байта по S-боксу (построен на обращении в поле Галуа </w:t>
      </w:r>
      <m:oMath>
        <m:r>
          <m:t xml:space="preserve">GF</m:t>
        </m:r>
        <m:d>
          <m:e>
            <m:sSup>
              <m:e>
                <m:r>
                  <m:t xml:space="preserve">2</m:t>
                </m:r>
              </m:e>
              <m:sup>
                <m:r>
                  <m:t xml:space="preserve">8</m:t>
                </m:r>
              </m:sup>
            </m:sSup>
          </m:e>
        </m:d>
      </m:oMath>
      <w:r>
        <w:t xml:space="preserve"> с последующим аффинным преобразованием); ShiftRows — циклический сдвиг строк матрицы состояния; MixColumns — перемешивание столбцов умножением на фиксированную матрицу в </w:t>
      </w:r>
      <m:oMath>
        <m:r>
          <m:t xml:space="preserve">GF</m:t>
        </m:r>
        <m:d>
          <m:e>
            <m:sSup>
              <m:e>
                <m:r>
                  <m:t xml:space="preserve">2</m:t>
                </m:r>
              </m:e>
              <m:sup>
                <m:r>
                  <m:t xml:space="preserve">8</m:t>
                </m:r>
              </m:sup>
            </m:sSup>
          </m:e>
        </m:d>
      </m:oMath>
      <w:r>
        <w:t xml:space="preserve">; AddRoundKey — побитовое сложение (XOR) с раундовым ключом, получаемым из основного ключа процедурой расширения ключа. Перед первым раундом выполняется начальное AddRoundKey, в последнем раунде MixColumns опускается. Расшифрование выполняется обратными преобразованиями в обратном порядке.</w:t>
      </w:r>
    </w:p>
    <w:p w14:paraId="1DABF50E" w14:textId="77777777" w:rsidR="006A0A14" w:rsidRDefault="00000000">
      <w:pPr>
        <w:spacing w:after="0" w:line="360" w:lineRule="auto"/>
        <w:ind w:firstLine="709"/>
        <w:jc w:val="both"/>
      </w:pPr>
      <w:r>
        <w:t>Квантовая угроза для симметричных шифров принципиально слабее, чем для асимметричных: алгоритм Шора на них не действует, а квантовый алгоритм поиска Гровера (1996) ускоряет полный перебор ключа лишь квадратично — как если бы длина ключа уменьшилась вдвое. Поэтому AES-128 в постквантовом смысле даёт лишь ~64 бита стойкости (недостаточно), а AES-256 — ~128 бит, что считается достаточным: именно AES-256 включён АНБ в набор алгоритмов CNSA для защиты секретной информации в постквантовую эпоху. Таким образом, AES с удвоенной длиной ключа — это простой и проверенный временем постквантовый инструмент шифрования; его ограничение — невозможность заменить асимметричную криптографию в задачах распределения ключей и цифровой подписи.</w:t>
      </w:r>
    </w:p>
    <w:p w14:paraId="68E4D607" w14:textId="36C8CCEB" w:rsidR="006A0A14" w:rsidRDefault="002D26BC" w:rsidP="002D26BC">
      <w:pPr>
        <w:spacing w:after="0" w:line="360" w:lineRule="auto"/>
        <w:ind w:firstLine="708"/>
        <w:jc w:val="both"/>
      </w:pPr>
      <w:r>
        <w:rPr>
          <w:b/>
          <w:bCs/>
        </w:rPr>
        <w:t xml:space="preserve">Вопрос </w:t>
      </w:r>
      <w:r w:rsidR="00000000">
        <w:rPr>
          <w:b/>
          <w:bCs/>
        </w:rPr>
        <w:t>12. Постквантовая схема на суперсингулярных изогениях</w:t>
      </w:r>
    </w:p>
    <w:p w14:paraId="2DF3B05F" w14:textId="77777777" w:rsidR="006A0A14" w:rsidRDefault="00000000">
      <w:pPr>
        <w:spacing w:after="0" w:line="360" w:lineRule="auto"/>
        <w:ind w:firstLine="709"/>
        <w:jc w:val="both"/>
      </w:pPr>
      <w:r>
        <w:t>Изогения — сюръективный гомоморфизм между эллиптическими кривыми; кривые, связанные изогениями, образуют граф, вершины которого — классы изоморфных кривых (различаемые j-инвариантом), а рёбра — изогении заданной степени. Граф изогений суперсингулярных эллиптических кривых обладает свойствами графа-экспандера: случайное блуждание по нему быстро приводит к равномерному распределению. Криптографическая задача: даны две изогенные кривые E1 и E2, найти изогению между ними — считается трудной даже для квантового компьютера (парадоксально, что обычные кривые для этой задачи квантово нестойки, а суперсингулярные — стойки).</w:t>
      </w:r>
    </w:p>
    <w:p w14:paraId="78C20094" w14:textId="77777777" w:rsidR="006A0A14" w:rsidRDefault="00000000">
      <w:pPr>
        <w:spacing w:after="0" w:line="360" w:lineRule="auto"/>
        <w:ind w:firstLine="709"/>
        <w:jc w:val="both"/>
      </w:pPr>
      <w:r>
        <w:lastRenderedPageBreak/>
        <w:t>На блуждании в изогенном графе построена хэш-функция Чарльза–Горена–Лаутера (2006): биты входа задают направления шагов по рёбрам графа, а j-инвариант конечной кривой — значение хэша; стойкость к коллизиям сводится к трудности поиска циклов в графе.</w:t>
      </w:r>
    </w:p>
    <w:p w14:paraId="459D2653" w14:textId="77777777" w:rsidR="006A0A14" w:rsidRDefault="00000000">
      <w:pPr>
        <w:spacing w:after="0" w:line="360" w:lineRule="auto"/>
        <w:ind w:firstLine="709"/>
        <w:jc w:val="both"/>
      </w:pPr>
      <w:r>
        <w:t xml:space="preserve">Ключевая схема направления — SIDH (Supersingular Isogeny Diffie–Hellman, Д. Жао и Л. де Фео, 2011), аналог протокола Диффи–Хеллмана: Алиса строит изогению из общей начальной кривой E по секретной подгруппе порядка </w:t>
      </w:r>
      <m:oMath>
        <m:sSup>
          <m:e>
            <m:r>
              <m:t xml:space="preserve">2</m:t>
            </m:r>
          </m:e>
          <m:sup>
            <m:sSub>
              <m:e>
                <m:r>
                  <m:t xml:space="preserve">e</m:t>
                </m:r>
              </m:e>
              <m:sub>
                <m:r>
                  <m:t xml:space="preserve">A</m:t>
                </m:r>
              </m:sub>
            </m:sSub>
          </m:sup>
        </m:sSup>
      </m:oMath>
      <w:r>
        <w:t xml:space="preserve">, Боб — по подгруппе порядка </w:t>
      </w:r>
      <m:oMath>
        <m:sSup>
          <m:e>
            <m:r>
              <m:t xml:space="preserve">3</m:t>
            </m:r>
          </m:e>
          <m:sup>
            <m:sSub>
              <m:e>
                <m:r>
                  <m:t xml:space="preserve">e</m:t>
                </m:r>
              </m:e>
              <m:sub>
                <m:r>
                  <m:t xml:space="preserve">B</m:t>
                </m:r>
              </m:sub>
            </m:sSub>
          </m:sup>
        </m:sSup>
      </m:oMath>
      <w:r>
        <w:t xml:space="preserve">; стороны обмениваются кривыми-образами и вспомогательными точками, после чего каждая сторона вычисляет изогению «со своей стороны» и приходит к одной и той же результирующей кривой, чей j-инвариант становится общим секретом. На базе SIDH построена схема инкапсуляции ключей SIKE — единственный изогенный кандидат конкурса NIST, отличавшийся самыми короткими ключами. В 2016 году Microsoft выпустила открытую библиотеку SIDH.</w:t>
      </w:r>
    </w:p>
    <w:p w14:paraId="38D42208" w14:textId="77777777" w:rsidR="006A0A14" w:rsidRDefault="00000000">
      <w:pPr>
        <w:spacing w:after="0" w:line="360" w:lineRule="auto"/>
        <w:ind w:firstLine="709"/>
        <w:jc w:val="both"/>
      </w:pPr>
      <w:r>
        <w:t>Необходимо отметить важнейшее событие свежей истории направления: в июле–августе 2022 года В. Кастрик и Т. Декру (с уточнениями Л. Майно, Ч. Мартиндейла и Д. Робера) нашли классическую атаку на SIDH/SIKE, вычисляющую секретный ключ за часы на обычном компьютере (атака использует дополнительную информацию об образах точек и вычисления на абелевых поверхностях); SIKE была снята с конкурса NIST. При этом направление изогенной криптографии не закрыто: устояли схемы CSIDH (2018, коммутативное действие группы классов, подходит для обмена ключами) и схема подписи SQISign.</w:t>
      </w:r>
    </w:p>
    <w:p w14:paraId="3D2A6B9E" w14:textId="4418EBA7" w:rsidR="006A0A14" w:rsidRDefault="00237DF3" w:rsidP="00323528">
      <w:pPr>
        <w:spacing w:after="0" w:line="360" w:lineRule="auto"/>
        <w:ind w:firstLine="708"/>
        <w:jc w:val="both"/>
      </w:pPr>
      <w:r>
        <w:rPr>
          <w:b/>
          <w:bCs/>
        </w:rPr>
        <w:t xml:space="preserve">Вопрос </w:t>
      </w:r>
      <w:r w:rsidR="00000000">
        <w:rPr>
          <w:b/>
          <w:bCs/>
        </w:rPr>
        <w:t>13. Постквантовая криптография на группах кос: протокол Аншеля–Аншеля–Гольдфельда</w:t>
      </w:r>
    </w:p>
    <w:p w14:paraId="1F6F56A8" w14:textId="77777777" w:rsidR="006A0A14" w:rsidRDefault="00000000">
      <w:pPr>
        <w:spacing w:after="0" w:line="360" w:lineRule="auto"/>
        <w:ind w:firstLine="709"/>
        <w:jc w:val="both"/>
      </w:pPr>
      <w:r>
        <w:t xml:space="preserve">Теория кос введена Эмилем Артином (статьи «Theorie der Zöpfe», 1925, и «Theory of Braids», 1947). Группа кос </w:t>
      </w:r>
      <m:oMath>
        <m:sSub>
          <m:e>
            <m:r>
              <m:t xml:space="preserve">B</m:t>
            </m:r>
          </m:e>
          <m:sub>
            <m:r>
              <m:t xml:space="preserve">n</m:t>
            </m:r>
          </m:sub>
        </m:sSub>
      </m:oMath>
      <w:r>
        <w:t xml:space="preserve"> порождается элементами </w:t>
      </w:r>
      <m:oMath>
        <m:sSub>
          <m:e>
            <m:r>
              <m:t xml:space="preserve">σ</m:t>
            </m:r>
          </m:e>
          <m:sub>
            <m:r>
              <m:t xml:space="preserve">1</m:t>
            </m:r>
          </m:sub>
        </m:sSub>
        <m:r>
          <m:t xml:space="preserve">, …, </m:t>
        </m:r>
        <m:sSub>
          <m:e>
            <m:r>
              <m:t xml:space="preserve">σ</m:t>
            </m:r>
          </m:e>
          <m:sub>
            <m:r>
              <m:t xml:space="preserve">n−1</m:t>
            </m:r>
          </m:sub>
        </m:sSub>
      </m:oMath>
      <w:r>
        <w:t xml:space="preserve"> (элементарные переплетения соседних нитей) с соотношениями: </w:t>
      </w:r>
      <m:oMath>
        <m:sSub>
          <m:e>
            <m:r>
              <m:t xml:space="preserve">σ</m:t>
            </m:r>
          </m:e>
          <m:sub>
            <m:r>
              <m:t xml:space="preserve">i</m:t>
            </m:r>
          </m:sub>
        </m:sSub>
        <m:r>
          <m:t xml:space="preserve">·</m:t>
        </m:r>
        <m:sSub>
          <m:e>
            <m:r>
              <m:t xml:space="preserve">σ</m:t>
            </m:r>
          </m:e>
          <m:sub>
            <m:r>
              <m:t xml:space="preserve">j</m:t>
            </m:r>
          </m:sub>
        </m:sSub>
        <m:r>
          <m:t xml:space="preserve"> = </m:t>
        </m:r>
        <m:sSub>
          <m:e>
            <m:r>
              <m:t xml:space="preserve">σ</m:t>
            </m:r>
          </m:e>
          <m:sub>
            <m:r>
              <m:t xml:space="preserve">j</m:t>
            </m:r>
          </m:sub>
        </m:sSub>
        <m:r>
          <m:t xml:space="preserve">·</m:t>
        </m:r>
        <m:sSub>
          <m:e>
            <m:r>
              <m:t xml:space="preserve">σ</m:t>
            </m:r>
          </m:e>
          <m:sub>
            <m:r>
              <m:t xml:space="preserve">i</m:t>
            </m:r>
          </m:sub>
        </m:sSub>
      </m:oMath>
      <w:r>
        <w:t xml:space="preserve"> при </w:t>
      </w:r>
      <m:oMath>
        <m:d>
          <m:dPr>
            <m:begChr m:val="|"/>
            <m:endChr m:val="|"/>
          </m:dPr>
          <m:e>
            <m:r>
              <m:t xml:space="preserve">i − j</m:t>
            </m:r>
          </m:e>
        </m:d>
        <m:r>
          <m:t xml:space="preserve"> ≥ 2</m:t>
        </m:r>
      </m:oMath>
      <w:r>
        <w:t xml:space="preserve"> и </w:t>
      </w:r>
      <m:oMath>
        <m:sSub>
          <m:e>
            <m:r>
              <m:t xml:space="preserve">σ</m:t>
            </m:r>
          </m:e>
          <m:sub>
            <m:r>
              <m:t xml:space="preserve">i</m:t>
            </m:r>
          </m:sub>
        </m:sSub>
        <m:r>
          <m:t xml:space="preserve">·</m:t>
        </m:r>
        <m:sSub>
          <m:e>
            <m:r>
              <m:t xml:space="preserve">σ</m:t>
            </m:r>
          </m:e>
          <m:sub>
            <m:r>
              <m:t xml:space="preserve">i+1</m:t>
            </m:r>
          </m:sub>
        </m:sSub>
        <m:r>
          <m:t xml:space="preserve">·</m:t>
        </m:r>
        <m:sSub>
          <m:e>
            <m:r>
              <m:t xml:space="preserve">σ</m:t>
            </m:r>
          </m:e>
          <m:sub>
            <m:r>
              <m:t xml:space="preserve">i</m:t>
            </m:r>
          </m:sub>
        </m:sSub>
        <m:r>
          <m:t xml:space="preserve"> = </m:t>
        </m:r>
        <m:sSub>
          <m:e>
            <m:r>
              <m:t xml:space="preserve">σ</m:t>
            </m:r>
          </m:e>
          <m:sub>
            <m:r>
              <m:t xml:space="preserve">i+1</m:t>
            </m:r>
          </m:sub>
        </m:sSub>
        <m:r>
          <m:t xml:space="preserve">·</m:t>
        </m:r>
        <m:sSub>
          <m:e>
            <m:r>
              <m:t xml:space="preserve">σ</m:t>
            </m:r>
          </m:e>
          <m:sub>
            <m:r>
              <m:t xml:space="preserve">i</m:t>
            </m:r>
          </m:sub>
        </m:sSub>
        <m:r>
          <m:t xml:space="preserve">·</m:t>
        </m:r>
        <m:sSub>
          <m:e>
            <m:r>
              <m:t xml:space="preserve">σ</m:t>
            </m:r>
          </m:e>
          <m:sub>
            <m:r>
              <m:t xml:space="preserve">i+1</m:t>
            </m:r>
          </m:sub>
        </m:sSub>
      </m:oMath>
      <w:r>
        <w:t xml:space="preserve">. Группа кос — некоммутативная, что позволяет строить криптографию на задачах, не сводящихся к факторизации или дискретному логарифму, — прежде всего на задаче сопряжения: по косам b и c = </w:t>
      </w:r>
      <m:oMath>
        <m:sSup>
          <m:e>
            <m:r>
              <m:t xml:space="preserve">a</m:t>
            </m:r>
          </m:e>
          <m:sup>
            <m:r>
              <m:t xml:space="preserve">−1</m:t>
            </m:r>
          </m:sup>
        </m:sSup>
        <m:r>
          <m:t xml:space="preserve">·b·a</m:t>
        </m:r>
      </m:oMath>
      <w:r>
        <w:t xml:space="preserve"> найти сопрягающий элемент a. Эта задача (и её усиление — задача одновременного поиска множества сопряжений) не имеет полиномиального решения ни на классическом, ни на квантовом компьютере; известные алгоритмы (Гарсайд, Элрифай–Мортон) имеют сложность порядка n!, где n — число нитей.</w:t>
      </w:r>
    </w:p>
    <w:p w14:paraId="0D5C1EBC" w14:textId="77777777" w:rsidR="006A0A14" w:rsidRDefault="00000000">
      <w:pPr>
        <w:spacing w:after="0" w:line="360" w:lineRule="auto"/>
        <w:ind w:firstLine="709"/>
        <w:jc w:val="both"/>
      </w:pPr>
      <w:r>
        <w:t xml:space="preserve">Протокол Аншеля–Аншеля–Гольдфельда (AAG, 1999) — протокол выработки общего ключа на группе кос. Публично объявляются группа </w:t>
      </w:r>
      <m:oMath>
        <m:sSub>
          <m:e>
            <m:r>
              <m:t xml:space="preserve">B</m:t>
            </m:r>
          </m:e>
          <m:sub>
            <m:r>
              <m:t xml:space="preserve">n</m:t>
            </m:r>
          </m:sub>
        </m:sSub>
      </m:oMath>
      <w:r>
        <w:t xml:space="preserve"> и два набора кос: </w:t>
      </w:r>
      <m:oMath>
        <m:sSub>
          <m:e>
            <m:r>
              <m:t xml:space="preserve">a</m:t>
            </m:r>
          </m:e>
          <m:sub>
            <m:r>
              <m:t xml:space="preserve">1</m:t>
            </m:r>
          </m:sub>
        </m:sSub>
        <m:r>
          <m:t xml:space="preserve">, …, </m:t>
        </m:r>
        <m:sSub>
          <m:e>
            <m:r>
              <m:t xml:space="preserve">a</m:t>
            </m:r>
          </m:e>
          <m:sub>
            <m:r>
              <m:t xml:space="preserve">l</m:t>
            </m:r>
          </m:sub>
        </m:sSub>
      </m:oMath>
      <w:r>
        <w:t xml:space="preserve"> (сторона Алисы) и </w:t>
      </w:r>
      <m:oMath>
        <m:sSub>
          <m:e>
            <m:r>
              <m:t xml:space="preserve">b</m:t>
            </m:r>
          </m:e>
          <m:sub>
            <m:r>
              <m:t xml:space="preserve">1</m:t>
            </m:r>
          </m:sub>
        </m:sSub>
        <m:r>
          <m:t xml:space="preserve">, …, </m:t>
        </m:r>
        <m:sSub>
          <m:e>
            <m:r>
              <m:t xml:space="preserve">b</m:t>
            </m:r>
          </m:e>
          <m:sub>
            <m:r>
              <m:t xml:space="preserve">m</m:t>
            </m:r>
          </m:sub>
        </m:sSub>
      </m:oMath>
      <w:r>
        <w:t xml:space="preserve"> (сторона Боба). Алиса выбирает секретную косу a — произведение кос первого набора, Боб — секретную косу b из второго набора. Затем Алиса передаёт Бобу сопряжённые элементы </w:t>
      </w:r>
      <m:oMath>
        <m:sSup>
          <m:e>
            <m:r>
              <m:t xml:space="preserve">a</m:t>
            </m:r>
          </m:e>
          <m:sup>
            <m:r>
              <m:t xml:space="preserve">−1</m:t>
            </m:r>
          </m:sup>
        </m:sSup>
        <m:r>
          <m:t xml:space="preserve">·</m:t>
        </m:r>
        <m:sSub>
          <m:e>
            <m:r>
              <m:t xml:space="preserve">b</m:t>
            </m:r>
          </m:e>
          <m:sub>
            <m:r>
              <m:t xml:space="preserve">1</m:t>
            </m:r>
          </m:sub>
        </m:sSub>
        <m:r>
          <m:t xml:space="preserve">·a</m:t>
        </m:r>
      </m:oMath>
      <w:r>
        <w:t xml:space="preserve">, …, </w:t>
      </w:r>
      <m:oMath>
        <m:sSup>
          <m:e>
            <m:r>
              <m:t xml:space="preserve">a</m:t>
            </m:r>
          </m:e>
          <m:sup>
            <m:r>
              <m:t xml:space="preserve">−1</m:t>
            </m:r>
          </m:sup>
        </m:sSup>
        <m:r>
          <m:t xml:space="preserve">·</m:t>
        </m:r>
        <m:sSub>
          <m:e>
            <m:r>
              <m:t xml:space="preserve">b</m:t>
            </m:r>
          </m:e>
          <m:sub>
            <m:r>
              <m:t xml:space="preserve">m</m:t>
            </m:r>
          </m:sub>
        </m:sSub>
        <m:r>
          <m:t xml:space="preserve">·a</m:t>
        </m:r>
      </m:oMath>
      <w:r>
        <w:t xml:space="preserve">, а Боб Алисе — элементы </w:t>
      </w:r>
      <m:oMath>
        <m:sSup>
          <m:e>
            <m:r>
              <m:t xml:space="preserve">b</m:t>
            </m:r>
          </m:e>
          <m:sup>
            <m:r>
              <m:t xml:space="preserve">−1</m:t>
            </m:r>
          </m:sup>
        </m:sSup>
        <m:r>
          <m:t xml:space="preserve">·</m:t>
        </m:r>
        <m:sSub>
          <m:e>
            <m:r>
              <m:t xml:space="preserve">a</m:t>
            </m:r>
          </m:e>
          <m:sub>
            <m:r>
              <m:t xml:space="preserve">1</m:t>
            </m:r>
          </m:sub>
        </m:sSub>
        <m:r>
          <m:t xml:space="preserve">·b</m:t>
        </m:r>
      </m:oMath>
      <w:r>
        <w:t xml:space="preserve">, …, </w:t>
      </w:r>
      <m:oMath>
        <m:sSup>
          <m:e>
            <m:r>
              <m:t xml:space="preserve">b</m:t>
            </m:r>
          </m:e>
          <m:sup>
            <m:r>
              <m:t xml:space="preserve">−1</m:t>
            </m:r>
          </m:sup>
        </m:sSup>
        <m:r>
          <m:t xml:space="preserve">·</m:t>
        </m:r>
        <m:sSub>
          <m:e>
            <m:r>
              <m:t xml:space="preserve">a</m:t>
            </m:r>
          </m:e>
          <m:sub>
            <m:r>
              <m:t xml:space="preserve">l</m:t>
            </m:r>
          </m:sub>
        </m:sSub>
        <m:r>
          <m:t xml:space="preserve">·b</m:t>
        </m:r>
      </m:oMath>
      <w:r>
        <w:t xml:space="preserve">. Зная свою секретную косу и её представление через публичные образующие, Алиса вычисляет </w:t>
      </w:r>
      <m:oMath>
        <m:sSup>
          <m:e>
            <m:r>
              <m:t xml:space="preserve">b</m:t>
            </m:r>
          </m:e>
          <m:sup>
            <m:r>
              <m:t xml:space="preserve">−1</m:t>
            </m:r>
          </m:sup>
        </m:sSup>
        <m:r>
          <m:t xml:space="preserve">·a·b</m:t>
        </m:r>
      </m:oMath>
      <w:r>
        <w:t xml:space="preserve">, а Боб — </w:t>
      </w:r>
      <m:oMath>
        <m:sSup>
          <m:e>
            <m:r>
              <m:t xml:space="preserve">a</m:t>
            </m:r>
          </m:e>
          <m:sup>
            <m:r>
              <m:t xml:space="preserve">−1</m:t>
            </m:r>
          </m:sup>
        </m:sSup>
        <m:r>
          <m:t xml:space="preserve">·b·a</m:t>
        </m:r>
      </m:oMath>
      <w:r>
        <w:t xml:space="preserve">, после чего обе стороны получают один и тот же общий ключ — коммутатор </w:t>
      </w:r>
      <m:oMath>
        <m:sSup>
          <m:e>
            <m:r>
              <m:t xml:space="preserve">a</m:t>
            </m:r>
          </m:e>
          <m:sup>
            <m:r>
              <m:t xml:space="preserve">−1</m:t>
            </m:r>
          </m:sup>
        </m:sSup>
        <m:r>
          <m:t xml:space="preserve">·</m:t>
        </m:r>
        <m:sSup>
          <m:e>
            <m:r>
              <m:t xml:space="preserve">b</m:t>
            </m:r>
          </m:e>
          <m:sup>
            <m:r>
              <m:t xml:space="preserve">−1</m:t>
            </m:r>
          </m:sup>
        </m:sSup>
        <m:r>
          <m:t xml:space="preserve">·a·b</m:t>
        </m:r>
      </m:oMath>
      <w:r>
        <w:t xml:space="preserve"> (Алиса вычисляет его как </w:t>
      </w:r>
      <m:oMath>
        <m:sSup>
          <m:e>
            <m:r>
              <m:t xml:space="preserve">a</m:t>
            </m:r>
          </m:e>
          <m:sup>
            <m:r>
              <m:t xml:space="preserve">−1</m:t>
            </m:r>
          </m:sup>
        </m:sSup>
        <m:d>
          <m:e>
            <m:sSup>
              <m:e>
                <m:r>
                  <m:t xml:space="preserve">b</m:t>
                </m:r>
              </m:e>
              <m:sup>
                <m:r>
                  <m:t xml:space="preserve">−1</m:t>
                </m:r>
              </m:sup>
            </m:sSup>
            <m:r>
              <m:t xml:space="preserve">·a·b</m:t>
            </m:r>
          </m:e>
        </m:d>
      </m:oMath>
      <w:r>
        <w:t xml:space="preserve">, Боб — как </w:t>
      </w:r>
      <m:oMath>
        <m:sSup>
          <m:e>
            <m:d>
              <m:e>
                <m:sSup>
                  <m:e>
                    <m:r>
                      <m:t xml:space="preserve">a</m:t>
                    </m:r>
                  </m:e>
                  <m:sup>
                    <m:r>
                      <m:t xml:space="preserve">−1</m:t>
                    </m:r>
                  </m:sup>
                </m:sSup>
                <m:r>
                  <m:t xml:space="preserve">·b·a</m:t>
                </m:r>
              </m:e>
            </m:d>
          </m:e>
          <m:sup>
            <m:r>
              <m:t xml:space="preserve">−1</m:t>
            </m:r>
          </m:sup>
        </m:sSup>
        <m:r>
          <m:t xml:space="preserve">·b</m:t>
        </m:r>
      </m:oMath>
      <w:r>
        <w:t xml:space="preserve">). Посторонний, видящий только переданные сопряжённые косы, должен решить задачу поиска сопрягающего элемента, что вычислительно невозможно при достаточном числе нитей.</w:t>
      </w:r>
    </w:p>
    <w:p w14:paraId="2213D283" w14:textId="77777777" w:rsidR="006A0A14" w:rsidRDefault="00000000">
      <w:pPr>
        <w:spacing w:after="0" w:line="360" w:lineRule="auto"/>
        <w:ind w:firstLine="709"/>
        <w:jc w:val="both"/>
      </w:pPr>
      <w:r>
        <w:t>Протокол AAG многократно подвергался криптоанализу (в частности, span-атакам, восстанавливающим секретную косу по линейной оболочке переданных элементов), что привело к модификациям протокола, снижающим вероятность успеха таких атак (в том числе к работам, выполненным в ДГТУ). Направление относится к некоммутативной (алгебраической) криптографии и остаётся областью активных исследований.</w:t>
      </w:r>
    </w:p>
    <w:p w14:paraId="6D7FB89D" w14:textId="7FCBD7AA" w:rsidR="006A0A14" w:rsidRDefault="00171144" w:rsidP="00171144">
      <w:pPr>
        <w:spacing w:after="0" w:line="360" w:lineRule="auto"/>
        <w:ind w:firstLine="708"/>
        <w:jc w:val="both"/>
      </w:pPr>
      <w:r>
        <w:rPr>
          <w:b/>
          <w:bCs/>
        </w:rPr>
        <w:t xml:space="preserve">Вопрос </w:t>
      </w:r>
      <w:r w:rsidR="00000000">
        <w:rPr>
          <w:b/>
          <w:bCs/>
        </w:rPr>
        <w:t>14. Самостоятельное изучение свежей научной литературы 2020–2023 годов</w:t>
      </w:r>
    </w:p>
    <w:p w14:paraId="57DA54BF" w14:textId="77777777" w:rsidR="006A0A14" w:rsidRDefault="00000000">
      <w:pPr>
        <w:spacing w:after="0" w:line="360" w:lineRule="auto"/>
        <w:ind w:firstLine="709"/>
        <w:jc w:val="both"/>
      </w:pPr>
      <w:r>
        <w:lastRenderedPageBreak/>
        <w:t>В рамках самостоятельного изучения темы рассмотрена свежая научная и учебная литература 2020–2023 годов издания по квантовым и постквантовым криптосистемам:</w:t>
      </w:r>
    </w:p>
    <w:p w14:paraId="6DF20B03" w14:textId="77777777" w:rsidR="006A0A14" w:rsidRDefault="00000000">
      <w:pPr>
        <w:spacing w:after="0" w:line="360" w:lineRule="auto"/>
        <w:ind w:firstLine="709"/>
        <w:jc w:val="both"/>
      </w:pPr>
      <w:r>
        <w:t>— учебное пособие Короченцева Д.А., Поркшеяна В.М., Черкесовой Л.В. и др. «Квантовые вычислительные системы информационной безопасности: основы алгоритмического, программного и аппаратного обеспечения» (Издательский центр ДГТУ, 2020, 255 с.) — базовый источник по квантовым вычислениям, кубитам, квантовым вентилям, алгоритмам Шора и Гровера, квантовым вычислительным системам защиты информации;</w:t>
      </w:r>
    </w:p>
    <w:p w14:paraId="799D53F1" w14:textId="77777777" w:rsidR="006A0A14" w:rsidRDefault="00000000">
      <w:pPr>
        <w:spacing w:after="0" w:line="360" w:lineRule="auto"/>
        <w:ind w:firstLine="709"/>
        <w:jc w:val="both"/>
      </w:pPr>
      <w:r>
        <w:t>— учебное пособие Панкова К.Н., Миронова Ю.Б. «Использование постквантовых алгоритмов в задачах защиты информации в телекоммуникационных системах» (Горячая линия — Телеком, 2023, 236 с.) — систематическое изложение применения постквантовых алгоритмов в телекоммуникациях;</w:t>
      </w:r>
    </w:p>
    <w:p w14:paraId="23AA4D72" w14:textId="77777777" w:rsidR="006A0A14" w:rsidRDefault="00000000">
      <w:pPr>
        <w:spacing w:after="0" w:line="360" w:lineRule="auto"/>
        <w:ind w:firstLine="709"/>
        <w:jc w:val="both"/>
      </w:pPr>
      <w:r>
        <w:t>— выпускная квалификационная работа Жеделёва (2021) по криптосистеме NTRU — практическая реализация и анализ решёточной криптосистемы;</w:t>
      </w:r>
    </w:p>
    <w:p w14:paraId="5769E2DB" w14:textId="77777777" w:rsidR="006A0A14" w:rsidRDefault="00000000">
      <w:pPr>
        <w:spacing w:after="0" w:line="360" w:lineRule="auto"/>
        <w:ind w:firstLine="709"/>
        <w:jc w:val="both"/>
      </w:pPr>
      <w:r>
        <w:t>— обзорные статьи и работы сотрудников и студентов кафедры КБИС ДГТУ: аналитический обзор постквантовых алгоритмов шифрования (Буковшин, Чуб, Черкесова, Короченцев, Поркшеян), обзор постквантовых криптографических алгоритмов (Кравченко, Черкесова), работы по подписи Меркла, криптосистемам Мак-Элиса и Нидеррайтера, NTRUEncrypt, SIDH, AES и протоколу Аншеля–Аншеля–Гольдфельда;</w:t>
      </w:r>
    </w:p>
    <w:p w14:paraId="1430E099" w14:textId="77777777" w:rsidR="006A0A14" w:rsidRDefault="00000000">
      <w:pPr>
        <w:spacing w:after="0" w:line="360" w:lineRule="auto"/>
        <w:ind w:firstLine="709"/>
        <w:jc w:val="both"/>
      </w:pPr>
      <w:r>
        <w:t>— документы NIST по стандартизации постквантовой криптографии: проекты стандартов FIPS 203 (ML-KEM), FIPS 204 (ML-DSA), FIPS 205 (SLH-DSA), опубликованные в 2023 году.</w:t>
      </w:r>
    </w:p>
    <w:p w14:paraId="32251CC8" w14:textId="77777777" w:rsidR="006A0A14" w:rsidRDefault="00000000">
      <w:pPr>
        <w:spacing w:after="0" w:line="360" w:lineRule="auto"/>
        <w:ind w:firstLine="709"/>
        <w:jc w:val="both"/>
      </w:pPr>
      <w:r>
        <w:t xml:space="preserve">Основные выводы по свежей литературе: направление криптографии на решётках стало доминирующим (именно решёточные CRYSTALS-Kyber и CRYSTALS-Dilithium выбраны NIST в качестве основных стандартов); изогенное направление после взлома SIKE в 2022 году существенно </w:t>
      </w:r>
      <w:r>
        <w:lastRenderedPageBreak/>
        <w:t>скорректировано (вместо SIDH развиваются CSIDH и SQISign); кодовые криптосистемы (Classic McEliece) рассматриваются как консервативный резерв; схемы на хэш-функциях (SPHINCS+) стандартизованы как наиболее «доказуемые» подписи; мировая инфраструктура начала переход на гибридный режим, сочетающий классические и постквантовые алгоритмы.</w:t>
      </w:r>
    </w:p>
    <w:p w14:paraId="54CDFE45" w14:textId="77777777" w:rsidR="006A0A14" w:rsidRDefault="00000000">
      <w:r>
        <w:br w:type="page"/>
      </w:r>
    </w:p>
    <w:p w14:paraId="7DA08031" w14:textId="77777777" w:rsidR="006A0A14" w:rsidRDefault="00000000" w:rsidP="00C943C7">
      <w:pPr>
        <w:spacing w:after="0" w:line="360" w:lineRule="auto"/>
        <w:jc w:val="center"/>
      </w:pPr>
      <w:r>
        <w:rPr>
          <w:b/>
          <w:bCs/>
        </w:rPr>
        <w:lastRenderedPageBreak/>
        <w:t>Список использованной литературы</w:t>
      </w:r>
    </w:p>
    <w:p w14:paraId="1162E3EB" w14:textId="77777777" w:rsidR="006A0A14" w:rsidRDefault="00000000">
      <w:pPr>
        <w:spacing w:after="0" w:line="360" w:lineRule="auto"/>
        <w:ind w:firstLine="709"/>
        <w:jc w:val="both"/>
      </w:pPr>
      <w:r>
        <w:t>1. Короченцев Д.А., Поркшеян В.М., Черкесова Л.В. и др. Квантовые вычислительные системы информационной безопасности: основы алгоритмического, программного и аппаратного обеспечения: учебное пособие для вузов. — Ростов-на-Дону: Издательский центр ДГТУ, 2020. — 255 с.</w:t>
      </w:r>
    </w:p>
    <w:p w14:paraId="19CE7BA0" w14:textId="77777777" w:rsidR="006A0A14" w:rsidRDefault="00000000">
      <w:pPr>
        <w:spacing w:after="0" w:line="360" w:lineRule="auto"/>
        <w:ind w:firstLine="709"/>
        <w:jc w:val="both"/>
      </w:pPr>
      <w:r>
        <w:t>2. Панков К.Н., Миронов Ю.Б. Использование постквантовых алгоритмов в задачах защиты информации в телекоммуникационных системах: учебное пособие для вузов. — М.: Горячая линия — Телеком, 2023. — 236 с.</w:t>
      </w:r>
    </w:p>
    <w:p w14:paraId="21696705" w14:textId="77777777" w:rsidR="006A0A14" w:rsidRPr="00C943C7" w:rsidRDefault="00000000">
      <w:pPr>
        <w:spacing w:after="0" w:line="360" w:lineRule="auto"/>
        <w:ind w:firstLine="709"/>
        <w:jc w:val="both"/>
        <w:rPr>
          <w:lang w:val="en-US"/>
        </w:rPr>
      </w:pPr>
      <w:r w:rsidRPr="00C943C7">
        <w:rPr>
          <w:lang w:val="en-US"/>
        </w:rPr>
        <w:t>3. Shor P. W. Polynomial-Time Algorithms for Prime Factorization and Discrete Logarithms on a Quantum Computer // SIAM Journal on Computing. — 1997. — Vol. 26, № 5. — P. 1484–1509.</w:t>
      </w:r>
    </w:p>
    <w:p w14:paraId="63A1DFA4" w14:textId="77777777" w:rsidR="006A0A14" w:rsidRDefault="00000000">
      <w:pPr>
        <w:spacing w:after="0" w:line="360" w:lineRule="auto"/>
        <w:ind w:firstLine="709"/>
        <w:jc w:val="both"/>
      </w:pPr>
      <w:r>
        <w:t>4. Буковшин В.А., Чуб П.А., Черкесова Л.В., Короченцев Д.А., Поркшеян В.М. Аналитический обзор существующих постквантовых алгоритмов шифрования. — ДГТУ, Ростов-на-Дону.</w:t>
      </w:r>
    </w:p>
    <w:p w14:paraId="540D7297" w14:textId="77777777" w:rsidR="006A0A14" w:rsidRDefault="00000000">
      <w:pPr>
        <w:spacing w:after="0" w:line="360" w:lineRule="auto"/>
        <w:ind w:firstLine="709"/>
        <w:jc w:val="both"/>
      </w:pPr>
      <w:r>
        <w:t>5. Кравченко В.О., Черкесова Л.В. Обзор постквантовых криптографических алгоритмов. — ДГТУ, Ростов-на-Дону.</w:t>
      </w:r>
    </w:p>
    <w:p w14:paraId="22F1E6CB" w14:textId="77777777" w:rsidR="006A0A14" w:rsidRDefault="00000000">
      <w:pPr>
        <w:spacing w:after="0" w:line="360" w:lineRule="auto"/>
        <w:ind w:firstLine="709"/>
        <w:jc w:val="both"/>
      </w:pPr>
      <w:r>
        <w:t>6. Мироненко А.С., Разумов П.В., Черкесова Л.В., Сафарьян О.А. Модификация постквантового алгоритма Р. Меркла. — ДГТУ, Ростов-на-Дону.</w:t>
      </w:r>
    </w:p>
    <w:p w14:paraId="352FCEB7" w14:textId="77777777" w:rsidR="006A0A14" w:rsidRDefault="00000000">
      <w:pPr>
        <w:spacing w:after="0" w:line="360" w:lineRule="auto"/>
        <w:ind w:firstLine="709"/>
        <w:jc w:val="both"/>
      </w:pPr>
      <w:r>
        <w:t>7. Крутько, Мельник. Криптосистема Мак-Элиса: учебно-исследовательская работа. — ДГТУ, Ростов-на-Дону.</w:t>
      </w:r>
    </w:p>
    <w:p w14:paraId="061A1B93" w14:textId="77777777" w:rsidR="006A0A14" w:rsidRDefault="00000000">
      <w:pPr>
        <w:spacing w:after="0" w:line="360" w:lineRule="auto"/>
        <w:ind w:firstLine="709"/>
        <w:jc w:val="both"/>
      </w:pPr>
      <w:r>
        <w:t>8. Шарифов. Алгебраическое кодирование. Нидеррайтер и Мак-Эллис: учебно-исследовательская работа. — ДГТУ, Ростов-на-Дону.</w:t>
      </w:r>
    </w:p>
    <w:p w14:paraId="32A088C1" w14:textId="77777777" w:rsidR="006A0A14" w:rsidRDefault="00000000">
      <w:pPr>
        <w:spacing w:after="0" w:line="360" w:lineRule="auto"/>
        <w:ind w:firstLine="709"/>
        <w:jc w:val="both"/>
      </w:pPr>
      <w:r>
        <w:t>9. Разумов П.В. Криптография на решётках. NTRUEncrypt: учебно-исследовательская работа. — ДГТУ, Ростов-на-Дону.</w:t>
      </w:r>
    </w:p>
    <w:p w14:paraId="53AB3059" w14:textId="77777777" w:rsidR="006A0A14" w:rsidRDefault="00000000">
      <w:pPr>
        <w:spacing w:after="0" w:line="360" w:lineRule="auto"/>
        <w:ind w:firstLine="709"/>
        <w:jc w:val="both"/>
      </w:pPr>
      <w:r>
        <w:t>10. Баев Д.А., Разумов П.В., Черкесова Л.В., Сафарьян О.А. Модификация постквантового алгоритма Аншеля–Аншеля–Гольдфельда на базе алгебраических групп кос. — ДГТУ, Ростов-на-Дону.</w:t>
      </w:r>
    </w:p>
    <w:p w14:paraId="696AB72C" w14:textId="77777777" w:rsidR="006A0A14" w:rsidRDefault="00000000">
      <w:pPr>
        <w:spacing w:after="0" w:line="360" w:lineRule="auto"/>
        <w:ind w:firstLine="709"/>
        <w:jc w:val="both"/>
      </w:pPr>
      <w:r>
        <w:lastRenderedPageBreak/>
        <w:t>11. Ляшенко. Суперсингулярные изогении. SIDH: учебно-исследовательская работа. — ДГТУ, Ростов-на-Дону.</w:t>
      </w:r>
    </w:p>
    <w:p w14:paraId="3E0201F4" w14:textId="77777777" w:rsidR="006A0A14" w:rsidRDefault="00000000">
      <w:pPr>
        <w:spacing w:after="0" w:line="360" w:lineRule="auto"/>
        <w:ind w:firstLine="709"/>
        <w:jc w:val="both"/>
      </w:pPr>
      <w:r>
        <w:t>12. Бабаян. Алгоритм AES: учебно-исследовательская работа. — ДГТУ, Ростов-на-Дону.</w:t>
      </w:r>
    </w:p>
    <w:p w14:paraId="6E11C7DA" w14:textId="77777777" w:rsidR="006A0A14" w:rsidRPr="00C943C7" w:rsidRDefault="00000000">
      <w:pPr>
        <w:spacing w:after="0" w:line="360" w:lineRule="auto"/>
        <w:ind w:firstLine="709"/>
        <w:jc w:val="both"/>
        <w:rPr>
          <w:lang w:val="en-US"/>
        </w:rPr>
      </w:pPr>
      <w:r w:rsidRPr="00C943C7">
        <w:rPr>
          <w:lang w:val="en-US"/>
        </w:rPr>
        <w:t xml:space="preserve">13. Gidney C., Ekerå M. How to factor </w:t>
      </w:r>
      <w:proofErr w:type="gramStart"/>
      <w:r w:rsidRPr="00C943C7">
        <w:rPr>
          <w:lang w:val="en-US"/>
        </w:rPr>
        <w:t>2048 bit</w:t>
      </w:r>
      <w:proofErr w:type="gramEnd"/>
      <w:r w:rsidRPr="00C943C7">
        <w:rPr>
          <w:lang w:val="en-US"/>
        </w:rPr>
        <w:t xml:space="preserve"> RSA integers in 8 hours using 20 million noisy qubits // Quantum. — 2021. — Vol. 5. — P. 433.</w:t>
      </w:r>
    </w:p>
    <w:p w14:paraId="3B2CEAB6" w14:textId="77777777" w:rsidR="006A0A14" w:rsidRDefault="00000000">
      <w:pPr>
        <w:spacing w:after="0" w:line="360" w:lineRule="auto"/>
        <w:ind w:firstLine="709"/>
        <w:jc w:val="both"/>
      </w:pPr>
      <w:r>
        <w:t>14. Алгоритм Шора [Электронный ресурс] // Википедия. — Режим доступа: https://ru.wikipedia.org/wiki/Алгоритм_Шора</w:t>
      </w:r>
    </w:p>
    <w:p w14:paraId="45350CFA" w14:textId="77777777" w:rsidR="006A0A14" w:rsidRDefault="00000000">
      <w:pPr>
        <w:spacing w:after="0" w:line="360" w:lineRule="auto"/>
        <w:ind w:firstLine="709"/>
        <w:jc w:val="both"/>
      </w:pPr>
      <w:r>
        <w:t>15. Постквантовая криптография [Электронный ресурс] // Википедия. — Режим доступа: https://ru.wikipedia.org/wiki/Постквантовая_криптография</w:t>
      </w:r>
    </w:p>
    <w:p w14:paraId="1F3FA9E4" w14:textId="77777777" w:rsidR="006A0A14" w:rsidRDefault="00000000">
      <w:pPr>
        <w:spacing w:after="0" w:line="360" w:lineRule="auto"/>
        <w:ind w:firstLine="709"/>
        <w:jc w:val="both"/>
      </w:pPr>
      <w:r>
        <w:t>16. NIST. Post-Quantum Cryptography Standardization: FIPS 203, FIPS 204, FIPS 205 [Электронный ресурс]. — Режим доступа: https://csrc.nist.gov/projects/post-quantum-cryptography</w:t>
      </w:r>
    </w:p>
    <w:sectPr w:rsidR="006A0A14">
      <w:pgSz w:w="11906" w:h="16838"/>
      <w:pgMar w:top="1134" w:right="850" w:bottom="1134"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6A0A14"/>
    <w:rsid w:val="00171144"/>
    <w:rsid w:val="00237DF3"/>
    <w:rsid w:val="0029549D"/>
    <w:rsid w:val="002D26BC"/>
    <w:rsid w:val="00323528"/>
    <w:rsid w:val="003F2A3F"/>
    <w:rsid w:val="006A0A14"/>
    <w:rsid w:val="00783C83"/>
    <w:rsid w:val="00C943C7"/>
    <w:rsid w:val="00E0224F"/>
    <w:rsid w:val="00EB7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2EC8"/>
  <w15:docId w15:val="{12544F08-2416-420A-A669-A4DA21EE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ru-RU"/>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4857</Words>
  <Characters>27685</Characters>
  <Application>Microsoft Office Word</Application>
  <DocSecurity>0</DocSecurity>
  <Lines>230</Lines>
  <Paragraphs>64</Paragraphs>
  <ScaleCrop>false</ScaleCrop>
  <Company/>
  <LinksUpToDate>false</LinksUpToDate>
  <CharactersWithSpaces>32478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Данил Ковалёв</cp:lastModifiedBy>
  <cp:revision>10</cp:revision>
  <dcterms:created xsi:type="dcterms:W3CDTF">2026-09-06T09:45:00Z</dcterms:created>
  <dcterms:modified xsi:type="dcterms:W3CDTF">2026-09-06T09:47:00Z</dcterms:modified>
</cp:coreProperties>
</file>