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5895" w14:textId="77777777" w:rsidR="0015577C" w:rsidRDefault="0015577C" w:rsidP="0015577C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FD821A" wp14:editId="0BD1BE2B">
            <wp:extent cx="640080" cy="6858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44C4" w14:textId="77777777" w:rsidR="0015577C" w:rsidRDefault="0015577C" w:rsidP="0015577C">
      <w:pPr>
        <w:spacing w:after="120"/>
        <w:jc w:val="center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4090D79D" w14:textId="77777777" w:rsidR="0015577C" w:rsidRDefault="0015577C" w:rsidP="0015577C">
      <w:pPr>
        <w:spacing w:after="120"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ФЕДЕРАЛЬНОЕ ГОСУДАРСТВЕННОЕ БЮДЖЕТНОЕ </w:t>
      </w:r>
    </w:p>
    <w:p w14:paraId="0FAC75A9" w14:textId="77777777" w:rsidR="0015577C" w:rsidRDefault="0015577C" w:rsidP="0015577C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ОБРАЗОВАТЕЛЬНОЕ УЧРЕЖДЕНИЕ ВЫСШЕГО ОБРАЗОВАНИЯ</w:t>
      </w:r>
      <w:r>
        <w:rPr>
          <w:rFonts w:ascii="Times New Roman" w:hAnsi="Times New Roman" w:cs="Times New Roman"/>
          <w:b/>
          <w:bCs/>
        </w:rPr>
        <w:br/>
        <w:t xml:space="preserve"> «ДОНСКОЙ ГОСУДАРСТВЕННЫЙ ТЕХНИЧЕСКИЙ УНИВЕРСИТЕТ» </w:t>
      </w:r>
    </w:p>
    <w:p w14:paraId="662A7CC7" w14:textId="77777777" w:rsidR="0015577C" w:rsidRDefault="0015577C" w:rsidP="0015577C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(ДГТУ)</w:t>
      </w:r>
    </w:p>
    <w:p w14:paraId="0701DAD4" w14:textId="77777777" w:rsidR="0015577C" w:rsidRDefault="0015577C" w:rsidP="0015577C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D34A625" w14:textId="77777777" w:rsidR="0015577C" w:rsidRDefault="0015577C" w:rsidP="0015577C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7D6BCF3" w14:textId="77777777" w:rsidR="0015577C" w:rsidRDefault="0015577C" w:rsidP="001557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Факультет «Информатика и вычислительная техника»</w:t>
      </w:r>
    </w:p>
    <w:p w14:paraId="241B7226" w14:textId="77777777" w:rsidR="0015577C" w:rsidRDefault="0015577C" w:rsidP="001557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Кафедра «Кибербезопасность информационных систем»</w:t>
      </w:r>
    </w:p>
    <w:p w14:paraId="4BF6D44D" w14:textId="77777777" w:rsidR="0015577C" w:rsidRDefault="0015577C" w:rsidP="0015577C">
      <w:pPr>
        <w:rPr>
          <w:rFonts w:ascii="Times New Roman" w:hAnsi="Times New Roman" w:cs="Times New Roman"/>
          <w:b/>
          <w:sz w:val="28"/>
          <w:szCs w:val="28"/>
        </w:rPr>
      </w:pPr>
    </w:p>
    <w:p w14:paraId="573B662A" w14:textId="77777777" w:rsidR="0015577C" w:rsidRDefault="0015577C" w:rsidP="001557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CCB2B15" w14:textId="0483B5E4" w:rsidR="0015577C" w:rsidRDefault="0015577C" w:rsidP="001557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№8 по дисциплине «Методология научных исследований»</w:t>
      </w:r>
    </w:p>
    <w:p w14:paraId="39408598" w14:textId="77777777" w:rsidR="0015577C" w:rsidRDefault="0015577C" w:rsidP="0015577C">
      <w:pPr>
        <w:rPr>
          <w:rFonts w:ascii="Times New Roman" w:hAnsi="Times New Roman" w:cs="Times New Roman"/>
          <w:b/>
          <w:sz w:val="28"/>
          <w:szCs w:val="28"/>
        </w:rPr>
      </w:pPr>
    </w:p>
    <w:p w14:paraId="7B51DE33" w14:textId="77777777" w:rsidR="0015577C" w:rsidRDefault="0015577C" w:rsidP="0015577C">
      <w:pPr>
        <w:rPr>
          <w:rFonts w:ascii="Times New Roman" w:hAnsi="Times New Roman" w:cs="Times New Roman"/>
          <w:b/>
          <w:sz w:val="28"/>
          <w:szCs w:val="28"/>
        </w:rPr>
      </w:pPr>
    </w:p>
    <w:p w14:paraId="0EC63D65" w14:textId="77777777" w:rsidR="0015577C" w:rsidRDefault="0015577C" w:rsidP="0015577C">
      <w:pPr>
        <w:rPr>
          <w:rFonts w:ascii="Times New Roman" w:hAnsi="Times New Roman" w:cs="Times New Roman"/>
          <w:b/>
          <w:sz w:val="28"/>
          <w:szCs w:val="28"/>
        </w:rPr>
      </w:pPr>
    </w:p>
    <w:p w14:paraId="662E10B3" w14:textId="2A1AC556" w:rsidR="0015577C" w:rsidRDefault="0015577C" w:rsidP="0015577C">
      <w:pPr>
        <w:spacing w:after="0"/>
        <w:ind w:left="1418"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bCs/>
          <w:sz w:val="28"/>
          <w:szCs w:val="28"/>
        </w:rPr>
        <w:br/>
        <w:t>обучающийся гр. ВКБ4</w:t>
      </w:r>
      <w:r w:rsidR="00692B9E">
        <w:rPr>
          <w:rFonts w:ascii="Times New Roman" w:hAnsi="Times New Roman" w:cs="Times New Roman"/>
          <w:bCs/>
          <w:sz w:val="28"/>
          <w:szCs w:val="28"/>
        </w:rPr>
        <w:t>3</w:t>
      </w:r>
    </w:p>
    <w:p w14:paraId="10438809" w14:textId="71024608" w:rsidR="0015577C" w:rsidRDefault="0015577C" w:rsidP="0015577C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</w:t>
      </w:r>
      <w:r w:rsidR="00692B9E">
        <w:rPr>
          <w:rFonts w:ascii="Times New Roman" w:hAnsi="Times New Roman" w:cs="Times New Roman"/>
          <w:iCs/>
          <w:sz w:val="28"/>
          <w:szCs w:val="28"/>
        </w:rPr>
        <w:t>Ковалев</w:t>
      </w:r>
      <w:r w:rsidR="00BE712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92B9E">
        <w:rPr>
          <w:rFonts w:ascii="Times New Roman" w:hAnsi="Times New Roman" w:cs="Times New Roman"/>
          <w:iCs/>
          <w:sz w:val="28"/>
          <w:szCs w:val="28"/>
        </w:rPr>
        <w:t>Д</w:t>
      </w:r>
      <w:r w:rsidR="00BE7122">
        <w:rPr>
          <w:rFonts w:ascii="Times New Roman" w:hAnsi="Times New Roman" w:cs="Times New Roman"/>
          <w:iCs/>
          <w:sz w:val="28"/>
          <w:szCs w:val="28"/>
        </w:rPr>
        <w:t>.П.</w:t>
      </w:r>
    </w:p>
    <w:p w14:paraId="09C66F0E" w14:textId="77777777" w:rsidR="0015577C" w:rsidRDefault="0015577C" w:rsidP="0015577C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1C9F1EE4" w14:textId="77777777" w:rsidR="0015577C" w:rsidRDefault="0015577C" w:rsidP="0015577C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Проверила: 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E311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доцент кафедры </w:t>
      </w:r>
      <w:r w:rsidRPr="00E3119D">
        <w:rPr>
          <w:rFonts w:ascii="Times New Roman" w:hAnsi="Times New Roman" w:cs="Times New Roman"/>
          <w:bCs/>
          <w:sz w:val="28"/>
          <w:szCs w:val="28"/>
        </w:rPr>
        <w:t>Сафарьян Ольга Александровна</w:t>
      </w:r>
    </w:p>
    <w:p w14:paraId="1F70CA27" w14:textId="77777777" w:rsidR="0015577C" w:rsidRDefault="0015577C" w:rsidP="0015577C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4507EBEC" w14:textId="77777777" w:rsidR="0015577C" w:rsidRDefault="0015577C" w:rsidP="0015577C">
      <w:pPr>
        <w:ind w:left="42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Оценка _____________________________</w:t>
      </w:r>
    </w:p>
    <w:p w14:paraId="5BF28796" w14:textId="77777777" w:rsidR="0015577C" w:rsidRDefault="0015577C" w:rsidP="0015577C">
      <w:pPr>
        <w:rPr>
          <w:rFonts w:ascii="Times New Roman" w:hAnsi="Times New Roman" w:cs="Times New Roman"/>
          <w:i/>
          <w:sz w:val="28"/>
          <w:szCs w:val="28"/>
        </w:rPr>
      </w:pPr>
    </w:p>
    <w:p w14:paraId="024870F2" w14:textId="77777777" w:rsidR="0015577C" w:rsidRDefault="0015577C" w:rsidP="001557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Toc205017532"/>
      <w:bookmarkStart w:id="1" w:name="_Toc84394373"/>
    </w:p>
    <w:p w14:paraId="30219329" w14:textId="77777777" w:rsidR="0015577C" w:rsidRDefault="0015577C" w:rsidP="001557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175BEC" w14:textId="77777777" w:rsidR="0015577C" w:rsidRDefault="0015577C" w:rsidP="001557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4CA4B743" w14:textId="1046EBD3" w:rsidR="0015577C" w:rsidRPr="0015577C" w:rsidRDefault="0015577C" w:rsidP="001557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bookmarkStart w:id="2" w:name="_Hlk22641854"/>
      <w:bookmarkEnd w:id="2"/>
      <w:r w:rsidR="00692B9E">
        <w:rPr>
          <w:rFonts w:ascii="Times New Roman" w:hAnsi="Times New Roman" w:cs="Times New Roman"/>
          <w:sz w:val="28"/>
          <w:szCs w:val="28"/>
        </w:rPr>
        <w:t>6</w:t>
      </w:r>
    </w:p>
    <w:p w14:paraId="048FD730" w14:textId="12D9E7F7" w:rsidR="00AF77FE" w:rsidRDefault="00AF77FE" w:rsidP="00913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77F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Теоретические методы научного исследования.</w:t>
      </w:r>
    </w:p>
    <w:p w14:paraId="03B592A0" w14:textId="2563E689" w:rsidR="00913E70" w:rsidRDefault="00913E70" w:rsidP="00913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3E70">
        <w:rPr>
          <w:rFonts w:ascii="Times New Roman" w:hAnsi="Times New Roman" w:cs="Times New Roman"/>
          <w:b/>
          <w:bCs/>
          <w:sz w:val="28"/>
          <w:szCs w:val="28"/>
        </w:rPr>
        <w:t>1. Общелогические методы научного исследования</w:t>
      </w:r>
    </w:p>
    <w:p w14:paraId="51A568C4" w14:textId="678A32A5" w:rsidR="00913E70" w:rsidRPr="00913E70" w:rsidRDefault="00913E70" w:rsidP="00913E70">
      <w:pPr>
        <w:jc w:val="both"/>
        <w:rPr>
          <w:rFonts w:ascii="Times New Roman" w:hAnsi="Times New Roman" w:cs="Times New Roman"/>
          <w:sz w:val="28"/>
          <w:szCs w:val="28"/>
        </w:rPr>
      </w:pPr>
      <w:r w:rsidRPr="00913E70">
        <w:rPr>
          <w:rFonts w:ascii="Times New Roman" w:hAnsi="Times New Roman" w:cs="Times New Roman"/>
          <w:sz w:val="28"/>
          <w:szCs w:val="28"/>
        </w:rPr>
        <w:t>Общелогические методы — это универсальные способы мышления, применяемые на всех этапах научного исследования. К ним относятся анализ, синтез, индукция, дедукция, абстрагирование, обобщение и аналогия. Эти методы не зависят от конкретной науки и служат логической основой исследования. Например, индукция позволяет строить обобщения на основе частных случаев, а дедукция — выводить частные следствия из общих посылок. Анализ и синтез помогают расчленять объект на элементы и вновь соединять их для целостного понимания.</w:t>
      </w:r>
    </w:p>
    <w:p w14:paraId="2FBD48E9" w14:textId="77777777" w:rsidR="00913E70" w:rsidRDefault="00913E70" w:rsidP="00913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3E70">
        <w:rPr>
          <w:rFonts w:ascii="Times New Roman" w:hAnsi="Times New Roman" w:cs="Times New Roman"/>
          <w:b/>
          <w:bCs/>
          <w:sz w:val="28"/>
          <w:szCs w:val="28"/>
        </w:rPr>
        <w:t>2. Идеализация как основной способ конструирования теоретических объектов</w:t>
      </w:r>
    </w:p>
    <w:p w14:paraId="51B11486" w14:textId="0BA2E30C" w:rsidR="00913E70" w:rsidRPr="00913E70" w:rsidRDefault="00913E70" w:rsidP="00913E70">
      <w:pPr>
        <w:jc w:val="both"/>
        <w:rPr>
          <w:rFonts w:ascii="Times New Roman" w:hAnsi="Times New Roman" w:cs="Times New Roman"/>
          <w:sz w:val="28"/>
          <w:szCs w:val="28"/>
        </w:rPr>
      </w:pPr>
      <w:r w:rsidRPr="00913E70">
        <w:rPr>
          <w:rFonts w:ascii="Times New Roman" w:hAnsi="Times New Roman" w:cs="Times New Roman"/>
          <w:sz w:val="28"/>
          <w:szCs w:val="28"/>
        </w:rPr>
        <w:t>Идеализация — это мысленное упрощение объектов действительности с целью создания их моделей, лишённых второстепенных свойств. Такой метод позволяет сконструировать теоретические объекты, например, «абсолютно черное тело» или «идеальный газ». В науке идеализация используется для более точного изучения закономерностей, при этом важно помнить, что результаты применимы к реальности лишь в определённых условиях.</w:t>
      </w:r>
    </w:p>
    <w:p w14:paraId="5733A802" w14:textId="77777777" w:rsidR="00913E70" w:rsidRDefault="00913E70" w:rsidP="00913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3E70">
        <w:rPr>
          <w:rFonts w:ascii="Times New Roman" w:hAnsi="Times New Roman" w:cs="Times New Roman"/>
          <w:b/>
          <w:bCs/>
          <w:sz w:val="28"/>
          <w:szCs w:val="28"/>
        </w:rPr>
        <w:t>3. Формализация как метод научного познания</w:t>
      </w:r>
    </w:p>
    <w:p w14:paraId="116D330C" w14:textId="73C14079" w:rsidR="00913E70" w:rsidRPr="00913E70" w:rsidRDefault="00913E70" w:rsidP="00913E70">
      <w:pPr>
        <w:jc w:val="both"/>
        <w:rPr>
          <w:rFonts w:ascii="Times New Roman" w:hAnsi="Times New Roman" w:cs="Times New Roman"/>
          <w:sz w:val="28"/>
          <w:szCs w:val="28"/>
        </w:rPr>
      </w:pPr>
      <w:r w:rsidRPr="00913E70">
        <w:rPr>
          <w:rFonts w:ascii="Times New Roman" w:hAnsi="Times New Roman" w:cs="Times New Roman"/>
          <w:sz w:val="28"/>
          <w:szCs w:val="28"/>
        </w:rPr>
        <w:t>Формализация — это выражение содержания знаний в знаковой форме, с использованием специальных символов, формул и логических структур. Она позволяет устранить неоднозначности естественного языка, обеспечивает строгость доказательств и способствует применению вычислительных методов. Особенно широко формализация используется в математике, логике, программировании и теоретической физике.</w:t>
      </w:r>
    </w:p>
    <w:p w14:paraId="62417DE3" w14:textId="77777777" w:rsidR="00913E70" w:rsidRDefault="00913E70" w:rsidP="00913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3E70">
        <w:rPr>
          <w:rFonts w:ascii="Times New Roman" w:hAnsi="Times New Roman" w:cs="Times New Roman"/>
          <w:b/>
          <w:bCs/>
          <w:sz w:val="28"/>
          <w:szCs w:val="28"/>
        </w:rPr>
        <w:t>4. Математическое моделирование в современной науке</w:t>
      </w:r>
    </w:p>
    <w:p w14:paraId="254C0916" w14:textId="05874955" w:rsidR="00913E70" w:rsidRPr="00913E70" w:rsidRDefault="00913E70" w:rsidP="00913E70">
      <w:pPr>
        <w:jc w:val="both"/>
        <w:rPr>
          <w:rFonts w:ascii="Times New Roman" w:hAnsi="Times New Roman" w:cs="Times New Roman"/>
          <w:sz w:val="28"/>
          <w:szCs w:val="28"/>
        </w:rPr>
      </w:pPr>
      <w:r w:rsidRPr="00913E70">
        <w:rPr>
          <w:rFonts w:ascii="Times New Roman" w:hAnsi="Times New Roman" w:cs="Times New Roman"/>
          <w:sz w:val="28"/>
          <w:szCs w:val="28"/>
        </w:rPr>
        <w:t>Математическое моделирование представляет собой описание исследуемых явлений или процессов с помощью математических уравнений и формул. Оно позволяет строить модели, предсказывать поведение систем, оптимизировать процессы и выявлять закономерности. Этот метод широко используется в естественных, технических, экономических и социальных науках.</w:t>
      </w:r>
    </w:p>
    <w:p w14:paraId="674F4A29" w14:textId="77777777" w:rsidR="00913E70" w:rsidRDefault="00913E70" w:rsidP="00913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3E70">
        <w:rPr>
          <w:rFonts w:ascii="Times New Roman" w:hAnsi="Times New Roman" w:cs="Times New Roman"/>
          <w:b/>
          <w:bCs/>
          <w:sz w:val="28"/>
          <w:szCs w:val="28"/>
        </w:rPr>
        <w:t>5. Аксиоматический и гипотетико-дедуктивный методы научного познания</w:t>
      </w:r>
    </w:p>
    <w:p w14:paraId="71054D88" w14:textId="67DD0599" w:rsidR="00913E70" w:rsidRPr="00913E70" w:rsidRDefault="00913E70" w:rsidP="00913E70">
      <w:pPr>
        <w:jc w:val="both"/>
        <w:rPr>
          <w:rFonts w:ascii="Times New Roman" w:hAnsi="Times New Roman" w:cs="Times New Roman"/>
          <w:sz w:val="28"/>
          <w:szCs w:val="28"/>
        </w:rPr>
      </w:pPr>
      <w:r w:rsidRPr="00913E70">
        <w:rPr>
          <w:rFonts w:ascii="Times New Roman" w:hAnsi="Times New Roman" w:cs="Times New Roman"/>
          <w:sz w:val="28"/>
          <w:szCs w:val="28"/>
        </w:rPr>
        <w:t xml:space="preserve">Аксиоматический метод основывается на формулировании системы аксиом (очевидных или принятых без доказательства утверждений), из которых логически выводятся теоремы. Гипотетико-дедуктивный метод включает выдвижение гипотез, из которых логически выводятся следствия, </w:t>
      </w:r>
      <w:r w:rsidRPr="00913E70">
        <w:rPr>
          <w:rFonts w:ascii="Times New Roman" w:hAnsi="Times New Roman" w:cs="Times New Roman"/>
          <w:sz w:val="28"/>
          <w:szCs w:val="28"/>
        </w:rPr>
        <w:lastRenderedPageBreak/>
        <w:t>сопоставляемые с экспериментальными данными. Различие между ними в том, что аксиоматический метод предполагает полную логическую замкнутость, а гипотетико-дедуктивный допускает проверку гипотез опытом.</w:t>
      </w:r>
    </w:p>
    <w:p w14:paraId="6DF55ABE" w14:textId="77777777" w:rsidR="00AE1CB1" w:rsidRPr="00AE1CB1" w:rsidRDefault="00AE1CB1" w:rsidP="00AE1C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1CB1">
        <w:rPr>
          <w:rFonts w:ascii="Times New Roman" w:hAnsi="Times New Roman" w:cs="Times New Roman"/>
          <w:b/>
          <w:bCs/>
          <w:sz w:val="28"/>
          <w:szCs w:val="28"/>
        </w:rPr>
        <w:t>Проблема различия математического, статистического и имитационного моделирования</w:t>
      </w:r>
    </w:p>
    <w:p w14:paraId="78A723F4" w14:textId="77777777" w:rsidR="00AE1CB1" w:rsidRPr="00EF2C67" w:rsidRDefault="00AE1CB1" w:rsidP="00AE1CB1">
      <w:pPr>
        <w:jc w:val="both"/>
        <w:rPr>
          <w:rFonts w:ascii="Times New Roman" w:hAnsi="Times New Roman" w:cs="Times New Roman"/>
          <w:sz w:val="28"/>
          <w:szCs w:val="28"/>
        </w:rPr>
      </w:pPr>
      <w:r w:rsidRPr="00AE1CB1">
        <w:rPr>
          <w:rFonts w:ascii="Times New Roman" w:hAnsi="Times New Roman" w:cs="Times New Roman"/>
          <w:sz w:val="28"/>
          <w:szCs w:val="28"/>
        </w:rPr>
        <w:t xml:space="preserve">На мой взгляд, главная проблема различия между этими методами заключается в </w:t>
      </w:r>
      <w:r w:rsidRPr="00AE1CB1">
        <w:rPr>
          <w:rFonts w:ascii="Times New Roman" w:hAnsi="Times New Roman" w:cs="Times New Roman"/>
          <w:b/>
          <w:bCs/>
          <w:sz w:val="28"/>
          <w:szCs w:val="28"/>
        </w:rPr>
        <w:t>разной природе представления и анализа объекта</w:t>
      </w:r>
      <w:r w:rsidRPr="00AE1CB1">
        <w:rPr>
          <w:rFonts w:ascii="Times New Roman" w:hAnsi="Times New Roman" w:cs="Times New Roman"/>
          <w:sz w:val="28"/>
          <w:szCs w:val="28"/>
        </w:rPr>
        <w:t xml:space="preserve">. Математическое моделирование требует строгих количественных зависимостей, статистическое опирается на вероятностную обработку наблюдаемых данных, а имитационное ориентировано на воспроизведение поведения системы в динамике, часто с использованием программных средств. Это различие приводит к разным требованиям к исходным данным, точности, интерпретации результатов и возможности практического </w:t>
      </w:r>
      <w:r w:rsidRPr="00EF2C67">
        <w:rPr>
          <w:rFonts w:ascii="Times New Roman" w:hAnsi="Times New Roman" w:cs="Times New Roman"/>
          <w:sz w:val="28"/>
          <w:szCs w:val="28"/>
        </w:rPr>
        <w:t>применения.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678"/>
        <w:gridCol w:w="2128"/>
        <w:gridCol w:w="2342"/>
      </w:tblGrid>
      <w:tr w:rsidR="00EF2C67" w:rsidRPr="00EF2C67" w14:paraId="6A2C608A" w14:textId="77777777" w:rsidTr="006D6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6B3CD" w14:textId="77777777" w:rsidR="00EF2C67" w:rsidRPr="00EF2C67" w:rsidRDefault="00EF2C67" w:rsidP="006D6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Вид моделирования</w:t>
            </w:r>
          </w:p>
        </w:tc>
        <w:tc>
          <w:tcPr>
            <w:tcW w:w="0" w:type="auto"/>
            <w:vAlign w:val="center"/>
            <w:hideMark/>
          </w:tcPr>
          <w:p w14:paraId="703CA1A0" w14:textId="77777777" w:rsidR="00EF2C67" w:rsidRPr="00EF2C67" w:rsidRDefault="00EF2C67" w:rsidP="006D6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1117561" w14:textId="77777777" w:rsidR="00EF2C67" w:rsidRPr="00EF2C67" w:rsidRDefault="00EF2C67" w:rsidP="006D6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75D0E69F" w14:textId="77777777" w:rsidR="00EF2C67" w:rsidRPr="00EF2C67" w:rsidRDefault="00EF2C67" w:rsidP="006D6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Ограничения</w:t>
            </w:r>
          </w:p>
        </w:tc>
      </w:tr>
      <w:tr w:rsidR="00EF2C67" w:rsidRPr="00EF2C67" w14:paraId="2DAF1374" w14:textId="77777777" w:rsidTr="006D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74DC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Математическое</w:t>
            </w:r>
          </w:p>
        </w:tc>
        <w:tc>
          <w:tcPr>
            <w:tcW w:w="0" w:type="auto"/>
            <w:vAlign w:val="center"/>
            <w:hideMark/>
          </w:tcPr>
          <w:p w14:paraId="320FF6E3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Использует точные математические уравнения (дифференциальные, алгебраические и др.) для описания процессов.</w:t>
            </w:r>
          </w:p>
        </w:tc>
        <w:tc>
          <w:tcPr>
            <w:tcW w:w="0" w:type="auto"/>
            <w:vAlign w:val="center"/>
            <w:hideMark/>
          </w:tcPr>
          <w:p w14:paraId="297F2993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точность, строгость, теоретическая обоснованность.</w:t>
            </w:r>
          </w:p>
        </w:tc>
        <w:tc>
          <w:tcPr>
            <w:tcW w:w="0" w:type="auto"/>
            <w:vAlign w:val="center"/>
            <w:hideMark/>
          </w:tcPr>
          <w:p w14:paraId="0E6AAE58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 построения для реальных систем, требует идеализаций, плохо учитывает случайности.</w:t>
            </w:r>
          </w:p>
        </w:tc>
      </w:tr>
      <w:tr w:rsidR="00EF2C67" w:rsidRPr="00EF2C67" w14:paraId="5CAD5307" w14:textId="77777777" w:rsidTr="006D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066F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Статистическое</w:t>
            </w:r>
          </w:p>
        </w:tc>
        <w:tc>
          <w:tcPr>
            <w:tcW w:w="0" w:type="auto"/>
            <w:vAlign w:val="center"/>
            <w:hideMark/>
          </w:tcPr>
          <w:p w14:paraId="3A259A21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Основывается на обработке и интерпретации эмпирических данных, использует вероятности, корреляции и регрессии.</w:t>
            </w:r>
          </w:p>
        </w:tc>
        <w:tc>
          <w:tcPr>
            <w:tcW w:w="0" w:type="auto"/>
            <w:vAlign w:val="center"/>
            <w:hideMark/>
          </w:tcPr>
          <w:p w14:paraId="4F96BA9B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Эффективно при наличии большого массива данных, подходит для анализа случайных процессов.</w:t>
            </w:r>
          </w:p>
        </w:tc>
        <w:tc>
          <w:tcPr>
            <w:tcW w:w="0" w:type="auto"/>
            <w:vAlign w:val="center"/>
            <w:hideMark/>
          </w:tcPr>
          <w:p w14:paraId="6481A53F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 не описывает механизмы процессов, чувствительна к качеству данных, ограничена рамками наблюдаемого.</w:t>
            </w:r>
          </w:p>
        </w:tc>
      </w:tr>
      <w:tr w:rsidR="00EF2C67" w:rsidRPr="00EF2C67" w14:paraId="2A68076D" w14:textId="77777777" w:rsidTr="006D6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1807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Имитационное</w:t>
            </w:r>
          </w:p>
        </w:tc>
        <w:tc>
          <w:tcPr>
            <w:tcW w:w="0" w:type="auto"/>
            <w:vAlign w:val="center"/>
            <w:hideMark/>
          </w:tcPr>
          <w:p w14:paraId="284167E9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Воспроизводит поведение системы через алгоритмы и правила, часто с использованием случайных событий.</w:t>
            </w:r>
          </w:p>
        </w:tc>
        <w:tc>
          <w:tcPr>
            <w:tcW w:w="0" w:type="auto"/>
            <w:vAlign w:val="center"/>
            <w:hideMark/>
          </w:tcPr>
          <w:p w14:paraId="703C254B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Гибкость, возможность моделировать сложные, нелинейные и стохастические системы.</w:t>
            </w:r>
          </w:p>
        </w:tc>
        <w:tc>
          <w:tcPr>
            <w:tcW w:w="0" w:type="auto"/>
            <w:vAlign w:val="center"/>
            <w:hideMark/>
          </w:tcPr>
          <w:p w14:paraId="4E6F99B1" w14:textId="77777777" w:rsidR="00EF2C67" w:rsidRPr="00EF2C67" w:rsidRDefault="00EF2C67" w:rsidP="006D6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C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 больших вычислительных ресурсов, трудно интерпретировать результаты, сложность валидации.</w:t>
            </w:r>
          </w:p>
        </w:tc>
      </w:tr>
    </w:tbl>
    <w:p w14:paraId="73F19831" w14:textId="77777777" w:rsidR="00EF2C67" w:rsidRPr="00EF2C67" w:rsidRDefault="00EF2C67" w:rsidP="00EF2C67">
      <w:pPr>
        <w:pStyle w:val="a6"/>
        <w:rPr>
          <w:sz w:val="28"/>
          <w:szCs w:val="28"/>
        </w:rPr>
      </w:pPr>
      <w:r w:rsidRPr="00EF2C67">
        <w:rPr>
          <w:sz w:val="28"/>
          <w:szCs w:val="28"/>
        </w:rPr>
        <w:lastRenderedPageBreak/>
        <w:t xml:space="preserve">Основное различие состоит в </w:t>
      </w:r>
      <w:r w:rsidRPr="00EF2C67">
        <w:rPr>
          <w:rStyle w:val="a4"/>
          <w:sz w:val="28"/>
          <w:szCs w:val="28"/>
        </w:rPr>
        <w:t>уровне абстракции и способе описания реальности</w:t>
      </w:r>
      <w:r w:rsidRPr="00EF2C67">
        <w:rPr>
          <w:sz w:val="28"/>
          <w:szCs w:val="28"/>
        </w:rPr>
        <w:t>:</w:t>
      </w:r>
    </w:p>
    <w:p w14:paraId="16688777" w14:textId="77777777" w:rsidR="00EF2C67" w:rsidRPr="00EF2C67" w:rsidRDefault="00EF2C67" w:rsidP="00EF2C67">
      <w:pPr>
        <w:pStyle w:val="a6"/>
        <w:numPr>
          <w:ilvl w:val="0"/>
          <w:numId w:val="9"/>
        </w:numPr>
        <w:rPr>
          <w:sz w:val="28"/>
          <w:szCs w:val="28"/>
        </w:rPr>
      </w:pPr>
      <w:r w:rsidRPr="00EF2C67">
        <w:rPr>
          <w:sz w:val="28"/>
          <w:szCs w:val="28"/>
        </w:rPr>
        <w:t xml:space="preserve">Математическое моделирование стремится к </w:t>
      </w:r>
      <w:r w:rsidRPr="00EF2C67">
        <w:rPr>
          <w:rStyle w:val="a4"/>
          <w:sz w:val="28"/>
          <w:szCs w:val="28"/>
        </w:rPr>
        <w:t>точности и универсальности</w:t>
      </w:r>
      <w:r w:rsidRPr="00EF2C67">
        <w:rPr>
          <w:sz w:val="28"/>
          <w:szCs w:val="28"/>
        </w:rPr>
        <w:t>, но может игнорировать сложность системы.</w:t>
      </w:r>
    </w:p>
    <w:p w14:paraId="432196DA" w14:textId="77777777" w:rsidR="00EF2C67" w:rsidRPr="00EF2C67" w:rsidRDefault="00EF2C67" w:rsidP="00EF2C67">
      <w:pPr>
        <w:pStyle w:val="a6"/>
        <w:numPr>
          <w:ilvl w:val="0"/>
          <w:numId w:val="9"/>
        </w:numPr>
        <w:rPr>
          <w:sz w:val="28"/>
          <w:szCs w:val="28"/>
        </w:rPr>
      </w:pPr>
      <w:r w:rsidRPr="00EF2C67">
        <w:rPr>
          <w:sz w:val="28"/>
          <w:szCs w:val="28"/>
        </w:rPr>
        <w:t xml:space="preserve">Статистическое — ориентировано на </w:t>
      </w:r>
      <w:r w:rsidRPr="00EF2C67">
        <w:rPr>
          <w:rStyle w:val="a4"/>
          <w:sz w:val="28"/>
          <w:szCs w:val="28"/>
        </w:rPr>
        <w:t>данные и вероятности</w:t>
      </w:r>
      <w:r w:rsidRPr="00EF2C67">
        <w:rPr>
          <w:sz w:val="28"/>
          <w:szCs w:val="28"/>
        </w:rPr>
        <w:t>, но не даёт механистического понимания.</w:t>
      </w:r>
    </w:p>
    <w:p w14:paraId="7AA512FE" w14:textId="77777777" w:rsidR="00EF2C67" w:rsidRPr="00EF2C67" w:rsidRDefault="00EF2C67" w:rsidP="00EF2C67">
      <w:pPr>
        <w:pStyle w:val="a6"/>
        <w:numPr>
          <w:ilvl w:val="0"/>
          <w:numId w:val="9"/>
        </w:numPr>
        <w:rPr>
          <w:sz w:val="28"/>
          <w:szCs w:val="28"/>
        </w:rPr>
      </w:pPr>
      <w:r w:rsidRPr="00EF2C67">
        <w:rPr>
          <w:sz w:val="28"/>
          <w:szCs w:val="28"/>
        </w:rPr>
        <w:t xml:space="preserve">Имитационное — </w:t>
      </w:r>
      <w:r w:rsidRPr="00EF2C67">
        <w:rPr>
          <w:rStyle w:val="a4"/>
          <w:sz w:val="28"/>
          <w:szCs w:val="28"/>
        </w:rPr>
        <w:t>наиболее реалистичное</w:t>
      </w:r>
      <w:r w:rsidRPr="00EF2C67">
        <w:rPr>
          <w:sz w:val="28"/>
          <w:szCs w:val="28"/>
        </w:rPr>
        <w:t xml:space="preserve">, но и </w:t>
      </w:r>
      <w:r w:rsidRPr="00EF2C67">
        <w:rPr>
          <w:rStyle w:val="a4"/>
          <w:sz w:val="28"/>
          <w:szCs w:val="28"/>
        </w:rPr>
        <w:t>наиболее трудоёмкое</w:t>
      </w:r>
      <w:r w:rsidRPr="00EF2C67">
        <w:rPr>
          <w:sz w:val="28"/>
          <w:szCs w:val="28"/>
        </w:rPr>
        <w:t xml:space="preserve"> в реализации и проверке.</w:t>
      </w:r>
    </w:p>
    <w:p w14:paraId="02366D81" w14:textId="77777777" w:rsidR="00EF2C67" w:rsidRDefault="00EF2C67" w:rsidP="00EF2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 каком подходе идёт речь:</w:t>
      </w:r>
    </w:p>
    <w:p w14:paraId="50B1EDD6" w14:textId="5935DB99" w:rsidR="00EF2C67" w:rsidRPr="00EF2C67" w:rsidRDefault="00EF2C67" w:rsidP="00EF2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Речь идёт о </w:t>
      </w: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системном подходе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Он рассматривает объект как </w:t>
      </w: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целостную систему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включающую элементы, связи, функции и цели. Основной акцент — на взаимосвязях и взаимодействии частей внутри целого.</w:t>
      </w:r>
    </w:p>
    <w:p w14:paraId="54FE0388" w14:textId="25B6B23C" w:rsidR="00EF2C67" w:rsidRPr="00EF2C67" w:rsidRDefault="00EF2C67" w:rsidP="00EF2C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DA5B9D" w14:textId="77777777" w:rsidR="00EF2C67" w:rsidRPr="00EF2C67" w:rsidRDefault="00EF2C67" w:rsidP="00EF2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Определения ключевых понятий системного подхода:</w:t>
      </w:r>
    </w:p>
    <w:p w14:paraId="66F95C64" w14:textId="77777777" w:rsidR="00EF2C67" w:rsidRPr="00EF2C67" w:rsidRDefault="00EF2C67" w:rsidP="00EF2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совокупность взаимосвязанных элементов, объединённых общей целью и функцией.</w:t>
      </w:r>
    </w:p>
    <w:p w14:paraId="075A57AD" w14:textId="77777777" w:rsidR="00EF2C67" w:rsidRPr="00EF2C67" w:rsidRDefault="00EF2C67" w:rsidP="00EF2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неделимый в рамках анализа компонент системы, обладающий своими свойствами.</w:t>
      </w:r>
    </w:p>
    <w:p w14:paraId="2FE2382D" w14:textId="77777777" w:rsidR="00EF2C67" w:rsidRPr="00EF2C67" w:rsidRDefault="00EF2C67" w:rsidP="00EF2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перечень элементов, входящих в систему.</w:t>
      </w:r>
    </w:p>
    <w:p w14:paraId="1491F642" w14:textId="77777777" w:rsidR="00EF2C67" w:rsidRPr="00EF2C67" w:rsidRDefault="00EF2C67" w:rsidP="00EF2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способ организации и взаимодействия элементов в системе.</w:t>
      </w:r>
    </w:p>
    <w:p w14:paraId="3EA108A2" w14:textId="77777777" w:rsidR="00EF2C67" w:rsidRPr="00EF2C67" w:rsidRDefault="00EF2C67" w:rsidP="00EF2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действия или задачи, которые выполняет система или её элементы.</w:t>
      </w:r>
    </w:p>
    <w:p w14:paraId="42D513B5" w14:textId="77777777" w:rsidR="00EF2C67" w:rsidRPr="00EF2C67" w:rsidRDefault="00EF2C67" w:rsidP="00EF2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Функционирование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процесс реализации функций системой во времени.</w:t>
      </w:r>
    </w:p>
    <w:p w14:paraId="0361CCF7" w14:textId="77777777" w:rsidR="00EF2C67" w:rsidRPr="00EF2C67" w:rsidRDefault="00EF2C67" w:rsidP="00EF2C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2C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EF2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ожидаемый результат или состояние, ради которого создана или функционирует система.</w:t>
      </w:r>
    </w:p>
    <w:p w14:paraId="5A00DAC6" w14:textId="77777777" w:rsidR="00EF2C67" w:rsidRDefault="00EF2C67" w:rsidP="00EF2C67"/>
    <w:p w14:paraId="660B296B" w14:textId="77777777" w:rsidR="001D0ABC" w:rsidRPr="00913E70" w:rsidRDefault="001D0ABC" w:rsidP="00AE1CB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D0ABC" w:rsidRPr="00913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3FEB"/>
    <w:multiLevelType w:val="multilevel"/>
    <w:tmpl w:val="9B1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4965"/>
    <w:multiLevelType w:val="hybridMultilevel"/>
    <w:tmpl w:val="5C14D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B2B20"/>
    <w:multiLevelType w:val="multilevel"/>
    <w:tmpl w:val="4B88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53EBA"/>
    <w:multiLevelType w:val="multilevel"/>
    <w:tmpl w:val="3A8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F69B6"/>
    <w:multiLevelType w:val="multilevel"/>
    <w:tmpl w:val="7B2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8388A"/>
    <w:multiLevelType w:val="multilevel"/>
    <w:tmpl w:val="8A1A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73C7C"/>
    <w:multiLevelType w:val="multilevel"/>
    <w:tmpl w:val="4BDA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5153A"/>
    <w:multiLevelType w:val="multilevel"/>
    <w:tmpl w:val="F1A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056E9"/>
    <w:multiLevelType w:val="multilevel"/>
    <w:tmpl w:val="E2E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F59F8"/>
    <w:multiLevelType w:val="multilevel"/>
    <w:tmpl w:val="7C78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319388">
    <w:abstractNumId w:val="3"/>
  </w:num>
  <w:num w:numId="2" w16cid:durableId="1952349962">
    <w:abstractNumId w:val="7"/>
  </w:num>
  <w:num w:numId="3" w16cid:durableId="1432047617">
    <w:abstractNumId w:val="0"/>
  </w:num>
  <w:num w:numId="4" w16cid:durableId="2125729790">
    <w:abstractNumId w:val="9"/>
  </w:num>
  <w:num w:numId="5" w16cid:durableId="1422263095">
    <w:abstractNumId w:val="4"/>
  </w:num>
  <w:num w:numId="6" w16cid:durableId="1910537692">
    <w:abstractNumId w:val="8"/>
  </w:num>
  <w:num w:numId="7" w16cid:durableId="1784687715">
    <w:abstractNumId w:val="5"/>
  </w:num>
  <w:num w:numId="8" w16cid:durableId="654722320">
    <w:abstractNumId w:val="1"/>
  </w:num>
  <w:num w:numId="9" w16cid:durableId="342318279">
    <w:abstractNumId w:val="6"/>
  </w:num>
  <w:num w:numId="10" w16cid:durableId="709912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E6"/>
    <w:rsid w:val="0015577C"/>
    <w:rsid w:val="001D0ABC"/>
    <w:rsid w:val="001F0EFE"/>
    <w:rsid w:val="00305B3D"/>
    <w:rsid w:val="003E57E6"/>
    <w:rsid w:val="00692B9E"/>
    <w:rsid w:val="007F6884"/>
    <w:rsid w:val="00877A41"/>
    <w:rsid w:val="00913E70"/>
    <w:rsid w:val="009C7B09"/>
    <w:rsid w:val="00AE1CB1"/>
    <w:rsid w:val="00AF77FE"/>
    <w:rsid w:val="00BA4A7E"/>
    <w:rsid w:val="00BE7122"/>
    <w:rsid w:val="00C64E37"/>
    <w:rsid w:val="00ED34BC"/>
    <w:rsid w:val="00EF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8AFE"/>
  <w15:chartTrackingRefBased/>
  <w15:docId w15:val="{2DA647E4-27C3-4BED-9082-2E4A456C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3E70"/>
    <w:pPr>
      <w:ind w:left="720"/>
      <w:contextualSpacing/>
    </w:pPr>
  </w:style>
  <w:style w:type="character" w:styleId="a4">
    <w:name w:val="Strong"/>
    <w:basedOn w:val="a0"/>
    <w:uiPriority w:val="22"/>
    <w:qFormat/>
    <w:rsid w:val="00AE1CB1"/>
    <w:rPr>
      <w:b/>
      <w:bCs/>
    </w:rPr>
  </w:style>
  <w:style w:type="table" w:styleId="a5">
    <w:name w:val="Table Grid"/>
    <w:basedOn w:val="a1"/>
    <w:uiPriority w:val="39"/>
    <w:rsid w:val="00AE1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EF2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Данил Ковалёв</cp:lastModifiedBy>
  <cp:revision>13</cp:revision>
  <dcterms:created xsi:type="dcterms:W3CDTF">2025-05-03T13:42:00Z</dcterms:created>
  <dcterms:modified xsi:type="dcterms:W3CDTF">2026-01-23T09:38:00Z</dcterms:modified>
</cp:coreProperties>
</file>