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EC7596" w:rsidRDefault="00385832">
      <w:pPr>
        <w:spacing w:line="240" w:lineRule="auto"/>
        <w:jc w:val="center"/>
      </w:pPr>
      <w:r>
        <w:t>МИНИСТЕРСТВО НАУКИ И ВЫСШЕГО ОБРАЗОВАНИЯ</w:t>
      </w:r>
    </w:p>
    <w:p w14:paraId="10000001" w14:textId="77777777" w:rsidR="00EC7596" w:rsidRDefault="00385832">
      <w:pPr>
        <w:spacing w:line="240" w:lineRule="auto"/>
        <w:jc w:val="center"/>
      </w:pPr>
      <w:r>
        <w:t>РОССИЙСКОЙ ФЕДЕРАЦИИ</w:t>
      </w:r>
    </w:p>
    <w:p w14:paraId="10000002" w14:textId="77777777" w:rsidR="00EC7596" w:rsidRDefault="00EC7596">
      <w:pPr>
        <w:spacing w:line="240" w:lineRule="auto"/>
        <w:jc w:val="center"/>
      </w:pPr>
    </w:p>
    <w:p w14:paraId="10000003" w14:textId="77777777" w:rsidR="00EC7596" w:rsidRDefault="00385832">
      <w:pPr>
        <w:spacing w:line="240" w:lineRule="auto"/>
        <w:jc w:val="center"/>
      </w:pPr>
      <w:r>
        <w:rPr>
          <w:b/>
        </w:rPr>
        <w:t>ФЕДЕРАЛЬНОЕ ГОСУДАРСТВЕННОЕ БЮДЖЕТНОЕ</w:t>
      </w:r>
    </w:p>
    <w:p w14:paraId="10000004" w14:textId="77777777" w:rsidR="00EC7596" w:rsidRDefault="00385832">
      <w:pPr>
        <w:spacing w:line="240" w:lineRule="auto"/>
        <w:jc w:val="center"/>
      </w:pPr>
      <w:r>
        <w:rPr>
          <w:b/>
        </w:rPr>
        <w:t>ОБРАЗОВАТЕЛЬНОЕ УЧРЕЖДЕНИЕ ВЫСШЕГО ОБРАЗОВАНИЯ</w:t>
      </w:r>
    </w:p>
    <w:p w14:paraId="10000005" w14:textId="77777777" w:rsidR="00EC7596" w:rsidRDefault="00385832">
      <w:pPr>
        <w:spacing w:line="240" w:lineRule="auto"/>
        <w:jc w:val="center"/>
      </w:pPr>
      <w:r>
        <w:rPr>
          <w:b/>
        </w:rPr>
        <w:t>«ДОНСКОЙ ГОСУДАРСТВЕННЫЙ ТЕХНИЧЕСКИЙ УНИВЕРСИТЕТ»</w:t>
      </w:r>
    </w:p>
    <w:p w14:paraId="10000006" w14:textId="77777777" w:rsidR="00EC7596" w:rsidRDefault="00385832">
      <w:pPr>
        <w:spacing w:line="240" w:lineRule="auto"/>
        <w:jc w:val="center"/>
      </w:pPr>
      <w:r>
        <w:rPr>
          <w:b/>
        </w:rPr>
        <w:t>(ДГТУ)</w:t>
      </w:r>
    </w:p>
    <w:p w14:paraId="10000007" w14:textId="77777777" w:rsidR="00EC7596" w:rsidRDefault="00EC7596">
      <w:pPr>
        <w:spacing w:line="240" w:lineRule="auto"/>
        <w:jc w:val="center"/>
      </w:pPr>
    </w:p>
    <w:p w14:paraId="10000008" w14:textId="77777777" w:rsidR="00EC7596" w:rsidRDefault="00385832">
      <w:pPr>
        <w:spacing w:line="240" w:lineRule="auto"/>
      </w:pPr>
      <w:r>
        <w:t>Факультет «Информатика и вычислительная техника»</w:t>
      </w:r>
    </w:p>
    <w:p w14:paraId="10000009" w14:textId="77777777" w:rsidR="00EC7596" w:rsidRDefault="00385832">
      <w:pPr>
        <w:spacing w:line="240" w:lineRule="auto"/>
      </w:pPr>
      <w:r>
        <w:t>Кафедра «Кибербезопасность информационных систем»</w:t>
      </w:r>
    </w:p>
    <w:p w14:paraId="1000000A" w14:textId="77777777" w:rsidR="00EC7596" w:rsidRDefault="00EC7596">
      <w:pPr>
        <w:spacing w:line="240" w:lineRule="auto"/>
        <w:jc w:val="center"/>
      </w:pPr>
    </w:p>
    <w:p w14:paraId="1000000B" w14:textId="77777777" w:rsidR="00EC7596" w:rsidRDefault="00EC7596">
      <w:pPr>
        <w:spacing w:line="240" w:lineRule="auto"/>
        <w:jc w:val="center"/>
      </w:pPr>
    </w:p>
    <w:p w14:paraId="1000000C" w14:textId="77777777" w:rsidR="00EC7596" w:rsidRDefault="00EC7596">
      <w:pPr>
        <w:spacing w:line="240" w:lineRule="auto"/>
        <w:jc w:val="center"/>
      </w:pPr>
    </w:p>
    <w:p w14:paraId="1000000D" w14:textId="77777777" w:rsidR="00EC7596" w:rsidRDefault="00EC7596">
      <w:pPr>
        <w:spacing w:line="240" w:lineRule="auto"/>
        <w:jc w:val="center"/>
      </w:pPr>
    </w:p>
    <w:p w14:paraId="1000000E" w14:textId="77777777" w:rsidR="00EC7596" w:rsidRDefault="00EC7596">
      <w:pPr>
        <w:spacing w:line="240" w:lineRule="auto"/>
        <w:jc w:val="center"/>
      </w:pPr>
    </w:p>
    <w:p w14:paraId="1000000F" w14:textId="77777777" w:rsidR="00EC7596" w:rsidRDefault="00385832">
      <w:pPr>
        <w:spacing w:line="240" w:lineRule="auto"/>
        <w:jc w:val="center"/>
      </w:pPr>
      <w:r>
        <w:rPr>
          <w:b/>
        </w:rPr>
        <w:t>ОТЧЁТ</w:t>
      </w:r>
    </w:p>
    <w:p w14:paraId="10000010" w14:textId="77777777" w:rsidR="00EC7596" w:rsidRDefault="00385832">
      <w:pPr>
        <w:spacing w:line="240" w:lineRule="auto"/>
        <w:jc w:val="center"/>
      </w:pPr>
      <w:r>
        <w:rPr>
          <w:b/>
        </w:rPr>
        <w:t>по лабораторной работе № 5</w:t>
      </w:r>
    </w:p>
    <w:p w14:paraId="10000011" w14:textId="77777777" w:rsidR="00EC7596" w:rsidRDefault="00EC7596">
      <w:pPr>
        <w:spacing w:line="240" w:lineRule="auto"/>
        <w:jc w:val="center"/>
      </w:pPr>
    </w:p>
    <w:p w14:paraId="10000012" w14:textId="77777777" w:rsidR="00EC7596" w:rsidRDefault="00385832">
      <w:pPr>
        <w:spacing w:line="240" w:lineRule="auto"/>
        <w:jc w:val="center"/>
      </w:pPr>
      <w:r>
        <w:t>по дисциплине «Модели безопасности компьютерных систем»</w:t>
      </w:r>
    </w:p>
    <w:p w14:paraId="10000013" w14:textId="77777777" w:rsidR="00EC7596" w:rsidRDefault="00EC7596">
      <w:pPr>
        <w:spacing w:line="240" w:lineRule="auto"/>
        <w:jc w:val="center"/>
      </w:pPr>
    </w:p>
    <w:p w14:paraId="10000014" w14:textId="77777777" w:rsidR="00EC7596" w:rsidRDefault="00385832">
      <w:pPr>
        <w:spacing w:line="240" w:lineRule="auto"/>
        <w:jc w:val="center"/>
      </w:pPr>
      <w:r>
        <w:t>на тему: «Субъектно-ориентированная модель</w:t>
      </w:r>
    </w:p>
    <w:p w14:paraId="10000015" w14:textId="77777777" w:rsidR="00EC7596" w:rsidRDefault="00385832">
      <w:pPr>
        <w:spacing w:line="240" w:lineRule="auto"/>
        <w:jc w:val="center"/>
      </w:pPr>
      <w:r>
        <w:t>изолированной программной среды. ДП-модель</w:t>
      </w:r>
    </w:p>
    <w:p w14:paraId="10000016" w14:textId="77777777" w:rsidR="00EC7596" w:rsidRDefault="00385832">
      <w:pPr>
        <w:spacing w:line="240" w:lineRule="auto"/>
        <w:jc w:val="center"/>
      </w:pPr>
      <w:r>
        <w:t>(доступ–поток). Характеристики, плюсы</w:t>
      </w:r>
    </w:p>
    <w:p w14:paraId="10000017" w14:textId="77777777" w:rsidR="00EC7596" w:rsidRDefault="00385832">
      <w:pPr>
        <w:spacing w:line="240" w:lineRule="auto"/>
        <w:jc w:val="center"/>
      </w:pPr>
      <w:r>
        <w:t>и минусы каждой модели»</w:t>
      </w:r>
    </w:p>
    <w:p w14:paraId="10000018" w14:textId="77777777" w:rsidR="00EC7596" w:rsidRDefault="00EC7596">
      <w:pPr>
        <w:spacing w:line="240" w:lineRule="auto"/>
        <w:jc w:val="center"/>
      </w:pPr>
    </w:p>
    <w:p w14:paraId="10000019" w14:textId="77777777" w:rsidR="00EC7596" w:rsidRDefault="00EC7596">
      <w:pPr>
        <w:spacing w:line="240" w:lineRule="auto"/>
        <w:jc w:val="center"/>
      </w:pPr>
    </w:p>
    <w:p w14:paraId="1000001A" w14:textId="77777777" w:rsidR="00EC7596" w:rsidRDefault="00EC7596">
      <w:pPr>
        <w:spacing w:line="240" w:lineRule="auto"/>
        <w:jc w:val="center"/>
      </w:pPr>
    </w:p>
    <w:p w14:paraId="1000001B" w14:textId="77777777" w:rsidR="00EC7596" w:rsidRDefault="00385832">
      <w:pPr>
        <w:spacing w:line="240" w:lineRule="auto"/>
        <w:ind w:left="4536"/>
      </w:pPr>
      <w:r>
        <w:t>Выполнил: студент группы ВКБ53</w:t>
      </w:r>
    </w:p>
    <w:p w14:paraId="1000001C" w14:textId="77777777" w:rsidR="00EC7596" w:rsidRDefault="00385832">
      <w:pPr>
        <w:spacing w:line="240" w:lineRule="auto"/>
        <w:ind w:left="4536"/>
      </w:pPr>
      <w:r>
        <w:t>Ковалев Данил Петрович</w:t>
      </w:r>
    </w:p>
    <w:p w14:paraId="1000001D" w14:textId="77777777" w:rsidR="00EC7596" w:rsidRDefault="00385832">
      <w:pPr>
        <w:spacing w:line="240" w:lineRule="auto"/>
        <w:ind w:left="4536"/>
        <w:jc w:val="center"/>
      </w:pPr>
      <w:r>
        <w:rPr>
          <w:sz w:val="20"/>
        </w:rPr>
        <w:t>(Фамилия, имя, отчество)</w:t>
      </w:r>
    </w:p>
    <w:p w14:paraId="1000001E" w14:textId="77777777" w:rsidR="00EC7596" w:rsidRDefault="00EC7596">
      <w:pPr>
        <w:spacing w:line="240" w:lineRule="auto"/>
        <w:jc w:val="center"/>
      </w:pPr>
    </w:p>
    <w:p w14:paraId="1000001F" w14:textId="77777777" w:rsidR="00EC7596" w:rsidRDefault="00385832">
      <w:pPr>
        <w:spacing w:line="240" w:lineRule="auto"/>
        <w:ind w:left="4536"/>
      </w:pPr>
      <w:r>
        <w:t>Проверил: ____</w:t>
      </w:r>
    </w:p>
    <w:p w14:paraId="10000020" w14:textId="77777777" w:rsidR="00EC7596" w:rsidRDefault="00385832">
      <w:pPr>
        <w:spacing w:line="240" w:lineRule="auto"/>
        <w:ind w:left="4536"/>
        <w:jc w:val="center"/>
      </w:pPr>
      <w:r>
        <w:rPr>
          <w:sz w:val="20"/>
        </w:rPr>
        <w:t>(Фамилия, имя, отчество)</w:t>
      </w:r>
    </w:p>
    <w:p w14:paraId="10000021" w14:textId="77777777" w:rsidR="00EC7596" w:rsidRDefault="00EC7596">
      <w:pPr>
        <w:spacing w:line="240" w:lineRule="auto"/>
        <w:jc w:val="center"/>
      </w:pPr>
    </w:p>
    <w:p w14:paraId="10000022" w14:textId="77777777" w:rsidR="00EC7596" w:rsidRDefault="00EC7596">
      <w:pPr>
        <w:spacing w:line="240" w:lineRule="auto"/>
        <w:jc w:val="center"/>
      </w:pPr>
    </w:p>
    <w:p w14:paraId="10000023" w14:textId="77777777" w:rsidR="00EC7596" w:rsidRDefault="00EC7596">
      <w:pPr>
        <w:spacing w:line="240" w:lineRule="auto"/>
        <w:jc w:val="center"/>
      </w:pPr>
    </w:p>
    <w:p w14:paraId="10000024" w14:textId="77777777" w:rsidR="00EC7596" w:rsidRDefault="00EC7596">
      <w:pPr>
        <w:spacing w:line="240" w:lineRule="auto"/>
        <w:jc w:val="center"/>
      </w:pPr>
    </w:p>
    <w:p w14:paraId="10000025" w14:textId="77777777" w:rsidR="00EC7596" w:rsidRDefault="00385832">
      <w:pPr>
        <w:spacing w:line="240" w:lineRule="auto"/>
        <w:jc w:val="center"/>
      </w:pPr>
      <w:r>
        <w:t>Ростов-на-Дону</w:t>
      </w:r>
    </w:p>
    <w:p w14:paraId="10000026" w14:textId="77777777" w:rsidR="00EC7596" w:rsidRDefault="00385832">
      <w:pPr>
        <w:spacing w:line="240" w:lineRule="auto"/>
        <w:jc w:val="center"/>
      </w:pPr>
      <w:r>
        <w:t>2026</w:t>
      </w:r>
    </w:p>
    <w:p w14:paraId="10000027" w14:textId="77777777" w:rsidR="00EC7596" w:rsidRDefault="00385832">
      <w:pPr>
        <w:spacing w:line="240" w:lineRule="auto"/>
      </w:pPr>
      <w:r>
        <w:br w:type="page"/>
      </w:r>
    </w:p>
    <w:p w14:paraId="10000028" w14:textId="77777777" w:rsidR="00EC7596" w:rsidRDefault="00385832">
      <w:pPr>
        <w:keepNext/>
        <w:spacing w:before="240" w:after="240"/>
        <w:jc w:val="center"/>
      </w:pPr>
      <w:r>
        <w:rPr>
          <w:b/>
        </w:rPr>
        <w:lastRenderedPageBreak/>
        <w:t>ЦЕЛЬ РАБОТЫ</w:t>
      </w:r>
    </w:p>
    <w:p w14:paraId="10000029" w14:textId="77777777" w:rsidR="00EC7596" w:rsidRDefault="00385832">
      <w:pPr>
        <w:ind w:firstLine="709"/>
        <w:jc w:val="both"/>
      </w:pPr>
      <w:r>
        <w:t>Изучить субъектно-ориентированную модель изолированной программной среды (ИПС), безопасность которой основана на дискреционном управлении доступом, и семейство моделей безопасности логического управления доступом и информационными потоками (ДП-моделей, моделей «доступ–поток»), их технические характеристики, преимущества и недостатки. Освоить состав элементов субъектно-ориентированной модели ИПС: понятие ассоциированного и функционально ассоциированного с субъектом объекта, операции порождения потока Stream и порождения субъекта Create, разбиение множества информационных потоков на подмножества легального и несанкционированного доступа, а также определения монитора обращений, монитора безопасности объектов, монитора порождения субъектов и монитора безопасности субъектов как субъектов, а не пассивных объектов компьютерной системы (КС).</w:t>
      </w:r>
    </w:p>
    <w:p w14:paraId="1000002A" w14:textId="77777777" w:rsidR="00EC7596" w:rsidRDefault="00385832">
      <w:pPr>
        <w:ind w:firstLine="709"/>
        <w:jc w:val="both"/>
      </w:pPr>
      <w:r>
        <w:t>Изучить понятия корректности и абсолютной корректности субъектов относительно друг друга, замкнутости КС по порождению субъектов, изолированности и абсолютной изолированности программной среды, тождественности объектов и субъектов, а также порождения субъекта с контролем неизменности объекта-источника. Сформулировать и доказать базовую теорему изолированной программной среды и рассмотреть вытекающие из неё достаточные условия гарантированного выполнения политики безопасности, включая двухэтапную (ступенчатую) схему формирования ИПС на фазе загрузки и в стационарной фазе работы КС.</w:t>
      </w:r>
    </w:p>
    <w:p w14:paraId="1000002B" w14:textId="77777777" w:rsidR="00EC7596" w:rsidRDefault="00385832">
      <w:pPr>
        <w:ind w:firstLine="709"/>
        <w:jc w:val="both"/>
      </w:pPr>
      <w:r>
        <w:t>Рассмотреть возможные способы обхода политики безопасности изолированной программной среды со стороны нарушителя: изменение функциональности прикладного субъекта, изменение функциональности монитора безопасности объектов и реализация информационного потока в обход монитора безопасности объектов, — и сопоставить каждый способ с практически наблюдаемыми классами компьютерных атак.</w:t>
      </w:r>
    </w:p>
    <w:p w14:paraId="1000002C" w14:textId="77777777" w:rsidR="00EC7596" w:rsidRDefault="00385832">
      <w:pPr>
        <w:ind w:firstLine="709"/>
        <w:jc w:val="both"/>
      </w:pPr>
      <w:r>
        <w:lastRenderedPageBreak/>
        <w:t>Изучить семейство ДП-моделей, построенное на положениях расширенной модели Take–Grant, модели Белла–ЛаПадулы, модели систем военных сообщений и субъектно-ориентированной модели ИПС: базовую ДП-модель, ДП-модель без кооперации доверенных и недоверенных субъектов, ДП-модель с функционально ассоциированными с субъектами сущностями, ДП-модель с функционально или параметрически ассоциированными с субъектами сущностями, ДП-модель политики безопасного администрирования и ДП-модель политики абсолютного разделения административных и пользовательских полномочий. Освоить понятие корректности поведения субъектов в ДП-моделях: функциональную корректность доверенного субъекта и его корректность относительно сущности.</w:t>
      </w:r>
    </w:p>
    <w:p w14:paraId="1000002D" w14:textId="77777777" w:rsidR="00EC7596" w:rsidRDefault="00385832">
      <w:pPr>
        <w:ind w:firstLine="709"/>
        <w:jc w:val="both"/>
      </w:pPr>
      <w:r>
        <w:t>Сформулировать теорему об алгоритмически проверяемых необходимых и достаточных условиях реализации в КС политики безопасного администрирования, рассмотреть особенности, плюсы и минусы ДП-модели политики абсолютного разделения административных и пользовательских полномочий, обосновать достаточные условия её реализации в КС, состоящей из одного компьютера, и объяснить, почему на административных траекториях функционирования КС все процессы могут активизироваться только доверенными пользователями. Рассмотреть организационные и технические способы защиты от несанкционированного использования нарушителем административных полномочий и оценить возможности, которые захват таких полномочий даёт нарушителю при кибератаках на КС.</w:t>
      </w:r>
    </w:p>
    <w:p w14:paraId="1000002E" w14:textId="77777777" w:rsidR="00EC7596" w:rsidRDefault="00385832">
      <w:pPr>
        <w:ind w:firstLine="709"/>
        <w:jc w:val="both"/>
      </w:pPr>
      <w:r>
        <w:t xml:space="preserve">Изучить применение ДП-модели с функционально ассоциированными с субъектами сущностями для анализа безопасности Web-систем в условиях реализации инъекционных кибератак межсайтового скриптинга (XSS-атак), освоить состав элементов ДП-модели веб-системы, определения субъекта-нарушителя и нарушения безопасности веб-системы, теорему о возможности получения нарушителем контроля над доверенным субъектом-браузером </w:t>
      </w:r>
      <w:r>
        <w:lastRenderedPageBreak/>
        <w:t>пользователя, а также разобрать механизм возникновения уязвимости веб-системы вследствие недостаточной фильтрации данных. Выполнить самостоятельный поиск новейшей учебной и научной литературы, нормативных документов и научных статей по тематике изучаемой темы.</w:t>
      </w:r>
    </w:p>
    <w:p w14:paraId="1000002F" w14:textId="77777777" w:rsidR="00EC7596" w:rsidRDefault="00385832">
      <w:pPr>
        <w:spacing w:line="240" w:lineRule="auto"/>
      </w:pPr>
      <w:r>
        <w:br w:type="page"/>
      </w:r>
    </w:p>
    <w:p w14:paraId="10000030" w14:textId="77777777" w:rsidR="00EC7596" w:rsidRDefault="00385832">
      <w:pPr>
        <w:keepNext/>
        <w:spacing w:before="240" w:after="240"/>
        <w:jc w:val="center"/>
      </w:pPr>
      <w:r>
        <w:rPr>
          <w:b/>
        </w:rPr>
        <w:lastRenderedPageBreak/>
        <w:t>КРАТКИЕ ТЕОРЕТИЧЕСКИЕ СВЕДЕНИЯ</w:t>
      </w:r>
    </w:p>
    <w:p w14:paraId="10000031" w14:textId="77777777" w:rsidR="00EC7596" w:rsidRDefault="00385832">
      <w:pPr>
        <w:ind w:firstLine="709"/>
        <w:jc w:val="both"/>
      </w:pPr>
      <w:r>
        <w:t>Классические модели безопасности КС — модель Харрисона–Руззо–Ульмана (ХРУ), модель типизованной матрицы доступов (ТМД), классическая и расширенная модели Take–Grant, модель Белла–ЛаПадулы — описывают правила управления доступом, но, как правило, не учитывают возможности самих субъектов по изменению конфигурации или параметров функционирования КС. Между тем такие изменения способны привести к изменению свойств системы и, как предельный случай, к полной неприменимости той или иной модели к описанию отношений «субъект–объект» в изменённой системе. Иными словами, классические модели отвечают на вопрос «какие доступы разрешены», но не отвечают на вопрос «что гарантирует, что механизм разграничения доступа продолжит работать так, как задумано».</w:t>
      </w:r>
    </w:p>
    <w:p w14:paraId="10000032" w14:textId="77777777" w:rsidR="00EC7596" w:rsidRDefault="00385832">
      <w:pPr>
        <w:ind w:firstLine="709"/>
        <w:jc w:val="both"/>
      </w:pPr>
      <w:r>
        <w:t>Именно эту задачу решает субъектно-ориентированная модель изолированной программной среды, предложенная А. Ю. Щербаковым в развитие доказательного подхода к гарантиям защищённости, впервые поставленного в отечественной литературе в работах А. А. Грушо. Модель ИПС основана на дискреционном управлении доступом и инвариантна относительно конкретной политики безопасности: в ней не уточняются известные модели политик, но формулируются условия корректного существования элементов КС, обеспечивающих реализацию той или иной политики. Постулируется лишь наличие субъекта, выполняющего фильтрацию информационных потоков, — монитора безопасности объектов.</w:t>
      </w:r>
    </w:p>
    <w:p w14:paraId="10000033" w14:textId="77777777" w:rsidR="00EC7596" w:rsidRDefault="00385832">
      <w:pPr>
        <w:ind w:firstLine="709"/>
        <w:jc w:val="both"/>
      </w:pPr>
      <w:r>
        <w:t xml:space="preserve">Ключевая идея модели состоит в том, что на безопасность системы влияют не только доступы (потоки) к объектам, осуществляемые субъектами пользователей, но и то, субъектами какого типа пользователи осуществляют доступ. Доступ пользователя к файлу базы данных через СУБД порождает информационный поток одного типа с определёнными регламентациями-ограничениями, а доступ к тому же файлу с помощью дискового редактора — информационный поток другого типа, через который пользователь может </w:t>
      </w:r>
      <w:r>
        <w:lastRenderedPageBreak/>
        <w:t>получить не предназначенную ему информацию. С формальной точки зрения политика безопасности, определяющая правомерность самого факта доступа данного пользователя к файлу, соблюдается в обоих случаях. Отсюда следует, что правила разграничения доступа, составляющие основу политики безопасности, должны включать и правила порождения (инициализации) пользователями субъектов доступа. В технологическом плане это приводит к расщеплению монитора безопасности на два отдельных субъекта — монитор безопасности объектов (МБО) и монитор безопасности субъектов (МБС).</w:t>
      </w:r>
    </w:p>
    <w:p w14:paraId="10000034" w14:textId="77777777" w:rsidR="00EC7596" w:rsidRDefault="00385832">
      <w:pPr>
        <w:ind w:firstLine="709"/>
        <w:jc w:val="both"/>
      </w:pPr>
      <w:r>
        <w:t>Вторым принципиальным аспектом гарантий выполнения политики безопасности является неизменность свойств субъектов доступа в процессе функционирования КС. Многие известные атаки на защищённые КС осуществляются именно по сценарию подмены кода программ, запускаемых на выполнение регламентированных функций, то есть фактически подмены свойств субъектов. Для формализации этого требования в модель вводятся понятия тождественности объектов и субъектов, корректности и абсолютной корректности субъектов относительно друг друга, замкнутости КС по порождению субъектов и, наконец, изолированной программной среды, а также операция порождения субъекта с контролем неизменности объекта-источника. Итогом является базовая теорема ИПС, дающая практически реализуемое достаточное условие сохранения изолированности среды во времени.</w:t>
      </w:r>
    </w:p>
    <w:p w14:paraId="10000035" w14:textId="77777777" w:rsidR="00EC7596" w:rsidRDefault="00385832">
      <w:pPr>
        <w:ind w:firstLine="709"/>
        <w:jc w:val="both"/>
      </w:pPr>
      <w:r>
        <w:t xml:space="preserve">Модель ИПС описывает статические гарантии: она отвечает на вопрос, при каких условиях механизм разграничения доступа не будет скомпрометирован. Однако она не даёт аппарата для анализа того, как именно права доступа и информация распространяются по системе при кооперации субъектов. Кроме того, в классических моделях, как правило, используются оригинальные определения основных элементов и механизмов КС и часто не учитываются следующие существенные особенности функционирования современных КС: возможность кооперации части субъектов при передаче прав доступа и создании информационных потоков; </w:t>
      </w:r>
      <w:r>
        <w:lastRenderedPageBreak/>
        <w:t>возможность реализации в КС доверенных и недоверенных субъектов с различными условиями функционирования; возможность противодействия доверенными субъектами передаче прав доступа или созданию информационных потоков недоверенными субъектами; различие условий реализации информационных потоков по памяти и по времени; наличие иерархической структуры сущностей и возможность её использования при создании информационных потоков по времени; возможность изменения функциональности субъекта при реализации информационного потока по памяти на функционально ассоциированные с ним сущности или от параметрически ассоциированных с ним сущностей; необходимость в ряде случаев определения различных правил управления доступом и информационными потоками для распределённых компонент КС.</w:t>
      </w:r>
    </w:p>
    <w:p w14:paraId="10000036" w14:textId="77777777" w:rsidR="00EC7596" w:rsidRDefault="00385832">
      <w:pPr>
        <w:ind w:firstLine="709"/>
        <w:jc w:val="both"/>
      </w:pPr>
      <w:r>
        <w:t>С целью обеспечения возможности теоретического анализа условий утечки прав доступа и реализации запрещённых информационных потоков по памяти или по времени с учётом перечисленных особенностей П. Н. Девяниным построено семейство формальных моделей безопасности логического управления доступом и информационными потоками — семейство ДП-моделей, название которых отражает совместный анализ доступов и потоков («доступ–поток»). Первоначально в состав этого семейства вошло десять ДП-моделей КС с дискреционным или мандатным управлением доступом. Основой всех моделей семейства является базовая ДП-модель, построенная с применением положений расширенной модели Take–Grant, модели Белла–ЛаПадулы, модели систем военных сообщений (СВС) и субъектно-ориентированной модели ИПС.</w:t>
      </w:r>
    </w:p>
    <w:p w14:paraId="10000037" w14:textId="77777777" w:rsidR="00EC7596" w:rsidRDefault="00385832">
      <w:pPr>
        <w:ind w:firstLine="709"/>
        <w:jc w:val="both"/>
      </w:pPr>
      <w:r>
        <w:t xml:space="preserve">В ДП-моделях использован классический подход, состоящий в том, что каждая моделируемая КС представляется абстрактной системой Σ(G*, OP), каждое состояние которой описывается графом доступов G, а любой переход системы из состояния в состояние осуществляется в результате применения одного из правил преобразования графов доступов op ∈ OP. Принципиальное отличие ДП-моделей от расширенной модели Take–Grant состоит в том, что </w:t>
      </w:r>
      <w:r>
        <w:lastRenderedPageBreak/>
        <w:t>множество объектов заменяется множеством сущностей E = O ∪ C, включающим объекты O и контейнеры C, задаётся иерархия сущностей H, множество субъектов разделяется на доверенные LS и недоверенные NS, а информационные потоки разделяются на потоки по памяти writeₘ и потоки по времени writeₜ.</w:t>
      </w:r>
    </w:p>
    <w:p w14:paraId="10000038" w14:textId="77777777" w:rsidR="00EC7596" w:rsidRDefault="00385832">
      <w:pPr>
        <w:ind w:firstLine="709"/>
        <w:jc w:val="both"/>
      </w:pPr>
      <w:r>
        <w:t>Существенным для настоящей работы является то, что понятие функциональной ассоциированности сущности с субъектом, введённое в субъектно-ориентированной модели ИПС, перенесено в ДП-модели и положено в основу ДП-модели с функционально ассоциированными с субъектами сущностями (ФАС ДП-модели). В ней к правилам преобразования состояний добавлено правило control(x, y, z), которое позволяет недоверенному субъекту получить право доступа владения к доверенному субъекту за счёт реализации информационного потока по памяти к сущности, функционально ассоциированной с этим доверенным субъектом. Таким образом, ФАС ДП-модель формализует ровно ту угрозу, от которой защищает ИПС, — изменение функциональности субъекта, — и позволяет анализировать её последствия в терминах графа доступов.</w:t>
      </w:r>
    </w:p>
    <w:p w14:paraId="10000039" w14:textId="77777777" w:rsidR="00EC7596" w:rsidRDefault="00385832">
      <w:pPr>
        <w:ind w:firstLine="709"/>
        <w:jc w:val="both"/>
      </w:pPr>
      <w:r>
        <w:t>На основе ФАС ДП-модели построены две модели, ориентированные на анализ безопасности административных полномочий: ДП-модель для политики безопасного администрирования (ПБА ДП-модель) и ДП-модель для политики абсолютного разделения административных и пользовательских полномочий (ПАР ДП-модель). Первая позволяет анализировать условия защиты распределённых КС от захвата нарушителем контроля над компьютером, на котором нарушитель разместил свои ресурсы, и от захвата прав доступа и привилегий доверенного субъекта, обратившегося к такому компьютеру. Вторая направлена на исследование условий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w:t>
      </w:r>
    </w:p>
    <w:p w14:paraId="1000003A" w14:textId="77777777" w:rsidR="00EC7596" w:rsidRDefault="00385832">
      <w:pPr>
        <w:ind w:firstLine="709"/>
        <w:jc w:val="both"/>
      </w:pPr>
      <w:r>
        <w:lastRenderedPageBreak/>
        <w:t>По направлению построения ДП-моделей типовых практически значимых КС на основе ФАС ДП-модели построена ДП-модель веб-системы, в рамках которой осуществлён анализ защищённости типовых веб-систем от угроз реализации атаки вида межсайтового скриптинга (Cross Site Scripting, XSS). В этой модели субъект-браузер целевого пользователя рассматривается как доверенный субъект, а сущность-скрипт, исполняемый браузером, — как функционально ассоциированная с ним сущность; получение нарушителем возможности записать данные в эту сущность равносильно получению контроля над браузером, то есть нарушению безопасности веб-системы. Аналогичный подход применяется для анализа защищённости веб-систем на основе СУБД от атак с применением SQL-инъекции.</w:t>
      </w:r>
    </w:p>
    <w:p w14:paraId="1000003B" w14:textId="77777777" w:rsidR="00EC7596" w:rsidRDefault="00385832">
      <w:pPr>
        <w:ind w:firstLine="709"/>
        <w:jc w:val="both"/>
      </w:pPr>
      <w:r>
        <w:t>Таким образом, субъектно-ориентированная модель ИПС и семейство ДП-моделей связаны не только исторически, но и содержательно: ИПС формулирует достаточные условия того, что механизм разграничения доступа не будет подменён, а ДП-модели дают формальный аппарат, позволяющий проверить, выполняются ли эти условия в конкретной системе, и вычислить последствия их нарушения. В настоящей работе последовательно рассматриваются положения обеих моделей, их характеристики, преимущества и недостатки.</w:t>
      </w:r>
    </w:p>
    <w:p w14:paraId="1000003C" w14:textId="77777777" w:rsidR="00EC7596" w:rsidRDefault="00385832">
      <w:pPr>
        <w:spacing w:line="240" w:lineRule="auto"/>
      </w:pPr>
      <w:r>
        <w:br w:type="page"/>
      </w:r>
    </w:p>
    <w:p w14:paraId="1000003D" w14:textId="77777777" w:rsidR="00EC7596" w:rsidRDefault="00385832">
      <w:pPr>
        <w:keepNext/>
        <w:spacing w:before="240" w:after="240"/>
        <w:jc w:val="center"/>
      </w:pPr>
      <w:r>
        <w:rPr>
          <w:b/>
        </w:rPr>
        <w:lastRenderedPageBreak/>
        <w:t>ОТВЕТЫ НА КОНТРОЛЬНЫЕ ВОПРОСЫ</w:t>
      </w:r>
    </w:p>
    <w:p w14:paraId="1000003E" w14:textId="77777777" w:rsidR="00EC7596" w:rsidRDefault="00385832">
      <w:pPr>
        <w:keepNext/>
        <w:spacing w:before="240" w:after="120"/>
        <w:ind w:firstLine="709"/>
        <w:jc w:val="both"/>
      </w:pPr>
      <w:r>
        <w:rPr>
          <w:b/>
        </w:rPr>
        <w:t>1. Субъектно-ориентированная модель изолированной программной среды, безопасность которой основана на дискреционном управлении доступом. Плюсы и минусы.</w:t>
      </w:r>
    </w:p>
    <w:p w14:paraId="1000003F" w14:textId="77777777" w:rsidR="00EC7596" w:rsidRDefault="00385832">
      <w:pPr>
        <w:ind w:firstLine="709"/>
        <w:jc w:val="both"/>
      </w:pPr>
      <w:r>
        <w:t>Субъектно-ориентированная модель изолированной программной среды (ИПС) предложена А. Ю. Щербаковым и развивает доказательный подход к гарантиям обеспечения защищённости информации в КС, впервые поставленный в отечественной литературе в работах А. А. Грушо. В отличие от классических моделей управления доступом, отвечающих на вопрос о том, какие доступы субъектов к объектам следует разрешать, модель ИПС отвечает на вопрос о том, при каких условиях реализованный в системе механизм разграничения доступа сохранит свои свойства в процессе функционирования КС. В модели основное внимание уделяется определению порядка безопасного взаимодействия субъектов системы, описанию и обоснованию необходимых и достаточных условий реализации ИПС, обеспечивающей выполнение в КС требований априорно заданной политики безопасности.</w:t>
      </w:r>
    </w:p>
    <w:p w14:paraId="10000040" w14:textId="77777777" w:rsidR="00EC7596" w:rsidRDefault="00385832">
      <w:pPr>
        <w:ind w:firstLine="709"/>
        <w:jc w:val="both"/>
      </w:pPr>
      <w:r>
        <w:t xml:space="preserve">Модель построена в рамках субъектно-объектной модели КС и основана на дискреционном управлении доступом. Выбор дискреционного управления доступом в качестве основы не случаен и объясняется несколькими причинами. Во-первых, дискреционное управление доступом является наиболее общим и наименее ограничительным: любая матрица доступов может описать произвольное отношение «субъект–объект–право», в том числе и то, которое порождается мандатным или ролевым управлением доступом, поэтому условия, сформулированные в терминах дискреционного управления, применимы и к системам с иными видами управления доступом. Во-вторых, модель ИПС инвариантна относительно принятой в КС политики безопасности: критерий разбиения множества информационных потоков на разрешённые и запрещённые не связан с формулируемыми утверждениями, </w:t>
      </w:r>
      <w:r>
        <w:lastRenderedPageBreak/>
        <w:t>постулируется лишь наличие субъекта, реализующего фильтрацию потоков. В-третьих, именно в системах с дискреционным управлением доступом угроза подмены свойств субъектов проявляется наиболее остро, поскольку никакие дополнительные ограничения на информационные потоки, помимо явно заданных в матрице доступов, в них не накладываются.</w:t>
      </w:r>
    </w:p>
    <w:p w14:paraId="10000041" w14:textId="77777777" w:rsidR="00EC7596" w:rsidRDefault="00385832">
      <w:pPr>
        <w:ind w:firstLine="709"/>
        <w:jc w:val="both"/>
      </w:pPr>
      <w:r>
        <w:t>Формально в модели используется следующая система понятий. Пусть КС в каждый момент времени t представляется совокупностью субъектов S и объектов O. Первым базовым понятием является ассоциированность объекта с субъектом.</w:t>
      </w:r>
    </w:p>
    <w:p w14:paraId="10000042" w14:textId="77777777" w:rsidR="00EC7596" w:rsidRDefault="00385832">
      <w:pPr>
        <w:ind w:firstLine="709"/>
        <w:jc w:val="both"/>
      </w:pPr>
      <w:r>
        <w:rPr>
          <w:i/>
        </w:rPr>
        <w:t>Определение 1.</w:t>
      </w:r>
      <w:r>
        <w:t xml:space="preserve"> Объект o в момент времени t ассоциирован с субъектом s, если состояние объекта o повлияло на состояние субъекта s в следующий момент времени t + 1, то есть если субъект s использует информацию, содержащуюся в объекте o.</w:t>
      </w:r>
    </w:p>
    <w:p w14:paraId="10000043" w14:textId="77777777" w:rsidR="00EC7596" w:rsidRDefault="00385832">
      <w:pPr>
        <w:ind w:firstLine="709"/>
        <w:jc w:val="both"/>
      </w:pPr>
      <w:r>
        <w:t>Субъект в общем случае реализует некоторое отображение множества ассоциированных объектов в момент времени t на множество ассоциированных объектов в момент времени t + 1. В связи с этим среди ассоциированных объектов выделяют два вида. Ассоциированные объекты, изменение которых изменяет сам вид отображения (объекты, содержащие, как правило, код программы), называются функционально ассоциированными. Ассоциированные объекты-данные являются аргументом операции, но не изменяют вида отображения. Далее под ассоциированными объектами понимаются функционально ассоциированные объекты, в иных случаях делаются уточнения.</w:t>
      </w:r>
    </w:p>
    <w:p w14:paraId="10000044" w14:textId="77777777" w:rsidR="00EC7596" w:rsidRDefault="00385832">
      <w:pPr>
        <w:ind w:firstLine="709"/>
        <w:jc w:val="both"/>
      </w:pPr>
      <w:r>
        <w:rPr>
          <w:i/>
        </w:rPr>
        <w:t>Определение 2.</w:t>
      </w:r>
      <w:r>
        <w:t xml:space="preserve"> Объект o в момент времени t функционально ассоциирован с субъектом s, когда состояние объекта o повлияло на вид преобразования данных, реализуемого субъектом s в следующий момент времени t + 1.</w:t>
      </w:r>
    </w:p>
    <w:p w14:paraId="10000045" w14:textId="77777777" w:rsidR="00EC7596" w:rsidRDefault="00385832">
      <w:pPr>
        <w:ind w:firstLine="709"/>
        <w:jc w:val="both"/>
      </w:pPr>
      <w:r>
        <w:rPr>
          <w:i/>
        </w:rPr>
        <w:t>Определение 3.</w:t>
      </w:r>
      <w:r>
        <w:t xml:space="preserve"> Объект o называется источником для субъекта s′, если существует субъект s, в результате воздействия которого на объект o в системе возникает субъект s′. Субъект s, порождающий новый субъект из </w:t>
      </w:r>
      <w:r>
        <w:lastRenderedPageBreak/>
        <w:t>объекта o, называется активизирующим субъектом для порождённого субъекта s′.</w:t>
      </w:r>
    </w:p>
    <w:p w14:paraId="10000046" w14:textId="77777777" w:rsidR="00EC7596" w:rsidRDefault="00385832">
      <w:pPr>
        <w:ind w:firstLine="709"/>
        <w:jc w:val="both"/>
      </w:pPr>
      <w:r>
        <w:t>В модели используются следующие обозначения: [s]ₜ — множество объектов, ассоциированных с субъектом s в момент времени t; o[t] — состояние объекта o в момент времени t; Stream(s, o) → o′ — поток информации от объекта o к объекту o′, реализуемый субъектом s; Create(s, o) → s′ — операция порождения субъектов, при которой из объекта-источника o порождён субъект s′ при активизирующем воздействии субъекта s.</w:t>
      </w:r>
    </w:p>
    <w:p w14:paraId="10000047" w14:textId="77777777" w:rsidR="00EC7596" w:rsidRDefault="00385832">
      <w:pPr>
        <w:ind w:firstLine="709"/>
        <w:jc w:val="both"/>
      </w:pPr>
      <w:r>
        <w:t>Существенно, что поток информации рассматривается не между субъектом и объектом, а между объектами — например, между объектом и ассоциированными объектами субъекта либо между двумя объектами. Активная роль субъекта выражается в реализации данного потока: операция порождения потока локализована в субъекте и отображается состоянием его функционально ассоциированных объектов. Операция Stream может создавать новый объект или уничтожать его. Отношение «между объектами существует информационный поток» является транзитивным относительно пары субъектов: если существует Stream(s, o) → o′ и существует Stream(s′, o′) → o′′, то существует и Stream((s, s′), o) → o′′. Операция Create зависит как от свойств активизирующего субъекта, так и от содержания объекта-источника; в момент порождения субъекта s′ из объекта o этот объект является ассоциированным объектом для субъекта s′.</w:t>
      </w:r>
    </w:p>
    <w:p w14:paraId="10000048" w14:textId="77777777" w:rsidR="00EC7596" w:rsidRDefault="00385832">
      <w:pPr>
        <w:ind w:firstLine="709"/>
        <w:jc w:val="both"/>
      </w:pPr>
      <w:r>
        <w:t xml:space="preserve">Выделим всё множество информационных потоков в КС, обозначив его Pf, и в соответствии с априорно заданной политикой безопасности разобьём его на два непересекающихся подмножества: Pf = Nf ∪ Lf, Nf ∩ Lf = ∅, где Nf — подмножество запрещённых информационных потоков, характеризующее несанкционированный доступ, а Lf — подмножество информационных потоков, характеризующих легальный доступ. Для разделения всего множества потоков в КС на подмножества Nf и Lf необходимо существование активной компоненты — субъекта, который активизировался бы при возникновении любого потока и производил бы фильтрацию потоков </w:t>
      </w:r>
      <w:r>
        <w:lastRenderedPageBreak/>
        <w:t>в соответствии с их принадлежностью к множествам Nf или Lf. Такой субъект называется монитором обращений, а его вариант, разрешающий только легальные потоки, — монитором безопасности объектов (подробные определения приведены в ответе на вопрос 2).</w:t>
      </w:r>
    </w:p>
    <w:p w14:paraId="10000049" w14:textId="77777777" w:rsidR="00EC7596" w:rsidRDefault="00385832">
      <w:pPr>
        <w:ind w:firstLine="709"/>
        <w:jc w:val="both"/>
      </w:pPr>
      <w:r>
        <w:t>Для противодействия возможности реализации запрещённых информационных потоков в рамках модели предлагается обеспечить два свойства: корректность субъектов системы друг относительно друга и замкнутость программной среды. Соответствующие определения приведены ниже.</w:t>
      </w:r>
    </w:p>
    <w:p w14:paraId="1000004A" w14:textId="77777777" w:rsidR="00EC7596" w:rsidRDefault="00385832">
      <w:pPr>
        <w:ind w:firstLine="709"/>
        <w:jc w:val="both"/>
      </w:pPr>
      <w:r>
        <w:rPr>
          <w:i/>
        </w:rPr>
        <w:t>Определение 4.</w:t>
      </w:r>
      <w:r>
        <w:t xml:space="preserve"> Субъекты s и s′ называются корректными относительно друг друга (невлияющими друг на друга), если в любой момент времени отсутствует поток, изменяющий состояние объекта, между любыми объектами o и o′, ассоциированными соответственно с субъектами s и s′. Формально: для любого t ≥ 0, любых o ∈ [s]ₜ и o′ ∈ [s′]ₜ не существует субъекта s′′ такого, что либо Stream(s′′, o) → o′, либо Stream(s′′, o′) → o.</w:t>
      </w:r>
    </w:p>
    <w:p w14:paraId="1000004B" w14:textId="77777777" w:rsidR="00EC7596" w:rsidRDefault="00385832">
      <w:pPr>
        <w:ind w:firstLine="709"/>
        <w:jc w:val="both"/>
      </w:pPr>
      <w:r>
        <w:t>Смысл понятия корректности поясняется на следующем примере: программы, существующие в едином адресном пространстве операционной системы, не должны иметь функциональных возможностей изменения «чужого» вектора кода и состояния переменных. Термин «изменение состояния объекта» трактуется как нетождественность объекта с самим собой в различные моменты времени.</w:t>
      </w:r>
    </w:p>
    <w:p w14:paraId="1000004C" w14:textId="77777777" w:rsidR="00EC7596" w:rsidRDefault="00385832">
      <w:pPr>
        <w:ind w:firstLine="709"/>
        <w:jc w:val="both"/>
      </w:pPr>
      <w:r>
        <w:rPr>
          <w:i/>
        </w:rPr>
        <w:t>Определение 5.</w:t>
      </w:r>
      <w:r>
        <w:t xml:space="preserve"> Субъекты s и s′ называются абсолютно корректными относительно друг друга (абсолютно невлияющими друг на друга), если множества ассоциированных объектов указанных субъектов не имеют пересечения: [s]ₜ ∩ [s′]ₜ = ∅ для любого t ≥ 0.</w:t>
      </w:r>
    </w:p>
    <w:p w14:paraId="1000004D" w14:textId="77777777" w:rsidR="00EC7596" w:rsidRDefault="00385832">
      <w:pPr>
        <w:ind w:firstLine="709"/>
        <w:jc w:val="both"/>
      </w:pPr>
      <w:r>
        <w:t>Абсолютная корректность легко достижима в случае виртуального адресного пространства: если каждый процесс исполняется в собственном изолированном адресном пространстве, поддерживаемом аппаратным блоком управления памятью, множества его ассоциированных объектов не пересекаются с множествами других процессов.</w:t>
      </w:r>
    </w:p>
    <w:p w14:paraId="1000004E" w14:textId="77777777" w:rsidR="00EC7596" w:rsidRDefault="00385832">
      <w:pPr>
        <w:ind w:firstLine="709"/>
        <w:jc w:val="both"/>
      </w:pPr>
      <w:r>
        <w:rPr>
          <w:i/>
        </w:rPr>
        <w:lastRenderedPageBreak/>
        <w:t>Определение 6.</w:t>
      </w:r>
      <w:r>
        <w:t xml:space="preserve"> КС называется замкнутой по порождению субъектов (обладает замкнутой программной средой), если в ней действует монитор безопасности субъектов, разрешающий порождение только фиксированного конечного подмножества субъектов для любых объектов-источников, рассматриваемых для фиксированной декомпозиции КС на субъекты и объекты. Воздействие МБС выделяет во всём множестве субъектов КС подмножество разрешённых субъектов.</w:t>
      </w:r>
    </w:p>
    <w:p w14:paraId="1000004F" w14:textId="77777777" w:rsidR="00EC7596" w:rsidRDefault="00385832">
      <w:pPr>
        <w:ind w:firstLine="709"/>
        <w:jc w:val="both"/>
      </w:pPr>
      <w:r>
        <w:t>Замкнутости КС по порождению субъектов недостаточно для описания защищённости системы, поскольку необходимо обеспечить корректность порождаемых МБС субъектов относительно него самого и относительно МБО. Механизм замкнутой программной среды сокращает множество возможных субъектов до некоторого множества фиксированной мощности, но при этом допускает существование некорректных субъектов, включённых в замкнутую среду. Именно поэтому вводится более сильное понятие.</w:t>
      </w:r>
    </w:p>
    <w:p w14:paraId="10000050" w14:textId="77777777" w:rsidR="00EC7596" w:rsidRDefault="00385832">
      <w:pPr>
        <w:ind w:firstLine="709"/>
        <w:jc w:val="both"/>
      </w:pPr>
      <w:r>
        <w:rPr>
          <w:i/>
        </w:rPr>
        <w:t>Определение 7.</w:t>
      </w:r>
      <w:r>
        <w:t xml:space="preserve"> Программная среда называется изолированной (абсолютно изолированной), если она является замкнутой по порождению субъектов, то есть в ней действует МБС, и субъекты из порождаемого множества корректны (абсолютно корректны) относительно друг друга, МБС и МБО.</w:t>
      </w:r>
    </w:p>
    <w:p w14:paraId="10000051" w14:textId="77777777" w:rsidR="00EC7596" w:rsidRDefault="00385832">
      <w:pPr>
        <w:ind w:firstLine="709"/>
        <w:jc w:val="both"/>
      </w:pPr>
      <w:r>
        <w:t>Из этого определения непосредственно вытекают два следствия. Первое: любое подмножество субъектов ИПС (абсолютной ИПС), включающее МБС, также составляет ИПС (абсолютную ИПС). Второе: дополнение ИПС (абсолютной ИПС) субъектом, корректным (абсолютно корректным) относительно любого из числа входящих в неё субъектов, оставляет её изолированной (абсолютно изолированной). Оба следствия имеют прикладное значение: первое позволяет анализировать защищённость подсистемы КС независимо от остальной системы, второе задаёт критерий безопасного добавления новой программы в состав доверенного программного обеспечения.</w:t>
      </w:r>
    </w:p>
    <w:p w14:paraId="10000052" w14:textId="77777777" w:rsidR="00EC7596" w:rsidRDefault="00385832">
      <w:pPr>
        <w:ind w:firstLine="709"/>
        <w:jc w:val="both"/>
      </w:pPr>
      <w:r>
        <w:lastRenderedPageBreak/>
        <w:t>На основе введённых понятий в модели формулируются достаточные условия гарантированного выполнения политики безопасности.</w:t>
      </w:r>
    </w:p>
    <w:p w14:paraId="10000053" w14:textId="77777777" w:rsidR="00EC7596" w:rsidRDefault="00385832">
      <w:pPr>
        <w:ind w:firstLine="709"/>
        <w:jc w:val="both"/>
      </w:pPr>
      <w:r>
        <w:rPr>
          <w:i/>
        </w:rPr>
        <w:t>Утверждение 1 (достаточное условие гарантий безопасности 1).</w:t>
      </w:r>
      <w:r>
        <w:t xml:space="preserve"> Монитор безопасности объектов разрешает порождение потоков только из множества Lf, если все существующие в системе субъекты абсолютно корректны относительно него и друг друга.</w:t>
      </w:r>
    </w:p>
    <w:p w14:paraId="10000054" w14:textId="77777777" w:rsidR="00EC7596" w:rsidRDefault="00385832">
      <w:pPr>
        <w:ind w:firstLine="709"/>
        <w:jc w:val="both"/>
      </w:pPr>
      <w:r>
        <w:t>Это условие накладывает чрезвычайно жёсткие требования, практически не выполнимые на практике или существенно снижающие функциональные возможности КС: оно означает отсутствие общих объектов-источников для запуска программ разными пользователями, отсутствие общих участков памяти, буферов обмена данными и т. п. Поэтому формулируется второе, более слабое условие.</w:t>
      </w:r>
    </w:p>
    <w:p w14:paraId="10000055" w14:textId="77777777" w:rsidR="00EC7596" w:rsidRDefault="00385832">
      <w:pPr>
        <w:ind w:firstLine="709"/>
        <w:jc w:val="both"/>
      </w:pPr>
      <w:r>
        <w:rPr>
          <w:i/>
        </w:rPr>
        <w:t>Утверждение 2 (достаточное условие гарантий безопасности 2).</w:t>
      </w:r>
      <w:r>
        <w:t xml:space="preserve"> Если в абсолютно изолированной КС существует МБО и порождаемые субъекты абсолютно корректны относительно МБО, а также существует МБС, который абсолютно корректен относительно МБО, то в КС реализуется только доступ, описанный политикой разграничения доступа.</w:t>
      </w:r>
    </w:p>
    <w:p w14:paraId="10000056" w14:textId="77777777" w:rsidR="00EC7596" w:rsidRDefault="00385832">
      <w:pPr>
        <w:ind w:firstLine="709"/>
        <w:jc w:val="both"/>
      </w:pPr>
      <w:r>
        <w:t>В отличие от первого, второе условие менее жёстко, так как накладывает требования абсолютной корректности не на всё множество возможных субъектов, а лишь на фиксированное их подмножество, образующее замкнутую (изолированную) программную среду. Тем не менее требование абсолютной корректности, хотя и для фиксированного подмножества субъектов, остаётся трудно выполнимым на практике без существенного снижения функциональных возможностей КС. Дальнейший анализ показал необходимость включения требований по неизменности свойств субъектов, основанных на дополнительных процедурах, связанных с порождением субъектов, — что и приводит к базовой теореме ИПС, рассматриваемой в ответе на вопрос 4.</w:t>
      </w:r>
    </w:p>
    <w:p w14:paraId="10000057" w14:textId="77777777" w:rsidR="00EC7596" w:rsidRDefault="00385832">
      <w:pPr>
        <w:ind w:firstLine="709"/>
        <w:jc w:val="both"/>
      </w:pPr>
      <w:r>
        <w:t>Существенным результатом модели является также лемма о поведении МБО в абсолютной ИПС.</w:t>
      </w:r>
    </w:p>
    <w:p w14:paraId="10000058" w14:textId="77777777" w:rsidR="00EC7596" w:rsidRDefault="00385832">
      <w:pPr>
        <w:ind w:firstLine="709"/>
        <w:jc w:val="both"/>
      </w:pPr>
      <w:r>
        <w:rPr>
          <w:i/>
        </w:rPr>
        <w:lastRenderedPageBreak/>
        <w:t>Лемма.</w:t>
      </w:r>
      <w:r>
        <w:t xml:space="preserve"> МБО в абсолютной ИПС разрешает порождение потоков только из множества Lf.</w:t>
      </w:r>
    </w:p>
    <w:p w14:paraId="10000059" w14:textId="77777777" w:rsidR="00EC7596" w:rsidRDefault="00385832">
      <w:pPr>
        <w:ind w:firstLine="709"/>
        <w:jc w:val="both"/>
      </w:pPr>
      <w:r>
        <w:rPr>
          <w:i/>
        </w:rPr>
        <w:t>Доказательство.</w:t>
      </w:r>
      <w:r>
        <w:t xml:space="preserve"> Из определения абсолютной ИПС следует возможность существования в программной среде только конечного множества субъектов, которые, в свою очередь, корректны относительно МБС и МБО. Следовательно, ассоциированные объекты МБО могут изменяться только самим МБО, и в КС реализуются только потоки, принадлежащие множеству Lf. Лемма доказана.</w:t>
      </w:r>
    </w:p>
    <w:p w14:paraId="1000005A" w14:textId="77777777" w:rsidR="00EC7596" w:rsidRDefault="00385832">
      <w:pPr>
        <w:ind w:firstLine="709"/>
        <w:jc w:val="both"/>
      </w:pPr>
      <w:r>
        <w:t>Сводный состав основных элементов субъектно-ориентированной модели ИПС приведён в таблице 1.</w:t>
      </w:r>
    </w:p>
    <w:p w14:paraId="1000005B" w14:textId="77777777" w:rsidR="00EC7596" w:rsidRDefault="00385832">
      <w:pPr>
        <w:keepNext/>
        <w:spacing w:before="200" w:after="80" w:line="240" w:lineRule="auto"/>
      </w:pPr>
      <w:r>
        <w:rPr>
          <w:sz w:val="26"/>
        </w:rPr>
        <w:t>Таблица 1 – Основные элементы субъектно-ориентированной модели ИПС</w:t>
      </w:r>
    </w:p>
    <w:tbl>
      <w:tblPr>
        <w:tblStyle w:val="aff0"/>
        <w:tblW w:w="0" w:type="auto"/>
        <w:jc w:val="center"/>
        <w:tblLayout w:type="fixed"/>
        <w:tblLook w:val="04A0" w:firstRow="1" w:lastRow="0" w:firstColumn="1" w:lastColumn="0" w:noHBand="0" w:noVBand="1"/>
      </w:tblPr>
      <w:tblGrid>
        <w:gridCol w:w="1900"/>
        <w:gridCol w:w="2100"/>
        <w:gridCol w:w="5300"/>
      </w:tblGrid>
      <w:tr w:rsidR="00EC7596" w14:paraId="1000005C" w14:textId="77777777">
        <w:trPr>
          <w:tblHeader/>
          <w:jc w:val="center"/>
        </w:trPr>
        <w:tc>
          <w:tcPr>
            <w:tcW w:w="1900" w:type="dxa"/>
            <w:vAlign w:val="center"/>
          </w:tcPr>
          <w:p w14:paraId="1000005D" w14:textId="77777777" w:rsidR="00EC7596" w:rsidRDefault="00385832">
            <w:pPr>
              <w:spacing w:before="40" w:after="40" w:line="240" w:lineRule="auto"/>
              <w:jc w:val="center"/>
            </w:pPr>
            <w:r>
              <w:rPr>
                <w:b/>
                <w:sz w:val="20"/>
              </w:rPr>
              <w:t>Элемент</w:t>
            </w:r>
          </w:p>
        </w:tc>
        <w:tc>
          <w:tcPr>
            <w:tcW w:w="2100" w:type="dxa"/>
            <w:vAlign w:val="center"/>
          </w:tcPr>
          <w:p w14:paraId="1000005E" w14:textId="77777777" w:rsidR="00EC7596" w:rsidRDefault="00385832">
            <w:pPr>
              <w:spacing w:before="40" w:after="40" w:line="240" w:lineRule="auto"/>
              <w:jc w:val="center"/>
            </w:pPr>
            <w:r>
              <w:rPr>
                <w:b/>
                <w:sz w:val="20"/>
              </w:rPr>
              <w:t>Обозначение</w:t>
            </w:r>
          </w:p>
        </w:tc>
        <w:tc>
          <w:tcPr>
            <w:tcW w:w="5300" w:type="dxa"/>
            <w:vAlign w:val="center"/>
          </w:tcPr>
          <w:p w14:paraId="1000005F" w14:textId="77777777" w:rsidR="00EC7596" w:rsidRDefault="00385832">
            <w:pPr>
              <w:spacing w:before="40" w:after="40" w:line="240" w:lineRule="auto"/>
              <w:jc w:val="center"/>
            </w:pPr>
            <w:r>
              <w:rPr>
                <w:b/>
                <w:sz w:val="20"/>
              </w:rPr>
              <w:t>Содержательный смысл</w:t>
            </w:r>
          </w:p>
        </w:tc>
      </w:tr>
      <w:tr w:rsidR="00EC7596" w14:paraId="10000060" w14:textId="77777777">
        <w:trPr>
          <w:jc w:val="center"/>
        </w:trPr>
        <w:tc>
          <w:tcPr>
            <w:tcW w:w="1900" w:type="dxa"/>
            <w:vAlign w:val="center"/>
          </w:tcPr>
          <w:p w14:paraId="10000061" w14:textId="77777777" w:rsidR="00EC7596" w:rsidRDefault="00385832">
            <w:pPr>
              <w:spacing w:before="40" w:after="40" w:line="240" w:lineRule="auto"/>
            </w:pPr>
            <w:r>
              <w:rPr>
                <w:sz w:val="20"/>
              </w:rPr>
              <w:t>Субъект доступа</w:t>
            </w:r>
          </w:p>
        </w:tc>
        <w:tc>
          <w:tcPr>
            <w:tcW w:w="2100" w:type="dxa"/>
            <w:vAlign w:val="center"/>
          </w:tcPr>
          <w:p w14:paraId="10000062" w14:textId="77777777" w:rsidR="00EC7596" w:rsidRDefault="00385832">
            <w:pPr>
              <w:spacing w:before="40" w:after="40" w:line="240" w:lineRule="auto"/>
            </w:pPr>
            <w:r>
              <w:rPr>
                <w:sz w:val="20"/>
              </w:rPr>
              <w:t>s ∈ S</w:t>
            </w:r>
          </w:p>
        </w:tc>
        <w:tc>
          <w:tcPr>
            <w:tcW w:w="5300" w:type="dxa"/>
            <w:vAlign w:val="center"/>
          </w:tcPr>
          <w:p w14:paraId="10000063" w14:textId="77777777" w:rsidR="00EC7596" w:rsidRDefault="00385832">
            <w:pPr>
              <w:spacing w:before="40" w:after="40" w:line="240" w:lineRule="auto"/>
            </w:pPr>
            <w:r>
              <w:rPr>
                <w:sz w:val="20"/>
              </w:rPr>
              <w:t>Активная компонента КС, реализующая преобразование данных; в реальной системе — процесс, поток управления, задача</w:t>
            </w:r>
          </w:p>
        </w:tc>
      </w:tr>
      <w:tr w:rsidR="00EC7596" w14:paraId="10000064" w14:textId="77777777">
        <w:trPr>
          <w:jc w:val="center"/>
        </w:trPr>
        <w:tc>
          <w:tcPr>
            <w:tcW w:w="1900" w:type="dxa"/>
            <w:vAlign w:val="center"/>
          </w:tcPr>
          <w:p w14:paraId="10000065" w14:textId="77777777" w:rsidR="00EC7596" w:rsidRDefault="00385832">
            <w:pPr>
              <w:spacing w:before="40" w:after="40" w:line="240" w:lineRule="auto"/>
            </w:pPr>
            <w:r>
              <w:rPr>
                <w:sz w:val="20"/>
              </w:rPr>
              <w:t>Объект доступа</w:t>
            </w:r>
          </w:p>
        </w:tc>
        <w:tc>
          <w:tcPr>
            <w:tcW w:w="2100" w:type="dxa"/>
            <w:vAlign w:val="center"/>
          </w:tcPr>
          <w:p w14:paraId="10000066" w14:textId="77777777" w:rsidR="00EC7596" w:rsidRDefault="00385832">
            <w:pPr>
              <w:spacing w:before="40" w:after="40" w:line="240" w:lineRule="auto"/>
            </w:pPr>
            <w:r>
              <w:rPr>
                <w:sz w:val="20"/>
              </w:rPr>
              <w:t>o ∈ O</w:t>
            </w:r>
          </w:p>
        </w:tc>
        <w:tc>
          <w:tcPr>
            <w:tcW w:w="5300" w:type="dxa"/>
            <w:vAlign w:val="center"/>
          </w:tcPr>
          <w:p w14:paraId="10000067" w14:textId="77777777" w:rsidR="00EC7596" w:rsidRDefault="00385832">
            <w:pPr>
              <w:spacing w:before="40" w:after="40" w:line="240" w:lineRule="auto"/>
            </w:pPr>
            <w:r>
              <w:rPr>
                <w:sz w:val="20"/>
              </w:rPr>
              <w:t>Пассивная компонента КС; конечное непустое множество слов некоторого языка (файл, область памяти, запись, порт)</w:t>
            </w:r>
          </w:p>
        </w:tc>
      </w:tr>
      <w:tr w:rsidR="00EC7596" w14:paraId="10000068" w14:textId="77777777">
        <w:trPr>
          <w:jc w:val="center"/>
        </w:trPr>
        <w:tc>
          <w:tcPr>
            <w:tcW w:w="1900" w:type="dxa"/>
            <w:vAlign w:val="center"/>
          </w:tcPr>
          <w:p w14:paraId="10000069" w14:textId="77777777" w:rsidR="00EC7596" w:rsidRDefault="00385832">
            <w:pPr>
              <w:spacing w:before="40" w:after="40" w:line="240" w:lineRule="auto"/>
            </w:pPr>
            <w:r>
              <w:rPr>
                <w:sz w:val="20"/>
              </w:rPr>
              <w:t>Ассоциированный объект</w:t>
            </w:r>
          </w:p>
        </w:tc>
        <w:tc>
          <w:tcPr>
            <w:tcW w:w="2100" w:type="dxa"/>
            <w:vAlign w:val="center"/>
          </w:tcPr>
          <w:p w14:paraId="1000006A" w14:textId="77777777" w:rsidR="00EC7596" w:rsidRDefault="00385832">
            <w:pPr>
              <w:spacing w:before="40" w:after="40" w:line="240" w:lineRule="auto"/>
            </w:pPr>
            <w:r>
              <w:rPr>
                <w:sz w:val="20"/>
              </w:rPr>
              <w:t>[s]ₜ</w:t>
            </w:r>
          </w:p>
        </w:tc>
        <w:tc>
          <w:tcPr>
            <w:tcW w:w="5300" w:type="dxa"/>
            <w:vAlign w:val="center"/>
          </w:tcPr>
          <w:p w14:paraId="1000006B" w14:textId="77777777" w:rsidR="00EC7596" w:rsidRDefault="00385832">
            <w:pPr>
              <w:spacing w:before="40" w:after="40" w:line="240" w:lineRule="auto"/>
            </w:pPr>
            <w:r>
              <w:rPr>
                <w:sz w:val="20"/>
              </w:rPr>
              <w:t>Множество объектов, состояние которых в момент t влияет на состояние субъекта s в момент t + 1</w:t>
            </w:r>
          </w:p>
        </w:tc>
      </w:tr>
      <w:tr w:rsidR="00EC7596" w14:paraId="1000006C" w14:textId="77777777">
        <w:trPr>
          <w:jc w:val="center"/>
        </w:trPr>
        <w:tc>
          <w:tcPr>
            <w:tcW w:w="1900" w:type="dxa"/>
            <w:vAlign w:val="center"/>
          </w:tcPr>
          <w:p w14:paraId="1000006D" w14:textId="77777777" w:rsidR="00EC7596" w:rsidRDefault="00385832">
            <w:pPr>
              <w:spacing w:before="40" w:after="40" w:line="240" w:lineRule="auto"/>
            </w:pPr>
            <w:r>
              <w:rPr>
                <w:sz w:val="20"/>
              </w:rPr>
              <w:t>Функционально ассоциированный объект</w:t>
            </w:r>
          </w:p>
        </w:tc>
        <w:tc>
          <w:tcPr>
            <w:tcW w:w="2100" w:type="dxa"/>
            <w:vAlign w:val="center"/>
          </w:tcPr>
          <w:p w14:paraId="1000006E" w14:textId="77777777" w:rsidR="00EC7596" w:rsidRDefault="00385832">
            <w:pPr>
              <w:spacing w:before="40" w:after="40" w:line="240" w:lineRule="auto"/>
            </w:pPr>
            <w:r>
              <w:rPr>
                <w:sz w:val="20"/>
              </w:rPr>
              <w:t>o ∈ [s]ₜ</w:t>
            </w:r>
          </w:p>
        </w:tc>
        <w:tc>
          <w:tcPr>
            <w:tcW w:w="5300" w:type="dxa"/>
            <w:vAlign w:val="center"/>
          </w:tcPr>
          <w:p w14:paraId="1000006F" w14:textId="77777777" w:rsidR="00EC7596" w:rsidRDefault="00385832">
            <w:pPr>
              <w:spacing w:before="40" w:after="40" w:line="240" w:lineRule="auto"/>
            </w:pPr>
            <w:r>
              <w:rPr>
                <w:sz w:val="20"/>
              </w:rPr>
              <w:t>Ассоциированный объект, изменение которого меняет вид преобразования данных, реализуемого субъектом (код программы, таблица переходов, конфигурация)</w:t>
            </w:r>
          </w:p>
        </w:tc>
      </w:tr>
      <w:tr w:rsidR="00EC7596" w14:paraId="10000070" w14:textId="77777777">
        <w:trPr>
          <w:jc w:val="center"/>
        </w:trPr>
        <w:tc>
          <w:tcPr>
            <w:tcW w:w="1900" w:type="dxa"/>
            <w:vAlign w:val="center"/>
          </w:tcPr>
          <w:p w14:paraId="10000071" w14:textId="77777777" w:rsidR="00EC7596" w:rsidRDefault="00385832">
            <w:pPr>
              <w:spacing w:before="40" w:after="40" w:line="240" w:lineRule="auto"/>
            </w:pPr>
            <w:r>
              <w:rPr>
                <w:sz w:val="20"/>
              </w:rPr>
              <w:t>Ассоциированный объект-данные</w:t>
            </w:r>
          </w:p>
        </w:tc>
        <w:tc>
          <w:tcPr>
            <w:tcW w:w="2100" w:type="dxa"/>
            <w:vAlign w:val="center"/>
          </w:tcPr>
          <w:p w14:paraId="10000072" w14:textId="77777777" w:rsidR="00EC7596" w:rsidRDefault="00385832">
            <w:pPr>
              <w:spacing w:before="40" w:after="40" w:line="240" w:lineRule="auto"/>
            </w:pPr>
            <w:r>
              <w:rPr>
                <w:sz w:val="20"/>
              </w:rPr>
              <w:t>o ∈ [s]ₜ</w:t>
            </w:r>
          </w:p>
        </w:tc>
        <w:tc>
          <w:tcPr>
            <w:tcW w:w="5300" w:type="dxa"/>
            <w:vAlign w:val="center"/>
          </w:tcPr>
          <w:p w14:paraId="10000073" w14:textId="77777777" w:rsidR="00EC7596" w:rsidRDefault="00385832">
            <w:pPr>
              <w:spacing w:before="40" w:after="40" w:line="240" w:lineRule="auto"/>
            </w:pPr>
            <w:r>
              <w:rPr>
                <w:sz w:val="20"/>
              </w:rPr>
              <w:t>Ассоциированный объект — аргумент операции, не изменяющий вида отображения</w:t>
            </w:r>
          </w:p>
        </w:tc>
      </w:tr>
      <w:tr w:rsidR="00EC7596" w14:paraId="10000074" w14:textId="77777777">
        <w:trPr>
          <w:jc w:val="center"/>
        </w:trPr>
        <w:tc>
          <w:tcPr>
            <w:tcW w:w="1900" w:type="dxa"/>
            <w:vAlign w:val="center"/>
          </w:tcPr>
          <w:p w14:paraId="10000075" w14:textId="77777777" w:rsidR="00EC7596" w:rsidRDefault="00385832">
            <w:pPr>
              <w:spacing w:before="40" w:after="40" w:line="240" w:lineRule="auto"/>
            </w:pPr>
            <w:r>
              <w:rPr>
                <w:sz w:val="20"/>
              </w:rPr>
              <w:t>Объект-источник</w:t>
            </w:r>
          </w:p>
        </w:tc>
        <w:tc>
          <w:tcPr>
            <w:tcW w:w="2100" w:type="dxa"/>
            <w:vAlign w:val="center"/>
          </w:tcPr>
          <w:p w14:paraId="10000076" w14:textId="77777777" w:rsidR="00EC7596" w:rsidRDefault="00385832">
            <w:pPr>
              <w:spacing w:before="40" w:after="40" w:line="240" w:lineRule="auto"/>
            </w:pPr>
            <w:r>
              <w:rPr>
                <w:sz w:val="20"/>
              </w:rPr>
              <w:t>o</w:t>
            </w:r>
          </w:p>
        </w:tc>
        <w:tc>
          <w:tcPr>
            <w:tcW w:w="5300" w:type="dxa"/>
            <w:vAlign w:val="center"/>
          </w:tcPr>
          <w:p w14:paraId="10000077" w14:textId="77777777" w:rsidR="00EC7596" w:rsidRDefault="00385832">
            <w:pPr>
              <w:spacing w:before="40" w:after="40" w:line="240" w:lineRule="auto"/>
            </w:pPr>
            <w:r>
              <w:rPr>
                <w:sz w:val="20"/>
              </w:rPr>
              <w:t>Объект, из которого при воздействии активизирующего субъекта порождается новый субъект (исполняемый файл, образ загрузки)</w:t>
            </w:r>
          </w:p>
        </w:tc>
      </w:tr>
      <w:tr w:rsidR="00EC7596" w14:paraId="10000078" w14:textId="77777777">
        <w:trPr>
          <w:jc w:val="center"/>
        </w:trPr>
        <w:tc>
          <w:tcPr>
            <w:tcW w:w="1900" w:type="dxa"/>
            <w:vAlign w:val="center"/>
          </w:tcPr>
          <w:p w14:paraId="10000079" w14:textId="77777777" w:rsidR="00EC7596" w:rsidRDefault="00385832">
            <w:pPr>
              <w:spacing w:before="40" w:after="40" w:line="240" w:lineRule="auto"/>
            </w:pPr>
            <w:r>
              <w:rPr>
                <w:sz w:val="20"/>
              </w:rPr>
              <w:t>Порождение потока</w:t>
            </w:r>
          </w:p>
        </w:tc>
        <w:tc>
          <w:tcPr>
            <w:tcW w:w="2100" w:type="dxa"/>
            <w:vAlign w:val="center"/>
          </w:tcPr>
          <w:p w14:paraId="1000007A" w14:textId="77777777" w:rsidR="00EC7596" w:rsidRDefault="00385832">
            <w:pPr>
              <w:spacing w:before="40" w:after="40" w:line="240" w:lineRule="auto"/>
            </w:pPr>
            <w:r>
              <w:rPr>
                <w:sz w:val="20"/>
              </w:rPr>
              <w:t>Stream(s, o) → o′</w:t>
            </w:r>
          </w:p>
        </w:tc>
        <w:tc>
          <w:tcPr>
            <w:tcW w:w="5300" w:type="dxa"/>
            <w:vAlign w:val="center"/>
          </w:tcPr>
          <w:p w14:paraId="1000007B" w14:textId="77777777" w:rsidR="00EC7596" w:rsidRDefault="00385832">
            <w:pPr>
              <w:spacing w:before="40" w:after="40" w:line="240" w:lineRule="auto"/>
            </w:pPr>
            <w:r>
              <w:rPr>
                <w:sz w:val="20"/>
              </w:rPr>
              <w:t>Информационный поток от объекта o к объекту o′, реализуемый субъектом s; отношение транзитивно относительно пары субъектов</w:t>
            </w:r>
          </w:p>
        </w:tc>
      </w:tr>
      <w:tr w:rsidR="00EC7596" w14:paraId="1000007C" w14:textId="77777777">
        <w:trPr>
          <w:jc w:val="center"/>
        </w:trPr>
        <w:tc>
          <w:tcPr>
            <w:tcW w:w="1900" w:type="dxa"/>
            <w:vAlign w:val="center"/>
          </w:tcPr>
          <w:p w14:paraId="1000007D" w14:textId="77777777" w:rsidR="00EC7596" w:rsidRDefault="00385832">
            <w:pPr>
              <w:spacing w:before="40" w:after="40" w:line="240" w:lineRule="auto"/>
            </w:pPr>
            <w:r>
              <w:rPr>
                <w:sz w:val="20"/>
              </w:rPr>
              <w:t>Порождение субъекта</w:t>
            </w:r>
          </w:p>
        </w:tc>
        <w:tc>
          <w:tcPr>
            <w:tcW w:w="2100" w:type="dxa"/>
            <w:vAlign w:val="center"/>
          </w:tcPr>
          <w:p w14:paraId="1000007E" w14:textId="77777777" w:rsidR="00EC7596" w:rsidRDefault="00385832">
            <w:pPr>
              <w:spacing w:before="40" w:after="40" w:line="240" w:lineRule="auto"/>
            </w:pPr>
            <w:r>
              <w:rPr>
                <w:sz w:val="20"/>
              </w:rPr>
              <w:t>Create(s, o) → s′</w:t>
            </w:r>
          </w:p>
        </w:tc>
        <w:tc>
          <w:tcPr>
            <w:tcW w:w="5300" w:type="dxa"/>
            <w:vAlign w:val="center"/>
          </w:tcPr>
          <w:p w14:paraId="1000007F" w14:textId="77777777" w:rsidR="00EC7596" w:rsidRDefault="00385832">
            <w:pPr>
              <w:spacing w:before="40" w:after="40" w:line="240" w:lineRule="auto"/>
            </w:pPr>
            <w:r>
              <w:rPr>
                <w:sz w:val="20"/>
              </w:rPr>
              <w:t>Порождение субъекта s′ из объекта-источника o при активизирующем воздействии субъекта s</w:t>
            </w:r>
          </w:p>
        </w:tc>
      </w:tr>
      <w:tr w:rsidR="00EC7596" w14:paraId="10000080" w14:textId="77777777">
        <w:trPr>
          <w:jc w:val="center"/>
        </w:trPr>
        <w:tc>
          <w:tcPr>
            <w:tcW w:w="1900" w:type="dxa"/>
            <w:vAlign w:val="center"/>
          </w:tcPr>
          <w:p w14:paraId="10000081" w14:textId="77777777" w:rsidR="00EC7596" w:rsidRDefault="00385832">
            <w:pPr>
              <w:spacing w:before="40" w:after="40" w:line="240" w:lineRule="auto"/>
            </w:pPr>
            <w:r>
              <w:rPr>
                <w:sz w:val="20"/>
              </w:rPr>
              <w:t>Множество всех потоков</w:t>
            </w:r>
          </w:p>
        </w:tc>
        <w:tc>
          <w:tcPr>
            <w:tcW w:w="2100" w:type="dxa"/>
            <w:vAlign w:val="center"/>
          </w:tcPr>
          <w:p w14:paraId="10000082" w14:textId="77777777" w:rsidR="00EC7596" w:rsidRDefault="00385832">
            <w:pPr>
              <w:spacing w:before="40" w:after="40" w:line="240" w:lineRule="auto"/>
            </w:pPr>
            <w:r>
              <w:rPr>
                <w:sz w:val="20"/>
              </w:rPr>
              <w:t>Pf = Nf ∪ Lf</w:t>
            </w:r>
          </w:p>
        </w:tc>
        <w:tc>
          <w:tcPr>
            <w:tcW w:w="5300" w:type="dxa"/>
            <w:vAlign w:val="center"/>
          </w:tcPr>
          <w:p w14:paraId="10000083" w14:textId="77777777" w:rsidR="00EC7596" w:rsidRDefault="00385832">
            <w:pPr>
              <w:spacing w:before="40" w:after="40" w:line="240" w:lineRule="auto"/>
            </w:pPr>
            <w:r>
              <w:rPr>
                <w:sz w:val="20"/>
              </w:rPr>
              <w:t>Разбиение множества информационных потоков на запрещённые Nf (несанкционированный доступ) и легальные Lf</w:t>
            </w:r>
          </w:p>
        </w:tc>
      </w:tr>
      <w:tr w:rsidR="00EC7596" w14:paraId="10000084" w14:textId="77777777">
        <w:trPr>
          <w:jc w:val="center"/>
        </w:trPr>
        <w:tc>
          <w:tcPr>
            <w:tcW w:w="1900" w:type="dxa"/>
            <w:vAlign w:val="center"/>
          </w:tcPr>
          <w:p w14:paraId="10000085" w14:textId="77777777" w:rsidR="00EC7596" w:rsidRDefault="00385832">
            <w:pPr>
              <w:spacing w:before="40" w:after="40" w:line="240" w:lineRule="auto"/>
            </w:pPr>
            <w:r>
              <w:rPr>
                <w:sz w:val="20"/>
              </w:rPr>
              <w:t>Монитор обращений</w:t>
            </w:r>
          </w:p>
        </w:tc>
        <w:tc>
          <w:tcPr>
            <w:tcW w:w="2100" w:type="dxa"/>
            <w:vAlign w:val="center"/>
          </w:tcPr>
          <w:p w14:paraId="10000086" w14:textId="77777777" w:rsidR="00EC7596" w:rsidRDefault="00385832">
            <w:pPr>
              <w:spacing w:before="40" w:after="40" w:line="240" w:lineRule="auto"/>
            </w:pPr>
            <w:r>
              <w:rPr>
                <w:sz w:val="20"/>
              </w:rPr>
              <w:t>МО</w:t>
            </w:r>
          </w:p>
        </w:tc>
        <w:tc>
          <w:tcPr>
            <w:tcW w:w="5300" w:type="dxa"/>
            <w:vAlign w:val="center"/>
          </w:tcPr>
          <w:p w14:paraId="10000087" w14:textId="77777777" w:rsidR="00EC7596" w:rsidRDefault="00385832">
            <w:pPr>
              <w:spacing w:before="40" w:after="40" w:line="240" w:lineRule="auto"/>
            </w:pPr>
            <w:r>
              <w:rPr>
                <w:sz w:val="20"/>
              </w:rPr>
              <w:t>Субъект, активизирующийся при возникновении любого информационного потока между объектами КС</w:t>
            </w:r>
          </w:p>
        </w:tc>
      </w:tr>
      <w:tr w:rsidR="00EC7596" w14:paraId="10000088" w14:textId="77777777">
        <w:trPr>
          <w:jc w:val="center"/>
        </w:trPr>
        <w:tc>
          <w:tcPr>
            <w:tcW w:w="1900" w:type="dxa"/>
            <w:vAlign w:val="center"/>
          </w:tcPr>
          <w:p w14:paraId="10000089" w14:textId="77777777" w:rsidR="00EC7596" w:rsidRDefault="00385832">
            <w:pPr>
              <w:spacing w:before="40" w:after="40" w:line="240" w:lineRule="auto"/>
            </w:pPr>
            <w:r>
              <w:rPr>
                <w:sz w:val="20"/>
              </w:rPr>
              <w:t>Монитор безопасности объектов</w:t>
            </w:r>
          </w:p>
        </w:tc>
        <w:tc>
          <w:tcPr>
            <w:tcW w:w="2100" w:type="dxa"/>
            <w:vAlign w:val="center"/>
          </w:tcPr>
          <w:p w14:paraId="1000008A" w14:textId="77777777" w:rsidR="00EC7596" w:rsidRDefault="00385832">
            <w:pPr>
              <w:spacing w:before="40" w:after="40" w:line="240" w:lineRule="auto"/>
            </w:pPr>
            <w:r>
              <w:rPr>
                <w:sz w:val="20"/>
              </w:rPr>
              <w:t>МБО</w:t>
            </w:r>
          </w:p>
        </w:tc>
        <w:tc>
          <w:tcPr>
            <w:tcW w:w="5300" w:type="dxa"/>
            <w:vAlign w:val="center"/>
          </w:tcPr>
          <w:p w14:paraId="1000008B" w14:textId="77777777" w:rsidR="00EC7596" w:rsidRDefault="00385832">
            <w:pPr>
              <w:spacing w:before="40" w:after="40" w:line="240" w:lineRule="auto"/>
            </w:pPr>
            <w:r>
              <w:rPr>
                <w:sz w:val="20"/>
              </w:rPr>
              <w:t>МО, разрешающий только потоки из множества Lf; механизм реализации политики безопасности</w:t>
            </w:r>
          </w:p>
        </w:tc>
      </w:tr>
      <w:tr w:rsidR="00EC7596" w14:paraId="1000008C" w14:textId="77777777">
        <w:trPr>
          <w:jc w:val="center"/>
        </w:trPr>
        <w:tc>
          <w:tcPr>
            <w:tcW w:w="1900" w:type="dxa"/>
            <w:vAlign w:val="center"/>
          </w:tcPr>
          <w:p w14:paraId="1000008D" w14:textId="77777777" w:rsidR="00EC7596" w:rsidRDefault="00385832">
            <w:pPr>
              <w:spacing w:before="40" w:after="40" w:line="240" w:lineRule="auto"/>
            </w:pPr>
            <w:r>
              <w:rPr>
                <w:sz w:val="20"/>
              </w:rPr>
              <w:t>Монитор порождения субъектов</w:t>
            </w:r>
          </w:p>
        </w:tc>
        <w:tc>
          <w:tcPr>
            <w:tcW w:w="2100" w:type="dxa"/>
            <w:vAlign w:val="center"/>
          </w:tcPr>
          <w:p w14:paraId="1000008E" w14:textId="77777777" w:rsidR="00EC7596" w:rsidRDefault="00385832">
            <w:pPr>
              <w:spacing w:before="40" w:after="40" w:line="240" w:lineRule="auto"/>
            </w:pPr>
            <w:r>
              <w:rPr>
                <w:sz w:val="20"/>
              </w:rPr>
              <w:t>МПС</w:t>
            </w:r>
          </w:p>
        </w:tc>
        <w:tc>
          <w:tcPr>
            <w:tcW w:w="5300" w:type="dxa"/>
            <w:vAlign w:val="center"/>
          </w:tcPr>
          <w:p w14:paraId="1000008F" w14:textId="77777777" w:rsidR="00EC7596" w:rsidRDefault="00385832">
            <w:pPr>
              <w:spacing w:before="40" w:after="40" w:line="240" w:lineRule="auto"/>
            </w:pPr>
            <w:r>
              <w:rPr>
                <w:sz w:val="20"/>
              </w:rPr>
              <w:t>Субъект, активизирующийся при любом порождении субъектов</w:t>
            </w:r>
          </w:p>
        </w:tc>
      </w:tr>
      <w:tr w:rsidR="00EC7596" w14:paraId="10000090" w14:textId="77777777">
        <w:trPr>
          <w:jc w:val="center"/>
        </w:trPr>
        <w:tc>
          <w:tcPr>
            <w:tcW w:w="1900" w:type="dxa"/>
            <w:vAlign w:val="center"/>
          </w:tcPr>
          <w:p w14:paraId="10000091" w14:textId="77777777" w:rsidR="00EC7596" w:rsidRDefault="00385832">
            <w:pPr>
              <w:spacing w:before="40" w:after="40" w:line="240" w:lineRule="auto"/>
            </w:pPr>
            <w:r>
              <w:rPr>
                <w:sz w:val="20"/>
              </w:rPr>
              <w:t xml:space="preserve">Монитор </w:t>
            </w:r>
            <w:r>
              <w:rPr>
                <w:sz w:val="20"/>
              </w:rPr>
              <w:lastRenderedPageBreak/>
              <w:t>безопасности субъектов</w:t>
            </w:r>
          </w:p>
        </w:tc>
        <w:tc>
          <w:tcPr>
            <w:tcW w:w="2100" w:type="dxa"/>
            <w:vAlign w:val="center"/>
          </w:tcPr>
          <w:p w14:paraId="10000092" w14:textId="77777777" w:rsidR="00EC7596" w:rsidRDefault="00385832">
            <w:pPr>
              <w:spacing w:before="40" w:after="40" w:line="240" w:lineRule="auto"/>
            </w:pPr>
            <w:r>
              <w:rPr>
                <w:sz w:val="20"/>
              </w:rPr>
              <w:lastRenderedPageBreak/>
              <w:t>МБС</w:t>
            </w:r>
          </w:p>
        </w:tc>
        <w:tc>
          <w:tcPr>
            <w:tcW w:w="5300" w:type="dxa"/>
            <w:vAlign w:val="center"/>
          </w:tcPr>
          <w:p w14:paraId="10000093" w14:textId="77777777" w:rsidR="00EC7596" w:rsidRDefault="00385832">
            <w:pPr>
              <w:spacing w:before="40" w:after="40" w:line="240" w:lineRule="auto"/>
            </w:pPr>
            <w:r>
              <w:rPr>
                <w:sz w:val="20"/>
              </w:rPr>
              <w:t xml:space="preserve">МПС, разрешающий порождение субъектов только для </w:t>
            </w:r>
            <w:r>
              <w:rPr>
                <w:sz w:val="20"/>
              </w:rPr>
              <w:lastRenderedPageBreak/>
              <w:t>фиксированного множества пар «активизирующий субъект — объект-источник»</w:t>
            </w:r>
          </w:p>
        </w:tc>
      </w:tr>
      <w:tr w:rsidR="00EC7596" w14:paraId="10000094" w14:textId="77777777">
        <w:trPr>
          <w:jc w:val="center"/>
        </w:trPr>
        <w:tc>
          <w:tcPr>
            <w:tcW w:w="1900" w:type="dxa"/>
            <w:vAlign w:val="center"/>
          </w:tcPr>
          <w:p w14:paraId="10000095" w14:textId="77777777" w:rsidR="00EC7596" w:rsidRDefault="00385832">
            <w:pPr>
              <w:spacing w:before="40" w:after="40" w:line="240" w:lineRule="auto"/>
            </w:pPr>
            <w:r>
              <w:rPr>
                <w:sz w:val="20"/>
              </w:rPr>
              <w:lastRenderedPageBreak/>
              <w:t>Объект управления МБО</w:t>
            </w:r>
          </w:p>
        </w:tc>
        <w:tc>
          <w:tcPr>
            <w:tcW w:w="2100" w:type="dxa"/>
            <w:vAlign w:val="center"/>
          </w:tcPr>
          <w:p w14:paraId="10000096" w14:textId="77777777" w:rsidR="00EC7596" w:rsidRDefault="00385832">
            <w:pPr>
              <w:spacing w:before="40" w:after="40" w:line="240" w:lineRule="auto"/>
            </w:pPr>
            <w:r>
              <w:rPr>
                <w:sz w:val="20"/>
              </w:rPr>
              <w:t>ОУ_МБО</w:t>
            </w:r>
          </w:p>
        </w:tc>
        <w:tc>
          <w:tcPr>
            <w:tcW w:w="5300" w:type="dxa"/>
            <w:vAlign w:val="center"/>
          </w:tcPr>
          <w:p w14:paraId="10000097" w14:textId="77777777" w:rsidR="00EC7596" w:rsidRDefault="00385832">
            <w:pPr>
              <w:spacing w:before="40" w:after="40" w:line="240" w:lineRule="auto"/>
            </w:pPr>
            <w:r>
              <w:rPr>
                <w:sz w:val="20"/>
              </w:rPr>
              <w:t>Ассоциированный объект-данные МБО, содержащий информацию о разрешённых значениях отображения Stream</w:t>
            </w:r>
          </w:p>
        </w:tc>
      </w:tr>
      <w:tr w:rsidR="00EC7596" w14:paraId="10000098" w14:textId="77777777">
        <w:trPr>
          <w:jc w:val="center"/>
        </w:trPr>
        <w:tc>
          <w:tcPr>
            <w:tcW w:w="1900" w:type="dxa"/>
            <w:vAlign w:val="center"/>
          </w:tcPr>
          <w:p w14:paraId="10000099" w14:textId="77777777" w:rsidR="00EC7596" w:rsidRDefault="00385832">
            <w:pPr>
              <w:spacing w:before="40" w:after="40" w:line="240" w:lineRule="auto"/>
            </w:pPr>
            <w:r>
              <w:rPr>
                <w:sz w:val="20"/>
              </w:rPr>
              <w:t>Объект управления МБС</w:t>
            </w:r>
          </w:p>
        </w:tc>
        <w:tc>
          <w:tcPr>
            <w:tcW w:w="2100" w:type="dxa"/>
            <w:vAlign w:val="center"/>
          </w:tcPr>
          <w:p w14:paraId="1000009A" w14:textId="77777777" w:rsidR="00EC7596" w:rsidRDefault="00385832">
            <w:pPr>
              <w:spacing w:before="40" w:after="40" w:line="240" w:lineRule="auto"/>
            </w:pPr>
            <w:r>
              <w:rPr>
                <w:sz w:val="20"/>
              </w:rPr>
              <w:t>ОУ_МБС</w:t>
            </w:r>
          </w:p>
        </w:tc>
        <w:tc>
          <w:tcPr>
            <w:tcW w:w="5300" w:type="dxa"/>
            <w:vAlign w:val="center"/>
          </w:tcPr>
          <w:p w14:paraId="1000009B" w14:textId="77777777" w:rsidR="00EC7596" w:rsidRDefault="00385832">
            <w:pPr>
              <w:spacing w:before="40" w:after="40" w:line="240" w:lineRule="auto"/>
            </w:pPr>
            <w:r>
              <w:rPr>
                <w:sz w:val="20"/>
              </w:rPr>
              <w:t>Ассоциированный объект-данные МБС, содержащий информацию о значениях отображения Create</w:t>
            </w:r>
          </w:p>
        </w:tc>
      </w:tr>
      <w:tr w:rsidR="00EC7596" w14:paraId="1000009C" w14:textId="77777777">
        <w:trPr>
          <w:jc w:val="center"/>
        </w:trPr>
        <w:tc>
          <w:tcPr>
            <w:tcW w:w="1900" w:type="dxa"/>
            <w:vAlign w:val="center"/>
          </w:tcPr>
          <w:p w14:paraId="1000009D" w14:textId="77777777" w:rsidR="00EC7596" w:rsidRDefault="00385832">
            <w:pPr>
              <w:spacing w:before="40" w:after="40" w:line="240" w:lineRule="auto"/>
            </w:pPr>
            <w:r>
              <w:rPr>
                <w:sz w:val="20"/>
              </w:rPr>
              <w:t>Корректность субъектов</w:t>
            </w:r>
          </w:p>
        </w:tc>
        <w:tc>
          <w:tcPr>
            <w:tcW w:w="2100" w:type="dxa"/>
            <w:vAlign w:val="center"/>
          </w:tcPr>
          <w:p w14:paraId="1000009E" w14:textId="77777777" w:rsidR="00EC7596" w:rsidRDefault="00385832">
            <w:pPr>
              <w:spacing w:before="40" w:after="40" w:line="240" w:lineRule="auto"/>
            </w:pPr>
            <w:r>
              <w:rPr>
                <w:sz w:val="20"/>
              </w:rPr>
              <w:t>s, s′ корректны</w:t>
            </w:r>
          </w:p>
        </w:tc>
        <w:tc>
          <w:tcPr>
            <w:tcW w:w="5300" w:type="dxa"/>
            <w:vAlign w:val="center"/>
          </w:tcPr>
          <w:p w14:paraId="1000009F" w14:textId="77777777" w:rsidR="00EC7596" w:rsidRDefault="00385832">
            <w:pPr>
              <w:spacing w:before="40" w:after="40" w:line="240" w:lineRule="auto"/>
            </w:pPr>
            <w:r>
              <w:rPr>
                <w:sz w:val="20"/>
              </w:rPr>
              <w:t>Отсутствие потока, изменяющего состояние ассоциированных объектов, между [s]ₜ и [s′]ₜ</w:t>
            </w:r>
          </w:p>
        </w:tc>
      </w:tr>
      <w:tr w:rsidR="00EC7596" w14:paraId="100000A0" w14:textId="77777777">
        <w:trPr>
          <w:jc w:val="center"/>
        </w:trPr>
        <w:tc>
          <w:tcPr>
            <w:tcW w:w="1900" w:type="dxa"/>
            <w:vAlign w:val="center"/>
          </w:tcPr>
          <w:p w14:paraId="100000A1" w14:textId="77777777" w:rsidR="00EC7596" w:rsidRDefault="00385832">
            <w:pPr>
              <w:spacing w:before="40" w:after="40" w:line="240" w:lineRule="auto"/>
            </w:pPr>
            <w:r>
              <w:rPr>
                <w:sz w:val="20"/>
              </w:rPr>
              <w:t>Абсолютная корректность</w:t>
            </w:r>
          </w:p>
        </w:tc>
        <w:tc>
          <w:tcPr>
            <w:tcW w:w="2100" w:type="dxa"/>
            <w:vAlign w:val="center"/>
          </w:tcPr>
          <w:p w14:paraId="100000A2" w14:textId="77777777" w:rsidR="00EC7596" w:rsidRDefault="00385832">
            <w:pPr>
              <w:spacing w:before="40" w:after="40" w:line="240" w:lineRule="auto"/>
            </w:pPr>
            <w:r>
              <w:rPr>
                <w:sz w:val="20"/>
              </w:rPr>
              <w:t>[s]ₜ ∩ [s′]ₜ = ∅</w:t>
            </w:r>
          </w:p>
        </w:tc>
        <w:tc>
          <w:tcPr>
            <w:tcW w:w="5300" w:type="dxa"/>
            <w:vAlign w:val="center"/>
          </w:tcPr>
          <w:p w14:paraId="100000A3" w14:textId="77777777" w:rsidR="00EC7596" w:rsidRDefault="00385832">
            <w:pPr>
              <w:spacing w:before="40" w:after="40" w:line="240" w:lineRule="auto"/>
            </w:pPr>
            <w:r>
              <w:rPr>
                <w:sz w:val="20"/>
              </w:rPr>
              <w:t>Непересечение множеств ассоциированных объектов субъектов</w:t>
            </w:r>
          </w:p>
        </w:tc>
      </w:tr>
      <w:tr w:rsidR="00EC7596" w14:paraId="100000A4" w14:textId="77777777">
        <w:trPr>
          <w:jc w:val="center"/>
        </w:trPr>
        <w:tc>
          <w:tcPr>
            <w:tcW w:w="1900" w:type="dxa"/>
            <w:vAlign w:val="center"/>
          </w:tcPr>
          <w:p w14:paraId="100000A5" w14:textId="77777777" w:rsidR="00EC7596" w:rsidRDefault="00385832">
            <w:pPr>
              <w:spacing w:before="40" w:after="40" w:line="240" w:lineRule="auto"/>
            </w:pPr>
            <w:r>
              <w:rPr>
                <w:sz w:val="20"/>
              </w:rPr>
              <w:t>Замкнутость по порождению</w:t>
            </w:r>
          </w:p>
        </w:tc>
        <w:tc>
          <w:tcPr>
            <w:tcW w:w="2100" w:type="dxa"/>
            <w:vAlign w:val="center"/>
          </w:tcPr>
          <w:p w14:paraId="100000A6" w14:textId="77777777" w:rsidR="00EC7596" w:rsidRDefault="00385832">
            <w:pPr>
              <w:spacing w:before="40" w:after="40" w:line="240" w:lineRule="auto"/>
            </w:pPr>
            <w:r>
              <w:rPr>
                <w:sz w:val="20"/>
              </w:rPr>
              <w:t>действует МБС</w:t>
            </w:r>
          </w:p>
        </w:tc>
        <w:tc>
          <w:tcPr>
            <w:tcW w:w="5300" w:type="dxa"/>
            <w:vAlign w:val="center"/>
          </w:tcPr>
          <w:p w14:paraId="100000A7" w14:textId="77777777" w:rsidR="00EC7596" w:rsidRDefault="00385832">
            <w:pPr>
              <w:spacing w:before="40" w:after="40" w:line="240" w:lineRule="auto"/>
            </w:pPr>
            <w:r>
              <w:rPr>
                <w:sz w:val="20"/>
              </w:rPr>
              <w:t>Множество порождаемых субъектов фиксировано и конечно</w:t>
            </w:r>
          </w:p>
        </w:tc>
      </w:tr>
      <w:tr w:rsidR="00EC7596" w14:paraId="100000A8" w14:textId="77777777">
        <w:trPr>
          <w:jc w:val="center"/>
        </w:trPr>
        <w:tc>
          <w:tcPr>
            <w:tcW w:w="1900" w:type="dxa"/>
            <w:vAlign w:val="center"/>
          </w:tcPr>
          <w:p w14:paraId="100000A9" w14:textId="77777777" w:rsidR="00EC7596" w:rsidRDefault="00385832">
            <w:pPr>
              <w:spacing w:before="40" w:after="40" w:line="240" w:lineRule="auto"/>
            </w:pPr>
            <w:r>
              <w:rPr>
                <w:sz w:val="20"/>
              </w:rPr>
              <w:t>Изолированная программная среда</w:t>
            </w:r>
          </w:p>
        </w:tc>
        <w:tc>
          <w:tcPr>
            <w:tcW w:w="2100" w:type="dxa"/>
            <w:vAlign w:val="center"/>
          </w:tcPr>
          <w:p w14:paraId="100000AA" w14:textId="77777777" w:rsidR="00EC7596" w:rsidRDefault="00385832">
            <w:pPr>
              <w:spacing w:before="40" w:after="40" w:line="240" w:lineRule="auto"/>
            </w:pPr>
            <w:r>
              <w:rPr>
                <w:sz w:val="20"/>
              </w:rPr>
              <w:t>ИПС</w:t>
            </w:r>
          </w:p>
        </w:tc>
        <w:tc>
          <w:tcPr>
            <w:tcW w:w="5300" w:type="dxa"/>
            <w:vAlign w:val="center"/>
          </w:tcPr>
          <w:p w14:paraId="100000AB" w14:textId="77777777" w:rsidR="00EC7596" w:rsidRDefault="00385832">
            <w:pPr>
              <w:spacing w:before="40" w:after="40" w:line="240" w:lineRule="auto"/>
            </w:pPr>
            <w:r>
              <w:rPr>
                <w:sz w:val="20"/>
              </w:rPr>
              <w:t>Замкнутость по порождению субъектов плюс корректность субъектов относительно друг друга, МБС и МБО</w:t>
            </w:r>
          </w:p>
        </w:tc>
      </w:tr>
    </w:tbl>
    <w:p w14:paraId="100000AC" w14:textId="77777777" w:rsidR="00EC7596" w:rsidRDefault="00EC7596">
      <w:pPr>
        <w:spacing w:after="120" w:line="240" w:lineRule="auto"/>
      </w:pPr>
    </w:p>
    <w:p w14:paraId="100000AD" w14:textId="77777777" w:rsidR="00EC7596" w:rsidRDefault="00385832">
      <w:pPr>
        <w:ind w:firstLine="709"/>
        <w:jc w:val="both"/>
      </w:pPr>
      <w:r>
        <w:t>Практическое значение модели ИПС определяется методологией проектирования гарантированно защищённых КС, которая из неё вытекает. Опираясь на базовую теорему ИПС, для создания гарантированно защищённой КС, в которой выполняется заданная политика безопасности, достаточно выполнить три группы действий. Во-первых, убедиться в попарной корректности субъектов, замыкаемых в ИПС, и убедиться в корректности любого субъекта относительно МБО и МБС. Во-вторых, спроектировать и реализовать программно или программно-аппаратно МБС так, чтобы для любого субъекта и любого объекта производился контроль порождения субъектов (то есть чтобы реализация МБС соответствовала его определению) и чтобы порождение любого субъекта происходило с контролем неизменности объекта-источника. В-третьих, реализовать МБО в рамках априорно сформулированной политики безопасности.</w:t>
      </w:r>
    </w:p>
    <w:p w14:paraId="100000AE" w14:textId="77777777" w:rsidR="00EC7596" w:rsidRDefault="00385832">
      <w:pPr>
        <w:ind w:firstLine="709"/>
        <w:jc w:val="both"/>
      </w:pPr>
      <w:r>
        <w:t xml:space="preserve">Особую роль при этом играет объект управления МБС. При возможности изменения состояния ОУ_МБС, с одной стороны, возможно «размыкание» программной среды, то есть добавление к множеству разрешённых субъектов дополнительных, реализующих функции нарушителя. С другой стороны, процесс управления безопасностью подразумевает возможность изменения объекта управления. Поэтому возможность реализации потока вида Stream(субъект управления, </w:t>
      </w:r>
      <w:r>
        <w:lastRenderedPageBreak/>
        <w:t>ассоциированный объект субъекта управления) → ОУ_МБС должна присутствовать для выделенных субъектов, возможно, с дополнительным условием активизации такого субъекта выделенным пользователем или пользователями. Именно эта оговорка является тем местом модели, из которого впоследствии вырастают ДП-модели политики безопасного администрирования и политики абсолютного разделения административных и пользовательских полномочий.</w:t>
      </w:r>
    </w:p>
    <w:p w14:paraId="100000AF" w14:textId="77777777" w:rsidR="00EC7596" w:rsidRDefault="00385832">
      <w:pPr>
        <w:ind w:firstLine="709"/>
        <w:jc w:val="both"/>
      </w:pPr>
      <w:r>
        <w:t>Важную роль при проектировании ИПС играет свойство большинства КС, заключающееся в поэтапной активизации субъектов из объектов различного уровня представления информации. В общем случае можно говорить о рекурсивной структуре объектов некоторого уровня, вмещающей объекты предыдущего уровня. С учётом иерархической структуры представления объектов на начальных этапах активизации КС декомпозиция на субъекты и объекты динамически изменяется. Следовательно, базовая теорема ИПС может быть применима только на отдельных интервалах времени, когда уровень представления объектов постоянен и декомпозиция фиксирована. Отсюда важный практический вывод: ИПС, действующую от момента активизации до момента окончания работы КС, невозможно сформировать в начальный момент активизации.</w:t>
      </w:r>
    </w:p>
    <w:p w14:paraId="100000B0" w14:textId="77777777" w:rsidR="00EC7596" w:rsidRDefault="00385832">
      <w:pPr>
        <w:ind w:firstLine="709"/>
        <w:jc w:val="both"/>
      </w:pPr>
      <w:r>
        <w:t xml:space="preserve">Пусть в КС выделяется конечное число уровней представления объектов и R — максимальный уровень представления объекта. С точки зрения выполнения условий базовой теоремы ИПС имеет смысл говорить о некотором «стационарном» состоянии КС, когда в отображениях Stream и Create участвуют только объекты уровня R; тогда реализация МБС может быть значительно упрощена, поскольку все аргументы-объекты операции Create имеют уровень R. Практическая реализация всех КС позволяет выделить две фазы их работы: активизацию субъектов с ростом уровня представления объектов (фаза загрузки, или начальная фаза) и фазу стационарного состояния, когда уровень представления объектов не увеличивается. Соответственно реализация ИПС состоит из двух этапов: </w:t>
      </w:r>
      <w:r>
        <w:lastRenderedPageBreak/>
        <w:t>предопределённого выполнения начальной фазы, включающего момент активизации МБС и МБО (ступенчатая загрузка), и работы в стационарной фазе в режиме ИПС с контролем неизменности объектов-источников. Именно эта двухэтапная схема лежит в основе практических реализаций доверенной загрузки — от аппаратных модулей доверенной загрузки до современных механизмов Secure Boot и Measured Boot с использованием доверенного платформенного модуля.</w:t>
      </w:r>
    </w:p>
    <w:p w14:paraId="100000B1" w14:textId="77777777" w:rsidR="00EC7596" w:rsidRDefault="00385832">
      <w:pPr>
        <w:ind w:firstLine="709"/>
        <w:jc w:val="both"/>
      </w:pPr>
      <w:r>
        <w:t>Преимущества и недостатки субъектно-ориентированной модели ИПС систематизированы в таблице 2.</w:t>
      </w:r>
    </w:p>
    <w:p w14:paraId="100000B2" w14:textId="77777777" w:rsidR="00EC7596" w:rsidRDefault="00385832">
      <w:pPr>
        <w:keepNext/>
        <w:spacing w:before="200" w:after="80" w:line="240" w:lineRule="auto"/>
      </w:pPr>
      <w:r>
        <w:rPr>
          <w:sz w:val="26"/>
        </w:rPr>
        <w:t>Таблица 2 – Преимущества и недостатки субъектно-ориентированной модели ИПС</w:t>
      </w:r>
    </w:p>
    <w:tbl>
      <w:tblPr>
        <w:tblStyle w:val="aff0"/>
        <w:tblW w:w="0" w:type="auto"/>
        <w:jc w:val="center"/>
        <w:tblLayout w:type="fixed"/>
        <w:tblLook w:val="04A0" w:firstRow="1" w:lastRow="0" w:firstColumn="1" w:lastColumn="0" w:noHBand="0" w:noVBand="1"/>
      </w:tblPr>
      <w:tblGrid>
        <w:gridCol w:w="4600"/>
        <w:gridCol w:w="4600"/>
      </w:tblGrid>
      <w:tr w:rsidR="00EC7596" w14:paraId="100000B3" w14:textId="77777777">
        <w:trPr>
          <w:tblHeader/>
          <w:jc w:val="center"/>
        </w:trPr>
        <w:tc>
          <w:tcPr>
            <w:tcW w:w="4600" w:type="dxa"/>
            <w:vAlign w:val="center"/>
          </w:tcPr>
          <w:p w14:paraId="100000B4" w14:textId="77777777" w:rsidR="00EC7596" w:rsidRDefault="00385832">
            <w:pPr>
              <w:spacing w:before="40" w:after="40" w:line="240" w:lineRule="auto"/>
              <w:jc w:val="center"/>
            </w:pPr>
            <w:r>
              <w:rPr>
                <w:b/>
                <w:sz w:val="20"/>
              </w:rPr>
              <w:t>Преимущества (плюсы)</w:t>
            </w:r>
          </w:p>
        </w:tc>
        <w:tc>
          <w:tcPr>
            <w:tcW w:w="4600" w:type="dxa"/>
            <w:vAlign w:val="center"/>
          </w:tcPr>
          <w:p w14:paraId="100000B5" w14:textId="77777777" w:rsidR="00EC7596" w:rsidRDefault="00385832">
            <w:pPr>
              <w:spacing w:before="40" w:after="40" w:line="240" w:lineRule="auto"/>
              <w:jc w:val="center"/>
            </w:pPr>
            <w:r>
              <w:rPr>
                <w:b/>
                <w:sz w:val="20"/>
              </w:rPr>
              <w:t>Недостатки (минусы)</w:t>
            </w:r>
          </w:p>
        </w:tc>
      </w:tr>
      <w:tr w:rsidR="00EC7596" w14:paraId="100000B6" w14:textId="77777777">
        <w:trPr>
          <w:jc w:val="center"/>
        </w:trPr>
        <w:tc>
          <w:tcPr>
            <w:tcW w:w="4600" w:type="dxa"/>
            <w:vAlign w:val="center"/>
          </w:tcPr>
          <w:p w14:paraId="100000B7" w14:textId="77777777" w:rsidR="00EC7596" w:rsidRDefault="00385832">
            <w:pPr>
              <w:spacing w:before="40" w:after="40" w:line="240" w:lineRule="auto"/>
            </w:pPr>
            <w:r>
              <w:rPr>
                <w:sz w:val="20"/>
              </w:rPr>
              <w:t>Модель переносит анализ с вопроса «какие доступы разрешены» на вопрос «что гарантирует сохранение механизма разграничения доступа», то есть даёт гарантии выполнения политики безопасности, а не только её описание</w:t>
            </w:r>
          </w:p>
        </w:tc>
        <w:tc>
          <w:tcPr>
            <w:tcW w:w="4600" w:type="dxa"/>
            <w:vAlign w:val="center"/>
          </w:tcPr>
          <w:p w14:paraId="100000B8" w14:textId="77777777" w:rsidR="00EC7596" w:rsidRDefault="00385832">
            <w:pPr>
              <w:spacing w:before="40" w:after="40" w:line="240" w:lineRule="auto"/>
            </w:pPr>
            <w:r>
              <w:rPr>
                <w:sz w:val="20"/>
              </w:rPr>
              <w:t>Модель не описывает саму политику безопасности: разбиение Pf на Nf и Lf постулируется как заданное извне, поэтому по одной лишь ИПС нельзя судить о конфиденциальности или целостности данных</w:t>
            </w:r>
          </w:p>
        </w:tc>
      </w:tr>
      <w:tr w:rsidR="00EC7596" w14:paraId="100000B9" w14:textId="77777777">
        <w:trPr>
          <w:jc w:val="center"/>
        </w:trPr>
        <w:tc>
          <w:tcPr>
            <w:tcW w:w="4600" w:type="dxa"/>
            <w:vAlign w:val="center"/>
          </w:tcPr>
          <w:p w14:paraId="100000BA" w14:textId="77777777" w:rsidR="00EC7596" w:rsidRDefault="00385832">
            <w:pPr>
              <w:spacing w:before="40" w:after="40" w:line="240" w:lineRule="auto"/>
            </w:pPr>
            <w:r>
              <w:rPr>
                <w:sz w:val="20"/>
              </w:rPr>
              <w:t>Инвариантность относительно принятой политики безопасности: условия ИПС применимы к дискреционному, мандатному и ролевому управлению доступом</w:t>
            </w:r>
          </w:p>
        </w:tc>
        <w:tc>
          <w:tcPr>
            <w:tcW w:w="4600" w:type="dxa"/>
            <w:vAlign w:val="center"/>
          </w:tcPr>
          <w:p w14:paraId="100000BB" w14:textId="77777777" w:rsidR="00EC7596" w:rsidRDefault="00385832">
            <w:pPr>
              <w:spacing w:before="40" w:after="40" w:line="240" w:lineRule="auto"/>
            </w:pPr>
            <w:r>
              <w:rPr>
                <w:sz w:val="20"/>
              </w:rPr>
              <w:t>Отсутствие аппарата анализа путей распространения прав доступа и информации: модель не отвечает на вопрос, какой субъект может получить какое право доступа</w:t>
            </w:r>
          </w:p>
        </w:tc>
      </w:tr>
      <w:tr w:rsidR="00EC7596" w14:paraId="100000BC" w14:textId="77777777">
        <w:trPr>
          <w:jc w:val="center"/>
        </w:trPr>
        <w:tc>
          <w:tcPr>
            <w:tcW w:w="4600" w:type="dxa"/>
            <w:vAlign w:val="center"/>
          </w:tcPr>
          <w:p w14:paraId="100000BD" w14:textId="77777777" w:rsidR="00EC7596" w:rsidRDefault="00385832">
            <w:pPr>
              <w:spacing w:before="40" w:after="40" w:line="240" w:lineRule="auto"/>
            </w:pPr>
            <w:r>
              <w:rPr>
                <w:sz w:val="20"/>
              </w:rPr>
              <w:t>Явное включение операции порождения субъектов Create в политику безопасности: контролируется не только доступ, но и то, каким субъектом он выполняется</w:t>
            </w:r>
          </w:p>
        </w:tc>
        <w:tc>
          <w:tcPr>
            <w:tcW w:w="4600" w:type="dxa"/>
            <w:vAlign w:val="center"/>
          </w:tcPr>
          <w:p w14:paraId="100000BE" w14:textId="77777777" w:rsidR="00EC7596" w:rsidRDefault="00385832">
            <w:pPr>
              <w:spacing w:before="40" w:after="40" w:line="240" w:lineRule="auto"/>
            </w:pPr>
            <w:r>
              <w:rPr>
                <w:sz w:val="20"/>
              </w:rPr>
              <w:t>Требование абсолютной корректности всех субъектов практически невыполнимо: оно запрещает общие объекты-источники, разделяемую память, буферы обмена</w:t>
            </w:r>
          </w:p>
        </w:tc>
      </w:tr>
      <w:tr w:rsidR="00EC7596" w14:paraId="100000BF" w14:textId="77777777">
        <w:trPr>
          <w:jc w:val="center"/>
        </w:trPr>
        <w:tc>
          <w:tcPr>
            <w:tcW w:w="4600" w:type="dxa"/>
            <w:vAlign w:val="center"/>
          </w:tcPr>
          <w:p w14:paraId="100000C0" w14:textId="77777777" w:rsidR="00EC7596" w:rsidRDefault="00385832">
            <w:pPr>
              <w:spacing w:before="40" w:after="40" w:line="240" w:lineRule="auto"/>
            </w:pPr>
            <w:r>
              <w:rPr>
                <w:sz w:val="20"/>
              </w:rPr>
              <w:t>Явное разделение монитора безопасности на МБО и МБС, каждый из которых является субъектом со своими ассоциированными объектами, что делает анализ защищённости самих механизмов защиты частью модели</w:t>
            </w:r>
          </w:p>
        </w:tc>
        <w:tc>
          <w:tcPr>
            <w:tcW w:w="4600" w:type="dxa"/>
            <w:vAlign w:val="center"/>
          </w:tcPr>
          <w:p w14:paraId="100000C1" w14:textId="77777777" w:rsidR="00EC7596" w:rsidRDefault="00385832">
            <w:pPr>
              <w:spacing w:before="40" w:after="40" w:line="240" w:lineRule="auto"/>
            </w:pPr>
            <w:r>
              <w:rPr>
                <w:sz w:val="20"/>
              </w:rPr>
              <w:t>Начальная («ахиллесова») проблема: условия теоремы требуют изначально корректного состояния КС, обеспечение которого выносится за рамки модели и решается процедурами ступенчатой загрузки</w:t>
            </w:r>
          </w:p>
        </w:tc>
      </w:tr>
      <w:tr w:rsidR="00EC7596" w14:paraId="100000C2" w14:textId="77777777">
        <w:trPr>
          <w:jc w:val="center"/>
        </w:trPr>
        <w:tc>
          <w:tcPr>
            <w:tcW w:w="4600" w:type="dxa"/>
            <w:vAlign w:val="center"/>
          </w:tcPr>
          <w:p w14:paraId="100000C3" w14:textId="77777777" w:rsidR="00EC7596" w:rsidRDefault="00385832">
            <w:pPr>
              <w:spacing w:before="40" w:after="40" w:line="240" w:lineRule="auto"/>
            </w:pPr>
            <w:r>
              <w:rPr>
                <w:sz w:val="20"/>
              </w:rPr>
              <w:t>Практически реализуемое достаточное условие: порождение субъектов с контролем неизменности объекта-источника реализуется контролем целостности исполняемых файлов</w:t>
            </w:r>
          </w:p>
        </w:tc>
        <w:tc>
          <w:tcPr>
            <w:tcW w:w="4600" w:type="dxa"/>
            <w:vAlign w:val="center"/>
          </w:tcPr>
          <w:p w14:paraId="100000C4" w14:textId="77777777" w:rsidR="00EC7596" w:rsidRDefault="00385832">
            <w:pPr>
              <w:spacing w:before="40" w:after="40" w:line="240" w:lineRule="auto"/>
            </w:pPr>
            <w:r>
              <w:rPr>
                <w:sz w:val="20"/>
              </w:rPr>
              <w:t>Понижение производительности КС из-за необходимости контроля неизменности объектов-источников при каждом порождении субъекта</w:t>
            </w:r>
          </w:p>
        </w:tc>
      </w:tr>
      <w:tr w:rsidR="00EC7596" w14:paraId="100000C5" w14:textId="77777777">
        <w:trPr>
          <w:jc w:val="center"/>
        </w:trPr>
        <w:tc>
          <w:tcPr>
            <w:tcW w:w="4600" w:type="dxa"/>
            <w:vAlign w:val="center"/>
          </w:tcPr>
          <w:p w14:paraId="100000C6" w14:textId="77777777" w:rsidR="00EC7596" w:rsidRDefault="00385832">
            <w:pPr>
              <w:spacing w:before="40" w:after="40" w:line="240" w:lineRule="auto"/>
            </w:pPr>
            <w:r>
              <w:rPr>
                <w:sz w:val="20"/>
              </w:rPr>
              <w:t>Прямая проекция на реальные механизмы: доверенная загрузка, Secure Boot, контроль целостности, замкнутая программная среда, AppLocker, WDAC, IMA/EVM в Linux</w:t>
            </w:r>
          </w:p>
        </w:tc>
        <w:tc>
          <w:tcPr>
            <w:tcW w:w="4600" w:type="dxa"/>
            <w:vAlign w:val="center"/>
          </w:tcPr>
          <w:p w14:paraId="100000C7" w14:textId="77777777" w:rsidR="00EC7596" w:rsidRDefault="00385832">
            <w:pPr>
              <w:spacing w:before="40" w:after="40" w:line="240" w:lineRule="auto"/>
            </w:pPr>
            <w:r>
              <w:rPr>
                <w:sz w:val="20"/>
              </w:rPr>
              <w:t>Модель применима только на интервалах времени с фиксированной декомпозицией КС на субъекты и объекты, то есть не покрывает фазу загрузки, где эта декомпозиция меняется</w:t>
            </w:r>
          </w:p>
        </w:tc>
      </w:tr>
      <w:tr w:rsidR="00EC7596" w14:paraId="100000C8" w14:textId="77777777">
        <w:trPr>
          <w:jc w:val="center"/>
        </w:trPr>
        <w:tc>
          <w:tcPr>
            <w:tcW w:w="4600" w:type="dxa"/>
            <w:vAlign w:val="center"/>
          </w:tcPr>
          <w:p w14:paraId="100000C9" w14:textId="77777777" w:rsidR="00EC7596" w:rsidRDefault="00385832">
            <w:pPr>
              <w:spacing w:before="40" w:after="40" w:line="240" w:lineRule="auto"/>
            </w:pPr>
            <w:r>
              <w:rPr>
                <w:sz w:val="20"/>
              </w:rPr>
              <w:t>Следствия из определения ИПС дают конструктивный критерий безопасного расширения доверенной среды новым программным обеспечением</w:t>
            </w:r>
          </w:p>
        </w:tc>
        <w:tc>
          <w:tcPr>
            <w:tcW w:w="4600" w:type="dxa"/>
            <w:vAlign w:val="center"/>
          </w:tcPr>
          <w:p w14:paraId="100000CA" w14:textId="77777777" w:rsidR="00EC7596" w:rsidRDefault="00385832">
            <w:pPr>
              <w:spacing w:before="40" w:after="40" w:line="240" w:lineRule="auto"/>
            </w:pPr>
            <w:r>
              <w:rPr>
                <w:sz w:val="20"/>
              </w:rPr>
              <w:t>Строгая реализация ИПС противоречит администрируемости: неизменность ассоциированных с МБО объектов означает невозможность изменять правила разграничения доступа после ввода системы в эксплуатацию</w:t>
            </w:r>
          </w:p>
        </w:tc>
      </w:tr>
      <w:tr w:rsidR="00EC7596" w14:paraId="100000CB" w14:textId="77777777">
        <w:trPr>
          <w:jc w:val="center"/>
        </w:trPr>
        <w:tc>
          <w:tcPr>
            <w:tcW w:w="4600" w:type="dxa"/>
            <w:vAlign w:val="center"/>
          </w:tcPr>
          <w:p w14:paraId="100000CC" w14:textId="77777777" w:rsidR="00EC7596" w:rsidRDefault="00385832">
            <w:pPr>
              <w:spacing w:before="40" w:after="40" w:line="240" w:lineRule="auto"/>
            </w:pPr>
            <w:r>
              <w:rPr>
                <w:sz w:val="20"/>
              </w:rPr>
              <w:t>Модель формализует и объясняет широкий класс реальных атак — подмену кода, внедрение в процесс, обход средств защиты</w:t>
            </w:r>
          </w:p>
        </w:tc>
        <w:tc>
          <w:tcPr>
            <w:tcW w:w="4600" w:type="dxa"/>
            <w:vAlign w:val="center"/>
          </w:tcPr>
          <w:p w14:paraId="100000CD" w14:textId="77777777" w:rsidR="00EC7596" w:rsidRDefault="00385832">
            <w:pPr>
              <w:spacing w:before="40" w:after="40" w:line="240" w:lineRule="auto"/>
            </w:pPr>
            <w:r>
              <w:rPr>
                <w:sz w:val="20"/>
              </w:rPr>
              <w:t>Не рассматриваются информационные потоки по времени и скрытые каналы: модель оперирует потоками, изменяющими состояние объекта</w:t>
            </w:r>
          </w:p>
        </w:tc>
      </w:tr>
      <w:tr w:rsidR="00EC7596" w14:paraId="100000CE" w14:textId="77777777">
        <w:trPr>
          <w:jc w:val="center"/>
        </w:trPr>
        <w:tc>
          <w:tcPr>
            <w:tcW w:w="4600" w:type="dxa"/>
            <w:vAlign w:val="center"/>
          </w:tcPr>
          <w:p w14:paraId="100000CF" w14:textId="77777777" w:rsidR="00EC7596" w:rsidRDefault="00385832">
            <w:pPr>
              <w:spacing w:before="40" w:after="40" w:line="240" w:lineRule="auto"/>
            </w:pPr>
            <w:r>
              <w:rPr>
                <w:sz w:val="20"/>
              </w:rPr>
              <w:t xml:space="preserve">Малое число исходных понятий и утверждений делает модель удобной для практического аудита и для формулирования требований в технических </w:t>
            </w:r>
            <w:r>
              <w:rPr>
                <w:sz w:val="20"/>
              </w:rPr>
              <w:lastRenderedPageBreak/>
              <w:t>заданиях</w:t>
            </w:r>
          </w:p>
        </w:tc>
        <w:tc>
          <w:tcPr>
            <w:tcW w:w="4600" w:type="dxa"/>
            <w:vAlign w:val="center"/>
          </w:tcPr>
          <w:p w14:paraId="100000D0" w14:textId="77777777" w:rsidR="00EC7596" w:rsidRDefault="00385832">
            <w:pPr>
              <w:spacing w:before="40" w:after="40" w:line="240" w:lineRule="auto"/>
            </w:pPr>
            <w:r>
              <w:rPr>
                <w:sz w:val="20"/>
              </w:rPr>
              <w:lastRenderedPageBreak/>
              <w:t xml:space="preserve">Не учитывается кооперация субъектов и различие условий функционирования доверенных и недоверенных субъектов — эти особенности </w:t>
            </w:r>
            <w:r>
              <w:rPr>
                <w:sz w:val="20"/>
              </w:rPr>
              <w:lastRenderedPageBreak/>
              <w:t>учтены только в ДП-моделях</w:t>
            </w:r>
          </w:p>
        </w:tc>
      </w:tr>
    </w:tbl>
    <w:p w14:paraId="100000D1" w14:textId="77777777" w:rsidR="00EC7596" w:rsidRDefault="00EC7596">
      <w:pPr>
        <w:spacing w:after="120" w:line="240" w:lineRule="auto"/>
      </w:pPr>
    </w:p>
    <w:p w14:paraId="100000D2" w14:textId="77777777" w:rsidR="00EC7596" w:rsidRDefault="00385832">
      <w:pPr>
        <w:ind w:firstLine="709"/>
        <w:jc w:val="both"/>
      </w:pPr>
      <w:r>
        <w:t>Отдельного упоминания заслуживает замечание, сделанное С. С. Куликовым при анализе данной модели. Для управления конкретными параметрами системы разграничения доступа должны существовать субъекты доверенных пользователей (администраторов), имеющих доступ к ассоциированному с МБО объекту-данным. Однако рассмотренные выше условия гарантий безопасности основываются на понятии корректности всех субъектов доступа относительно МБО и МБС, а корректность субъектов обеспечивается именно невозможностью изменять состояние всех ассоциированных с другими субъектами объектов, в том числе объектов-данных, ассоциированных с МБО. Следовательно, полная и строгая реализация условий ИПС из-за невозможности впоследствии изменять ассоциированные с МБО объекты потребовала бы изначального встраивания в систему конкретных параметров разграничения доступа — по конкретным, изначально зарегистрированным пользователям и конкретным, изначально созданным объектам доступа, — что лишает такую систему универсальности и гибкости. Это противоречие является фундаментальным ограничением модели и одновременно мотивом для построения ДП-моделей политики безопасного администрирования, в которых администрирование рассматривается явно.</w:t>
      </w:r>
    </w:p>
    <w:p w14:paraId="100000D3" w14:textId="77777777" w:rsidR="00EC7596" w:rsidRDefault="00385832">
      <w:pPr>
        <w:keepNext/>
        <w:spacing w:before="240" w:after="120"/>
        <w:ind w:firstLine="709"/>
        <w:jc w:val="both"/>
      </w:pPr>
      <w:r>
        <w:rPr>
          <w:b/>
        </w:rPr>
        <w:t>2. Определение монитора обращений и мониторов безопасности как объектов и как субъектов компьютерной системы в изолированной программной среде.</w:t>
      </w:r>
    </w:p>
    <w:p w14:paraId="100000D4" w14:textId="77777777" w:rsidR="00EC7596" w:rsidRDefault="00385832">
      <w:pPr>
        <w:ind w:firstLine="709"/>
        <w:jc w:val="both"/>
      </w:pPr>
      <w:r>
        <w:t xml:space="preserve">Понятие монитора обращений (reference monitor, монитор ссылок) введено в отчёте Дж. П. Андерсона 1972 года и является одним из основополагающих понятий теории компьютерной безопасности. Классическая формулировка требует, чтобы монитор обращений обладал тремя свойствами: полнотой посредничества (он должен перехватывать все </w:t>
      </w:r>
      <w:r>
        <w:lastRenderedPageBreak/>
        <w:t>обращения субъектов к объектам), защищённостью от несанкционированного изменения и малым размером, допускающим полный анализ и верификацию. В субъектно-ориентированной модели ИПС это понятие уточняется и, что принципиально важно, монитор рассматривается не как пассивный объект и не как абстрактный «механизм», а как субъект компьютерной системы со всеми присущими субъекту свойствами.</w:t>
      </w:r>
    </w:p>
    <w:p w14:paraId="100000D5" w14:textId="77777777" w:rsidR="00EC7596" w:rsidRDefault="00385832">
      <w:pPr>
        <w:ind w:firstLine="709"/>
        <w:jc w:val="both"/>
      </w:pPr>
      <w:r>
        <w:t>Необходимость введения монитора обращений в модели ИПС обосновывается следующим образом. Для разделения всего множества информационных потоков Pf в КС на подмножество запрещённых Nf и подмножество легальных Lf необходимо существование активной компоненты — субъекта, который, во-первых, активизировался бы при возникновении любого потока и, во-вторых, производил бы фильтрацию потоков в соответствии с их принадлежностью к множествам Nf или Lf. Первое свойство даёт определение монитора обращений, второе — определение монитора безопасности объектов.</w:t>
      </w:r>
    </w:p>
    <w:p w14:paraId="100000D6" w14:textId="77777777" w:rsidR="00EC7596" w:rsidRDefault="00385832">
      <w:pPr>
        <w:ind w:firstLine="709"/>
        <w:jc w:val="both"/>
      </w:pPr>
      <w:r>
        <w:rPr>
          <w:i/>
        </w:rPr>
        <w:t>Определение 8 (монитор обращений).</w:t>
      </w:r>
      <w:r>
        <w:t xml:space="preserve"> Монитор обращений (МО) — субъект, активизирующийся при возникновении любого информационного потока между объектами КС.</w:t>
      </w:r>
    </w:p>
    <w:p w14:paraId="100000D7" w14:textId="77777777" w:rsidR="00EC7596" w:rsidRDefault="00385832">
      <w:pPr>
        <w:ind w:firstLine="709"/>
        <w:jc w:val="both"/>
      </w:pPr>
      <w:r>
        <w:rPr>
          <w:i/>
        </w:rPr>
        <w:t>Определение 9 (монитор безопасности объектов).</w:t>
      </w:r>
      <w:r>
        <w:t xml:space="preserve"> Монитор безопасности объектов (МБО) — монитор обращений, который разрешает только потоки, принадлежащие множеству легального доступа Lf. Разрешение потока в данном случае понимается как выполнение операции над объектом-получателем потока, а запрещение — как невыполнение операции, то есть неизменность объекта-получателя потока.</w:t>
      </w:r>
    </w:p>
    <w:p w14:paraId="100000D8" w14:textId="77777777" w:rsidR="00EC7596" w:rsidRDefault="00385832">
      <w:pPr>
        <w:ind w:firstLine="709"/>
        <w:jc w:val="both"/>
      </w:pPr>
      <w:r>
        <w:t>Монитор безопасности объектов фактически является механизмом реализации политики безопасности в КС. Именно он воплощает разбиение Pf = Nf ∪ Lf в конкретной системе; иными словами, политика безопасности существует в КС ровно в той мере, в какой её реализует МБО.</w:t>
      </w:r>
    </w:p>
    <w:p w14:paraId="100000D9" w14:textId="77777777" w:rsidR="00EC7596" w:rsidRDefault="00385832">
      <w:pPr>
        <w:ind w:firstLine="709"/>
        <w:jc w:val="both"/>
      </w:pPr>
      <w:r>
        <w:t xml:space="preserve">Как отмечалось, на безопасность системы влияет не только сам факт доступа, но и то, субъект какого типа этот доступ осуществляет. Поэтому </w:t>
      </w:r>
      <w:r>
        <w:lastRenderedPageBreak/>
        <w:t>правила разграничения доступа, составляющие основу политики безопасности, должны включать и правила порождения (инициализации) пользователями субъектов доступа. В технологическом плане выполнение этого требования приводит к необходимости расщепления монитора безопасности на два отдельных субъекта — монитор безопасности объектов и монитор безопасности субъектов. Второй из них вводится по аналогии с переходом от МО к МБО.</w:t>
      </w:r>
    </w:p>
    <w:p w14:paraId="100000DA" w14:textId="77777777" w:rsidR="00EC7596" w:rsidRDefault="00385832">
      <w:pPr>
        <w:ind w:firstLine="709"/>
        <w:jc w:val="both"/>
      </w:pPr>
      <w:r>
        <w:rPr>
          <w:i/>
        </w:rPr>
        <w:t>Определение 10 (монитор порождения субъектов).</w:t>
      </w:r>
      <w:r>
        <w:t xml:space="preserve"> Монитор порождения субъектов (МПС) — субъект, активизирующийся при любом порождении субъектов.</w:t>
      </w:r>
    </w:p>
    <w:p w14:paraId="100000DB" w14:textId="77777777" w:rsidR="00EC7596" w:rsidRDefault="00385832">
      <w:pPr>
        <w:ind w:firstLine="709"/>
        <w:jc w:val="both"/>
      </w:pPr>
      <w:r>
        <w:rPr>
          <w:i/>
        </w:rPr>
        <w:t>Определение 11 (монитор безопасности субъектов).</w:t>
      </w:r>
      <w:r>
        <w:t xml:space="preserve"> Монитор безопасности субъектов (МБС) — монитор порождения субъектов, который разрешает порождение субъектов только для фиксированного множества пар активизирующих субъектов и объектов-источников.</w:t>
      </w:r>
    </w:p>
    <w:p w14:paraId="100000DC" w14:textId="77777777" w:rsidR="00EC7596" w:rsidRDefault="00385832">
      <w:pPr>
        <w:ind w:firstLine="709"/>
        <w:jc w:val="both"/>
      </w:pPr>
      <w:r>
        <w:t>Определение МБС по сути вводит в состав политики безопасности КС в качестве дополнительной составной части специальную политику порождения пользователями субъектов доступа. Воздействие МБС выделяет во всём множестве субъектов КС подмножество разрешённых субъектов; наличие в КС действующего МБС и есть замкнутость по порождению субъектов.</w:t>
      </w:r>
    </w:p>
    <w:p w14:paraId="100000DD" w14:textId="77777777" w:rsidR="00EC7596" w:rsidRDefault="00385832">
      <w:pPr>
        <w:ind w:firstLine="709"/>
        <w:jc w:val="both"/>
      </w:pPr>
      <w:r>
        <w:t>Ключевой методологический момент вопроса состоит в двойственности природы мониторов: каждый из них одновременно рассматривается и как субъект, и — через свои ассоциированные объекты — как совокупность объектов КС. Рассмотрим обе стороны последовательно.</w:t>
      </w:r>
    </w:p>
    <w:p w14:paraId="100000DE" w14:textId="77777777" w:rsidR="00EC7596" w:rsidRDefault="00385832">
      <w:pPr>
        <w:ind w:firstLine="709"/>
        <w:jc w:val="both"/>
      </w:pPr>
      <w:r>
        <w:rPr>
          <w:i/>
        </w:rPr>
        <w:t>Мониторы как субъекты.</w:t>
      </w:r>
      <w:r>
        <w:t xml:space="preserve"> И МО, и МБО, и МПС, и МБС определены в модели именно как субъекты, то есть как активные компоненты, реализующие преобразование данных. Это не терминологическая условность, а содержательное требование, из которого следуют важные выводы. Во-первых, будучи субъектом, монитор порождается из некоторого объекта-источника, а значит, сам подпадает под действие операции Create и, </w:t>
      </w:r>
      <w:r>
        <w:lastRenderedPageBreak/>
        <w:t>следовательно, под контроль неизменности объекта-источника: код монитора должен быть загружен из объекта, целостность которого проверена. Во-вторых, будучи субъектом, монитор может быть некорректен относительно других субъектов или, наоборот, другие субъекты могут быть некорректны относительно него, что и составляет основную угрозу для механизма защиты. В-третьих, именно потому, что монитор является субъектом, требования корректности и абсолютной корректности формулируются «относительно МБО и МБС» — то есть механизм защиты включён в модель на равных с прикладными субъектами и не считается неуязвимым по определению.</w:t>
      </w:r>
    </w:p>
    <w:p w14:paraId="100000DF" w14:textId="77777777" w:rsidR="00EC7596" w:rsidRDefault="00385832">
      <w:pPr>
        <w:ind w:firstLine="709"/>
        <w:jc w:val="both"/>
      </w:pPr>
      <w:r>
        <w:rPr>
          <w:i/>
        </w:rPr>
        <w:t>Мониторы как объекты.</w:t>
      </w:r>
      <w:r>
        <w:t xml:space="preserve"> Как и у любого субъекта, у монитора должен быть объект-источник, функционально ассоциированный объект (исполняемый код в оперативной памяти) и ассоциированный объект-данные, содержащий необходимую информацию по политике. Для МБО таким ассоциированным объектом-данными является объект управления МБО (ОУ_МБО), содержащий информацию о разрешённых значениях отображения Stream, то есть о принадлежности потоков множествам Lf и Nf. Для МБС ассоциированным объектом-данными является объект управления МБС (ОУ_МБС), содержащий информацию о значениях отображения Create, то есть об элементах множества разрешённых пар «активизирующий субъект — объект-источник». В реальных системах ОУ_МБО — это база данных дескрипторов безопасности, списки контроля доступа, метки конфиденциальности; ОУ_МБС — это список разрешённых к запуску исполняемых файлов с их эталонными контрольными суммами, правила политики программных ограничений.</w:t>
      </w:r>
    </w:p>
    <w:p w14:paraId="100000E0" w14:textId="77777777" w:rsidR="00EC7596" w:rsidRDefault="00385832">
      <w:pPr>
        <w:ind w:firstLine="709"/>
        <w:jc w:val="both"/>
      </w:pPr>
      <w:r>
        <w:t xml:space="preserve">Двойственность природы мониторов порождает две принципиально различные угрозы. Как субъект, монитор может быть подменён — если объект-источник, из которого он порождается, изменён нарушителем, порождённый субъект будет реализовывать не ту функцию фильтрации, которая предусмотрена политикой. Как совокупность объектов, монитор может быть перенастроен — если нарушитель реализует информационный </w:t>
      </w:r>
      <w:r>
        <w:lastRenderedPageBreak/>
        <w:t>поток к ОУ_МБО или ОУ_МБС, монитор продолжит работать корректно как программа, но будет применять подменённые правила. Обе угрозы формализуются в модели ИПС и обе имеют прямые практические аналоги: первой соответствует подмена или патч драйвера средства защиты информации, второй — несанкционированное изменение записей реестра или конфигурационных файлов, задающих правила разграничения доступа.</w:t>
      </w:r>
    </w:p>
    <w:p w14:paraId="100000E1" w14:textId="77777777" w:rsidR="00EC7596" w:rsidRDefault="00385832">
      <w:pPr>
        <w:ind w:firstLine="709"/>
        <w:jc w:val="both"/>
      </w:pPr>
      <w:r>
        <w:t>Рассмотренная концепция ИПС является расширением классического подхода к реализации ядра безопасности КС. В классической схеме ядра безопасности объект управления (ОУ) содержит в себе информацию о разрешённых или запрещённых информационных потоках, а само ядро посредничает между субъектами и объектами. Для учёта влияния субъектов КС на систему защиты целесообразно рассматривать расширенную схему взаимодействия элементов системы, в которой особо подчёркнута роль МБС при порождении субъектов из объектов, а взаимодействие субъектов и объектов при порождении потоков уточнено введением ассоциированных с субъектами объектов. Именно в расширенной схеме становится видно, что оба монитора имеют собственные объекты управления, которые сами являются объектами КС и потому нуждаются в защите.</w:t>
      </w:r>
    </w:p>
    <w:p w14:paraId="100000E2" w14:textId="77777777" w:rsidR="00EC7596" w:rsidRDefault="00385832">
      <w:pPr>
        <w:ind w:firstLine="709"/>
        <w:jc w:val="both"/>
      </w:pPr>
      <w:r>
        <w:t>Сводные определения мониторов и их характеристики в двух ипостасях приведены в таблице 3.</w:t>
      </w:r>
    </w:p>
    <w:p w14:paraId="100000E3" w14:textId="77777777" w:rsidR="00EC7596" w:rsidRDefault="00385832">
      <w:pPr>
        <w:keepNext/>
        <w:spacing w:before="200" w:after="80" w:line="240" w:lineRule="auto"/>
      </w:pPr>
      <w:r>
        <w:rPr>
          <w:sz w:val="26"/>
        </w:rPr>
        <w:t>Таблица 3 – Мониторы КС в изолированной программной среде как субъекты и как объекты</w:t>
      </w:r>
    </w:p>
    <w:tbl>
      <w:tblPr>
        <w:tblStyle w:val="aff0"/>
        <w:tblW w:w="0" w:type="auto"/>
        <w:jc w:val="center"/>
        <w:tblLayout w:type="fixed"/>
        <w:tblLook w:val="04A0" w:firstRow="1" w:lastRow="0" w:firstColumn="1" w:lastColumn="0" w:noHBand="0" w:noVBand="1"/>
      </w:tblPr>
      <w:tblGrid>
        <w:gridCol w:w="1500"/>
        <w:gridCol w:w="2600"/>
        <w:gridCol w:w="2600"/>
        <w:gridCol w:w="2600"/>
      </w:tblGrid>
      <w:tr w:rsidR="00EC7596" w14:paraId="100000E4" w14:textId="77777777">
        <w:trPr>
          <w:tblHeader/>
          <w:jc w:val="center"/>
        </w:trPr>
        <w:tc>
          <w:tcPr>
            <w:tcW w:w="1500" w:type="dxa"/>
            <w:vAlign w:val="center"/>
          </w:tcPr>
          <w:p w14:paraId="100000E5" w14:textId="77777777" w:rsidR="00EC7596" w:rsidRDefault="00385832">
            <w:pPr>
              <w:spacing w:before="40" w:after="40" w:line="240" w:lineRule="auto"/>
              <w:jc w:val="center"/>
            </w:pPr>
            <w:r>
              <w:rPr>
                <w:b/>
                <w:sz w:val="20"/>
              </w:rPr>
              <w:t>Монитор</w:t>
            </w:r>
          </w:p>
        </w:tc>
        <w:tc>
          <w:tcPr>
            <w:tcW w:w="2600" w:type="dxa"/>
            <w:vAlign w:val="center"/>
          </w:tcPr>
          <w:p w14:paraId="100000E6" w14:textId="77777777" w:rsidR="00EC7596" w:rsidRDefault="00385832">
            <w:pPr>
              <w:spacing w:before="40" w:after="40" w:line="240" w:lineRule="auto"/>
              <w:jc w:val="center"/>
            </w:pPr>
            <w:r>
              <w:rPr>
                <w:b/>
                <w:sz w:val="20"/>
              </w:rPr>
              <w:t>Определение (как субъект)</w:t>
            </w:r>
          </w:p>
        </w:tc>
        <w:tc>
          <w:tcPr>
            <w:tcW w:w="2600" w:type="dxa"/>
            <w:vAlign w:val="center"/>
          </w:tcPr>
          <w:p w14:paraId="100000E7" w14:textId="77777777" w:rsidR="00EC7596" w:rsidRDefault="00385832">
            <w:pPr>
              <w:spacing w:before="40" w:after="40" w:line="240" w:lineRule="auto"/>
              <w:jc w:val="center"/>
            </w:pPr>
            <w:r>
              <w:rPr>
                <w:b/>
                <w:sz w:val="20"/>
              </w:rPr>
              <w:t>Ассоциированные объекты (как объект)</w:t>
            </w:r>
          </w:p>
        </w:tc>
        <w:tc>
          <w:tcPr>
            <w:tcW w:w="2600" w:type="dxa"/>
            <w:vAlign w:val="center"/>
          </w:tcPr>
          <w:p w14:paraId="100000E8" w14:textId="77777777" w:rsidR="00EC7596" w:rsidRDefault="00385832">
            <w:pPr>
              <w:spacing w:before="40" w:after="40" w:line="240" w:lineRule="auto"/>
              <w:jc w:val="center"/>
            </w:pPr>
            <w:r>
              <w:rPr>
                <w:b/>
                <w:sz w:val="20"/>
              </w:rPr>
              <w:t>Практическая реализация</w:t>
            </w:r>
          </w:p>
        </w:tc>
      </w:tr>
      <w:tr w:rsidR="00EC7596" w14:paraId="100000E9" w14:textId="77777777">
        <w:trPr>
          <w:jc w:val="center"/>
        </w:trPr>
        <w:tc>
          <w:tcPr>
            <w:tcW w:w="1500" w:type="dxa"/>
            <w:vAlign w:val="center"/>
          </w:tcPr>
          <w:p w14:paraId="100000EA" w14:textId="77777777" w:rsidR="00EC7596" w:rsidRDefault="00385832">
            <w:pPr>
              <w:spacing w:before="40" w:after="40" w:line="240" w:lineRule="auto"/>
            </w:pPr>
            <w:r>
              <w:rPr>
                <w:sz w:val="20"/>
              </w:rPr>
              <w:t>МО — монитор обращений</w:t>
            </w:r>
          </w:p>
        </w:tc>
        <w:tc>
          <w:tcPr>
            <w:tcW w:w="2600" w:type="dxa"/>
            <w:vAlign w:val="center"/>
          </w:tcPr>
          <w:p w14:paraId="100000EB" w14:textId="77777777" w:rsidR="00EC7596" w:rsidRDefault="00385832">
            <w:pPr>
              <w:spacing w:before="40" w:after="40" w:line="240" w:lineRule="auto"/>
            </w:pPr>
            <w:r>
              <w:rPr>
                <w:sz w:val="20"/>
              </w:rPr>
              <w:t>Субъект, активизирующийся при возникновении любого информационного потока между объектами КС</w:t>
            </w:r>
          </w:p>
        </w:tc>
        <w:tc>
          <w:tcPr>
            <w:tcW w:w="2600" w:type="dxa"/>
            <w:vAlign w:val="center"/>
          </w:tcPr>
          <w:p w14:paraId="100000EC" w14:textId="77777777" w:rsidR="00EC7596" w:rsidRDefault="00385832">
            <w:pPr>
              <w:spacing w:before="40" w:after="40" w:line="240" w:lineRule="auto"/>
            </w:pPr>
            <w:r>
              <w:rPr>
                <w:sz w:val="20"/>
              </w:rPr>
              <w:t>Функционально ассоциированный объект — код перехватчика; ассоциированный объект-данные отсутствует (фильтрация не выполняется)</w:t>
            </w:r>
          </w:p>
        </w:tc>
        <w:tc>
          <w:tcPr>
            <w:tcW w:w="2600" w:type="dxa"/>
            <w:vAlign w:val="center"/>
          </w:tcPr>
          <w:p w14:paraId="100000ED" w14:textId="77777777" w:rsidR="00EC7596" w:rsidRDefault="00385832">
            <w:pPr>
              <w:spacing w:before="40" w:after="40" w:line="240" w:lineRule="auto"/>
            </w:pPr>
            <w:r>
              <w:rPr>
                <w:sz w:val="20"/>
              </w:rPr>
              <w:t>Подсистема перехвата обращений: диспетчер системных вызовов, менеджер объектов ОС, драйвер-фильтр файловой системы</w:t>
            </w:r>
          </w:p>
        </w:tc>
      </w:tr>
      <w:tr w:rsidR="00EC7596" w14:paraId="100000EE" w14:textId="77777777">
        <w:trPr>
          <w:jc w:val="center"/>
        </w:trPr>
        <w:tc>
          <w:tcPr>
            <w:tcW w:w="1500" w:type="dxa"/>
            <w:vAlign w:val="center"/>
          </w:tcPr>
          <w:p w14:paraId="100000EF" w14:textId="77777777" w:rsidR="00EC7596" w:rsidRDefault="00385832">
            <w:pPr>
              <w:spacing w:before="40" w:after="40" w:line="240" w:lineRule="auto"/>
            </w:pPr>
            <w:r>
              <w:rPr>
                <w:sz w:val="20"/>
              </w:rPr>
              <w:t>МБО — монитор безопасности объектов</w:t>
            </w:r>
          </w:p>
        </w:tc>
        <w:tc>
          <w:tcPr>
            <w:tcW w:w="2600" w:type="dxa"/>
            <w:vAlign w:val="center"/>
          </w:tcPr>
          <w:p w14:paraId="100000F0" w14:textId="77777777" w:rsidR="00EC7596" w:rsidRDefault="00385832">
            <w:pPr>
              <w:spacing w:before="40" w:after="40" w:line="240" w:lineRule="auto"/>
            </w:pPr>
            <w:r>
              <w:rPr>
                <w:sz w:val="20"/>
              </w:rPr>
              <w:t>МО, который разрешает только потоки, принадлежащие множеству легального доступа Lf</w:t>
            </w:r>
          </w:p>
        </w:tc>
        <w:tc>
          <w:tcPr>
            <w:tcW w:w="2600" w:type="dxa"/>
            <w:vAlign w:val="center"/>
          </w:tcPr>
          <w:p w14:paraId="100000F1" w14:textId="77777777" w:rsidR="00EC7596" w:rsidRDefault="00385832">
            <w:pPr>
              <w:spacing w:before="40" w:after="40" w:line="240" w:lineRule="auto"/>
            </w:pPr>
            <w:r>
              <w:rPr>
                <w:sz w:val="20"/>
              </w:rPr>
              <w:t>ОУ_МБО — объект управления, содержащий информацию о разрешённых значениях отображения Stream (элементы Lf и Nf)</w:t>
            </w:r>
          </w:p>
        </w:tc>
        <w:tc>
          <w:tcPr>
            <w:tcW w:w="2600" w:type="dxa"/>
            <w:vAlign w:val="center"/>
          </w:tcPr>
          <w:p w14:paraId="100000F2" w14:textId="77777777" w:rsidR="00EC7596" w:rsidRDefault="00385832">
            <w:pPr>
              <w:spacing w:before="40" w:after="40" w:line="240" w:lineRule="auto"/>
            </w:pPr>
            <w:r>
              <w:rPr>
                <w:sz w:val="20"/>
              </w:rPr>
              <w:t>Диспетчер доступа (Security Reference Monitor в Windows, LSM/SELinux в Linux), база дескрипторов безопасности, списки ACL, метки</w:t>
            </w:r>
          </w:p>
        </w:tc>
      </w:tr>
      <w:tr w:rsidR="00EC7596" w14:paraId="100000F3" w14:textId="77777777">
        <w:trPr>
          <w:jc w:val="center"/>
        </w:trPr>
        <w:tc>
          <w:tcPr>
            <w:tcW w:w="1500" w:type="dxa"/>
            <w:vAlign w:val="center"/>
          </w:tcPr>
          <w:p w14:paraId="100000F4" w14:textId="77777777" w:rsidR="00EC7596" w:rsidRDefault="00385832">
            <w:pPr>
              <w:spacing w:before="40" w:after="40" w:line="240" w:lineRule="auto"/>
            </w:pPr>
            <w:r>
              <w:rPr>
                <w:sz w:val="20"/>
              </w:rPr>
              <w:t xml:space="preserve">МПС — </w:t>
            </w:r>
            <w:r>
              <w:rPr>
                <w:sz w:val="20"/>
              </w:rPr>
              <w:lastRenderedPageBreak/>
              <w:t>монитор порождения субъектов</w:t>
            </w:r>
          </w:p>
        </w:tc>
        <w:tc>
          <w:tcPr>
            <w:tcW w:w="2600" w:type="dxa"/>
            <w:vAlign w:val="center"/>
          </w:tcPr>
          <w:p w14:paraId="100000F5" w14:textId="77777777" w:rsidR="00EC7596" w:rsidRDefault="00385832">
            <w:pPr>
              <w:spacing w:before="40" w:after="40" w:line="240" w:lineRule="auto"/>
            </w:pPr>
            <w:r>
              <w:rPr>
                <w:sz w:val="20"/>
              </w:rPr>
              <w:lastRenderedPageBreak/>
              <w:t xml:space="preserve">Субъект, </w:t>
            </w:r>
            <w:r>
              <w:rPr>
                <w:sz w:val="20"/>
              </w:rPr>
              <w:lastRenderedPageBreak/>
              <w:t>активизирующийся при любом порождении субъектов</w:t>
            </w:r>
          </w:p>
        </w:tc>
        <w:tc>
          <w:tcPr>
            <w:tcW w:w="2600" w:type="dxa"/>
            <w:vAlign w:val="center"/>
          </w:tcPr>
          <w:p w14:paraId="100000F6" w14:textId="77777777" w:rsidR="00EC7596" w:rsidRDefault="00385832">
            <w:pPr>
              <w:spacing w:before="40" w:after="40" w:line="240" w:lineRule="auto"/>
            </w:pPr>
            <w:r>
              <w:rPr>
                <w:sz w:val="20"/>
              </w:rPr>
              <w:lastRenderedPageBreak/>
              <w:t xml:space="preserve">Функционально </w:t>
            </w:r>
            <w:r>
              <w:rPr>
                <w:sz w:val="20"/>
              </w:rPr>
              <w:lastRenderedPageBreak/>
              <w:t>ассоциированный объект — код перехватчика операции Create</w:t>
            </w:r>
          </w:p>
        </w:tc>
        <w:tc>
          <w:tcPr>
            <w:tcW w:w="2600" w:type="dxa"/>
            <w:vAlign w:val="center"/>
          </w:tcPr>
          <w:p w14:paraId="100000F7" w14:textId="77777777" w:rsidR="00EC7596" w:rsidRDefault="00385832">
            <w:pPr>
              <w:spacing w:before="40" w:after="40" w:line="240" w:lineRule="auto"/>
            </w:pPr>
            <w:r>
              <w:rPr>
                <w:sz w:val="20"/>
              </w:rPr>
              <w:lastRenderedPageBreak/>
              <w:t xml:space="preserve">Перехват создания </w:t>
            </w:r>
            <w:r>
              <w:rPr>
                <w:sz w:val="20"/>
              </w:rPr>
              <w:lastRenderedPageBreak/>
              <w:t>процесса: подсистема загрузки образов, callback-и создания процессов и загрузки образов</w:t>
            </w:r>
          </w:p>
        </w:tc>
      </w:tr>
      <w:tr w:rsidR="00EC7596" w14:paraId="100000F8" w14:textId="77777777">
        <w:trPr>
          <w:jc w:val="center"/>
        </w:trPr>
        <w:tc>
          <w:tcPr>
            <w:tcW w:w="1500" w:type="dxa"/>
            <w:vAlign w:val="center"/>
          </w:tcPr>
          <w:p w14:paraId="100000F9" w14:textId="77777777" w:rsidR="00EC7596" w:rsidRDefault="00385832">
            <w:pPr>
              <w:spacing w:before="40" w:after="40" w:line="240" w:lineRule="auto"/>
            </w:pPr>
            <w:r>
              <w:rPr>
                <w:sz w:val="20"/>
              </w:rPr>
              <w:lastRenderedPageBreak/>
              <w:t>МБС — монитор безопасности субъектов</w:t>
            </w:r>
          </w:p>
        </w:tc>
        <w:tc>
          <w:tcPr>
            <w:tcW w:w="2600" w:type="dxa"/>
            <w:vAlign w:val="center"/>
          </w:tcPr>
          <w:p w14:paraId="100000FA" w14:textId="77777777" w:rsidR="00EC7596" w:rsidRDefault="00385832">
            <w:pPr>
              <w:spacing w:before="40" w:after="40" w:line="240" w:lineRule="auto"/>
            </w:pPr>
            <w:r>
              <w:rPr>
                <w:sz w:val="20"/>
              </w:rPr>
              <w:t>МПС, который разрешает порождение субъектов только для фиксированного множества пар активизирующих субъектов и объектов-источников</w:t>
            </w:r>
          </w:p>
        </w:tc>
        <w:tc>
          <w:tcPr>
            <w:tcW w:w="2600" w:type="dxa"/>
            <w:vAlign w:val="center"/>
          </w:tcPr>
          <w:p w14:paraId="100000FB" w14:textId="77777777" w:rsidR="00EC7596" w:rsidRDefault="00385832">
            <w:pPr>
              <w:spacing w:before="40" w:after="40" w:line="240" w:lineRule="auto"/>
            </w:pPr>
            <w:r>
              <w:rPr>
                <w:sz w:val="20"/>
              </w:rPr>
              <w:t>ОУ_МБС — объект управления, содержащий информацию о значениях отображения Create (множество разрешённых объектов-источников)</w:t>
            </w:r>
          </w:p>
        </w:tc>
        <w:tc>
          <w:tcPr>
            <w:tcW w:w="2600" w:type="dxa"/>
            <w:vAlign w:val="center"/>
          </w:tcPr>
          <w:p w14:paraId="100000FC" w14:textId="77777777" w:rsidR="00EC7596" w:rsidRDefault="00385832">
            <w:pPr>
              <w:spacing w:before="40" w:after="40" w:line="240" w:lineRule="auto"/>
            </w:pPr>
            <w:r>
              <w:rPr>
                <w:sz w:val="20"/>
              </w:rPr>
              <w:t>Замкнутая программная среда, контроль целостности исполняемых файлов, AppLocker, WDAC, SRP, IMA/EVM, Secure Boot, модуль доверенной загрузки</w:t>
            </w:r>
          </w:p>
        </w:tc>
      </w:tr>
    </w:tbl>
    <w:p w14:paraId="100000FD" w14:textId="77777777" w:rsidR="00EC7596" w:rsidRDefault="00EC7596">
      <w:pPr>
        <w:spacing w:after="120" w:line="240" w:lineRule="auto"/>
      </w:pPr>
    </w:p>
    <w:p w14:paraId="100000FE" w14:textId="77777777" w:rsidR="00EC7596" w:rsidRDefault="00385832">
      <w:pPr>
        <w:ind w:firstLine="709"/>
        <w:jc w:val="both"/>
      </w:pPr>
      <w:r>
        <w:t>Наконец, следует подчеркнуть, что требование к монитору обращений быть субъектом влечёт за собой требование его непрерывной активности. Если МО не активизируется при некотором потоке, то этот поток проходит вне контроля, и никакие свойства политики безопасности относительно него не гарантируются. Именно поэтому третий из способов обхода политики безопасности ИПС — реализация информационного потока в обход МБО — является самостоятельным и наиболее опасным: он не требует ни подмены кода монитора, ни изменения его объекта управления, а лишь нахождения канала, для которого перехват не реализован.</w:t>
      </w:r>
    </w:p>
    <w:p w14:paraId="100000FF" w14:textId="77777777" w:rsidR="00EC7596" w:rsidRDefault="00385832">
      <w:pPr>
        <w:keepNext/>
        <w:spacing w:before="240" w:after="120"/>
        <w:ind w:firstLine="709"/>
        <w:jc w:val="both"/>
      </w:pPr>
      <w:r>
        <w:rPr>
          <w:b/>
        </w:rPr>
        <w:t>3. Возможные способы обхода политики безопасности изолированной программной среды со стороны нарушителя. Три способа с примерами.</w:t>
      </w:r>
    </w:p>
    <w:p w14:paraId="10000100" w14:textId="77777777" w:rsidR="00EC7596" w:rsidRDefault="00385832">
      <w:pPr>
        <w:ind w:firstLine="709"/>
        <w:jc w:val="both"/>
      </w:pPr>
      <w:r>
        <w:t xml:space="preserve">В субъектно-ориентированной модели ИПС явно выделяются три возможных пути обхода политики безопасности нарушителем s′. Их выделение опирается на структуру модели: политика безопасности реализуется монитором безопасности объектов, который является субъектом, обладающим функционально ассоциированным объектом (кодом) и ассоциированным объектом-данными (объектом управления). Соответственно нарушитель может воздействовать либо на прикладной субъект, доступ которого контролируется, либо на сам монитор, либо вовсе избежать взаимодействия с монитором. Формально три способа состоят в следующем: а) изменение функциональности субъекта s; б) изменение </w:t>
      </w:r>
      <w:r>
        <w:lastRenderedPageBreak/>
        <w:t>функциональности МБО; в) реализация информационного потока в обход МБО.</w:t>
      </w:r>
    </w:p>
    <w:p w14:paraId="10000101" w14:textId="77777777" w:rsidR="00EC7596" w:rsidRDefault="00385832">
      <w:pPr>
        <w:ind w:firstLine="709"/>
        <w:jc w:val="both"/>
      </w:pPr>
      <w:r>
        <w:rPr>
          <w:i/>
        </w:rPr>
        <w:t>Способ первый — изменение функциональности субъекта s.</w:t>
      </w:r>
      <w:r>
        <w:t xml:space="preserve"> Нарушитель s′ реализует информационный поток к объекту, функционально ассоциированному с легальным субъектом s, то есть Stream(s′, o′) → o, где o ∈ [s]ₜ является функционально ассоциированным объектом субъекта s. Поскольку по определению функционально ассоциированный объект — это объект, состояние которого определяет вид преобразования данных, реализуемого субъектом, изменение такого объекта изменяет функциональность субъекта s. В результате субъект s, обладающий легальными правами доступа и не вызывающий подозрений у МБО, начинает реализовывать потоки, которые нарушитель не мог бы реализовать от своего имени. При этом МБО работает абсолютно корректно: он проверяет права субъекта s и разрешает поток, поскольку с точки зрения политики безопасности этот поток легален. Нарушение происходит не на уровне разграничения доступа, а на уровне подмены семантики субъекта.</w:t>
      </w:r>
    </w:p>
    <w:p w14:paraId="10000102" w14:textId="77777777" w:rsidR="00EC7596" w:rsidRDefault="00385832">
      <w:pPr>
        <w:ind w:firstLine="709"/>
        <w:jc w:val="both"/>
      </w:pPr>
      <w:r>
        <w:t xml:space="preserve">Именно этот способ модель ИПС блокирует требованием корректности субъектов относительно друг друга: если s′ и s корректны, поток между их ассоциированными объектами невозможен. Практические примеры данного способа многочисленны и составляют один из самых массовых классов атак. К ним относятся: внедрение кода в адресное пространство чужого процесса (DLL injection, process hollowing, reflective loading), при котором нарушитель записывает свой код в память легального процесса и тот начинает выполнять функции нарушителя; подмена или заражение исполняемого файла легальной программы, из которого впоследствии порождается субъект; подмена динамически загружаемых библиотек за счёт особенностей порядка их поиска (DLL hijacking, подмена LD_PRELOAD и LD_LIBRARY_PATH в Unix-подобных системах); атаки на цепочку поставок программного обеспечения, при которых нарушитель модифицирует объект-источник ещё до его попадания в защищаемую КС; макровирусы и вредоносные сценарии, </w:t>
      </w:r>
      <w:r>
        <w:lastRenderedPageBreak/>
        <w:t>изменяющие поведение интерпретатора; классические программные закладки и «троянские» программы, которые с точки зрения модели являются субъектами, порождёнными из легального объекта-источника с изменённым содержимым.</w:t>
      </w:r>
    </w:p>
    <w:p w14:paraId="10000103" w14:textId="77777777" w:rsidR="00EC7596" w:rsidRDefault="00385832">
      <w:pPr>
        <w:ind w:firstLine="709"/>
        <w:jc w:val="both"/>
      </w:pPr>
      <w:r>
        <w:rPr>
          <w:i/>
        </w:rPr>
        <w:t>Способ второй — изменение функциональности МБО.</w:t>
      </w:r>
      <w:r>
        <w:t xml:space="preserve"> Нарушитель s′ реализует информационный поток к объектам, ассоциированным с самим монитором безопасности объектов: либо к функционально ассоциированному объекту МБО (коду монитора), либо к его ассоциированному объекту-данным ОУ_МБО. В первом случае подменяется алгоритм фильтрации, во втором — правила, по которым фильтрация выполняется. Как отмечается в модели, при изменении функционально ассоциированных с МБО объектов могут измениться и свойства самого МБО, заключающиеся в фильтрации потоков, и, как следствие, могут возникнуть потоки, принадлежащие множеству Nf. Опасность этого способа в том, что после успешного воздействия все последующие действия нарушителя выглядят легальными: политика безопасности продолжает выполняться, но это уже другая политика.</w:t>
      </w:r>
    </w:p>
    <w:p w14:paraId="10000104" w14:textId="77777777" w:rsidR="00EC7596" w:rsidRDefault="00385832">
      <w:pPr>
        <w:ind w:firstLine="709"/>
        <w:jc w:val="both"/>
      </w:pPr>
      <w:r>
        <w:t xml:space="preserve">Модель ИПС блокирует этот способ требованием корректности всех субъектов относительно МБО, а также требованием, чтобы возможность изменения ОУ_МБО имелась только у выделенных субъектов с дополнительным условием их активизации выделенными пользователями. Практические примеры: отключение или выгрузка драйвера средства защиты информации, антивируса или системы контроля целостности; использование уязвимости легитимного подписанного драйвера для получения возможности записи в память ядра (техника BYOVD — Bring Your Own Vulnerable Driver); установка руткита уровня ядра, перехватывающего и подменяющего функции диспетчера доступа; изменение записей реестра или конфигурационных файлов, задающих правила разграничения доступа; несанкционированное изменение списков контроля доступа, добавление учётной записи нарушителя в привилегированную группу; отключение </w:t>
      </w:r>
      <w:r>
        <w:lastRenderedPageBreak/>
        <w:t>аудита и политик безопасности через групповые политики; изменение параметров SELinux или AppArmor, перевод системы в разрешающий режим; модификация базы данных учётных записей для назначения нарушителю административных полномочий.</w:t>
      </w:r>
    </w:p>
    <w:p w14:paraId="10000105" w14:textId="77777777" w:rsidR="00EC7596" w:rsidRDefault="00385832">
      <w:pPr>
        <w:ind w:firstLine="709"/>
        <w:jc w:val="both"/>
      </w:pPr>
      <w:r>
        <w:rPr>
          <w:i/>
        </w:rPr>
        <w:t>Способ третий — реализация информационного потока в обход МБО.</w:t>
      </w:r>
      <w:r>
        <w:t xml:space="preserve"> Нарушитель s′ создаёт информационный поток к целевому объекту, не активизируя при этом МБО, то есть по каналу, для которого перехват обращений не реализован. В этом случае ни код монитора, ни его объект управления не изменяются — монитор просто не вызывается. Опасность этого способа состоит в том, что он не требует от нарушителя высоких привилегий: достаточно найти путь доступа к объекту, лежащий вне контролируемого монитором уровня представления информации. Данный способ прямо связан с иерархической структурой представления объектов в КС: объект уровня R, контролируемый монитором, физически размещён в объектах более низкого уровня представления, доступ к которым может не контролироваться.</w:t>
      </w:r>
    </w:p>
    <w:p w14:paraId="10000106" w14:textId="77777777" w:rsidR="00EC7596" w:rsidRDefault="00385832">
      <w:pPr>
        <w:ind w:firstLine="709"/>
        <w:jc w:val="both"/>
      </w:pPr>
      <w:r>
        <w:t xml:space="preserve">Модель ИПС парирует эту угрозу требованием полноты посредничества, заложенным в само определение монитора обращений: МО должен активизироваться при возникновении </w:t>
      </w:r>
      <w:r>
        <w:rPr>
          <w:i/>
        </w:rPr>
        <w:t>любого</w:t>
      </w:r>
      <w:r>
        <w:t xml:space="preserve"> информационного потока между объектами КС. Если это требование нарушено, никакие свойства ИПС не гарантируются. Практические примеры: доступ к содержимому файлов путём прямого чтения секторов диска через обращения к дисковому устройству, минуя драйвер файловой системы, реализующий проверку прав; загрузка альтернативной операционной системы со сменного носителя и монтирование дисков защищаемой системы, при которой ни МБО, ни МБС защищаемой КС не активизируются вовсе; извлечение накопителя и подключение его к другой машине; использование прямого доступа к памяти (DMA) через внешние высокоскоростные интерфейсы для чтения оперативной памяти в обход механизмов управления доступом операционной системы; чтение файла подкачки, гибернации или дампа </w:t>
      </w:r>
      <w:r>
        <w:lastRenderedPageBreak/>
        <w:t>памяти, содержащих фрагменты защищаемых объектов; доступ к данным виртуальной машины со стороны гипервизора или через файл виртуального диска; использование скрытых каналов по времени и по памяти, не порождающих явного обращения к объекту; обращение к сетевой службе, не входящей в контур контроля, которая от своего имени читает защищаемые данные.</w:t>
      </w:r>
    </w:p>
    <w:p w14:paraId="10000107" w14:textId="77777777" w:rsidR="00EC7596" w:rsidRDefault="00385832">
      <w:pPr>
        <w:ind w:firstLine="709"/>
        <w:jc w:val="both"/>
      </w:pPr>
      <w:r>
        <w:t>Систематизация трёх способов обхода политики безопасности ИПС, механизмов модели, противодействующих каждому из них, и практических примеров приведена в таблице 4.</w:t>
      </w:r>
    </w:p>
    <w:p w14:paraId="10000108" w14:textId="77777777" w:rsidR="00EC7596" w:rsidRDefault="00385832">
      <w:pPr>
        <w:keepNext/>
        <w:spacing w:before="200" w:after="80" w:line="240" w:lineRule="auto"/>
      </w:pPr>
      <w:r>
        <w:rPr>
          <w:sz w:val="26"/>
        </w:rPr>
        <w:t>Таблица 4 – Способы обхода политики безопасности ИПС и противодействие им</w:t>
      </w:r>
    </w:p>
    <w:tbl>
      <w:tblPr>
        <w:tblStyle w:val="aff0"/>
        <w:tblW w:w="0" w:type="auto"/>
        <w:jc w:val="center"/>
        <w:tblLayout w:type="fixed"/>
        <w:tblLook w:val="04A0" w:firstRow="1" w:lastRow="0" w:firstColumn="1" w:lastColumn="0" w:noHBand="0" w:noVBand="1"/>
      </w:tblPr>
      <w:tblGrid>
        <w:gridCol w:w="1300"/>
        <w:gridCol w:w="2200"/>
        <w:gridCol w:w="2200"/>
        <w:gridCol w:w="3600"/>
      </w:tblGrid>
      <w:tr w:rsidR="00EC7596" w14:paraId="10000109" w14:textId="77777777">
        <w:trPr>
          <w:tblHeader/>
          <w:jc w:val="center"/>
        </w:trPr>
        <w:tc>
          <w:tcPr>
            <w:tcW w:w="1300" w:type="dxa"/>
            <w:vAlign w:val="center"/>
          </w:tcPr>
          <w:p w14:paraId="1000010A" w14:textId="77777777" w:rsidR="00EC7596" w:rsidRDefault="00385832">
            <w:pPr>
              <w:spacing w:before="40" w:after="40" w:line="240" w:lineRule="auto"/>
              <w:jc w:val="center"/>
            </w:pPr>
            <w:r>
              <w:rPr>
                <w:b/>
                <w:sz w:val="20"/>
              </w:rPr>
              <w:t>Способ</w:t>
            </w:r>
          </w:p>
        </w:tc>
        <w:tc>
          <w:tcPr>
            <w:tcW w:w="2200" w:type="dxa"/>
            <w:vAlign w:val="center"/>
          </w:tcPr>
          <w:p w14:paraId="1000010B" w14:textId="77777777" w:rsidR="00EC7596" w:rsidRDefault="00385832">
            <w:pPr>
              <w:spacing w:before="40" w:after="40" w:line="240" w:lineRule="auto"/>
              <w:jc w:val="center"/>
            </w:pPr>
            <w:r>
              <w:rPr>
                <w:b/>
                <w:sz w:val="20"/>
              </w:rPr>
              <w:t>Формальное описание</w:t>
            </w:r>
          </w:p>
        </w:tc>
        <w:tc>
          <w:tcPr>
            <w:tcW w:w="2200" w:type="dxa"/>
            <w:vAlign w:val="center"/>
          </w:tcPr>
          <w:p w14:paraId="1000010C" w14:textId="77777777" w:rsidR="00EC7596" w:rsidRDefault="00385832">
            <w:pPr>
              <w:spacing w:before="40" w:after="40" w:line="240" w:lineRule="auto"/>
              <w:jc w:val="center"/>
            </w:pPr>
            <w:r>
              <w:rPr>
                <w:b/>
                <w:sz w:val="20"/>
              </w:rPr>
              <w:t>Механизм модели, парирующий угрозу</w:t>
            </w:r>
          </w:p>
        </w:tc>
        <w:tc>
          <w:tcPr>
            <w:tcW w:w="3600" w:type="dxa"/>
            <w:vAlign w:val="center"/>
          </w:tcPr>
          <w:p w14:paraId="1000010D" w14:textId="77777777" w:rsidR="00EC7596" w:rsidRDefault="00385832">
            <w:pPr>
              <w:spacing w:before="40" w:after="40" w:line="240" w:lineRule="auto"/>
              <w:jc w:val="center"/>
            </w:pPr>
            <w:r>
              <w:rPr>
                <w:b/>
                <w:sz w:val="20"/>
              </w:rPr>
              <w:t>Практические примеры реализации</w:t>
            </w:r>
          </w:p>
        </w:tc>
      </w:tr>
      <w:tr w:rsidR="00EC7596" w14:paraId="1000010E" w14:textId="77777777">
        <w:trPr>
          <w:jc w:val="center"/>
        </w:trPr>
        <w:tc>
          <w:tcPr>
            <w:tcW w:w="1300" w:type="dxa"/>
            <w:vAlign w:val="center"/>
          </w:tcPr>
          <w:p w14:paraId="1000010F" w14:textId="77777777" w:rsidR="00EC7596" w:rsidRDefault="00385832">
            <w:pPr>
              <w:spacing w:before="40" w:after="40" w:line="240" w:lineRule="auto"/>
            </w:pPr>
            <w:r>
              <w:rPr>
                <w:sz w:val="20"/>
              </w:rPr>
              <w:t>а) Изменение функциональности субъекта s</w:t>
            </w:r>
          </w:p>
        </w:tc>
        <w:tc>
          <w:tcPr>
            <w:tcW w:w="2200" w:type="dxa"/>
            <w:vAlign w:val="center"/>
          </w:tcPr>
          <w:p w14:paraId="10000110" w14:textId="77777777" w:rsidR="00EC7596" w:rsidRDefault="00385832">
            <w:pPr>
              <w:spacing w:before="40" w:after="40" w:line="240" w:lineRule="auto"/>
            </w:pPr>
            <w:r>
              <w:rPr>
                <w:sz w:val="20"/>
              </w:rPr>
              <w:t>Нарушитель s′ реализует поток Stream(s′, o′) → o, где o — функционально ассоциированный объект легального субъекта s; вид преобразования данных, реализуемого s, изменяется</w:t>
            </w:r>
          </w:p>
        </w:tc>
        <w:tc>
          <w:tcPr>
            <w:tcW w:w="2200" w:type="dxa"/>
            <w:vAlign w:val="center"/>
          </w:tcPr>
          <w:p w14:paraId="10000111" w14:textId="77777777" w:rsidR="00EC7596" w:rsidRDefault="00385832">
            <w:pPr>
              <w:spacing w:before="40" w:after="40" w:line="240" w:lineRule="auto"/>
            </w:pPr>
            <w:r>
              <w:rPr>
                <w:sz w:val="20"/>
              </w:rPr>
              <w:t>Требование корректности (абсолютной корректности) субъектов относительно друг друга: отсутствие потоков между ассоциированными объектами разных субъектов</w:t>
            </w:r>
          </w:p>
        </w:tc>
        <w:tc>
          <w:tcPr>
            <w:tcW w:w="3600" w:type="dxa"/>
            <w:vAlign w:val="center"/>
          </w:tcPr>
          <w:p w14:paraId="10000112" w14:textId="77777777" w:rsidR="00EC7596" w:rsidRDefault="00385832">
            <w:pPr>
              <w:spacing w:before="40" w:after="40" w:line="240" w:lineRule="auto"/>
            </w:pPr>
            <w:r>
              <w:rPr>
                <w:sz w:val="20"/>
              </w:rPr>
              <w:t>Внедрение кода в чужой процесс (DLL injection, process hollowing); заражение или подмена исполняемого файла; подмена загружаемых библиотек (DLL hijacking, LD_PRELOAD); атаки на цепочку поставок ПО; макровирусы; программные закладки и «троянские» программы</w:t>
            </w:r>
          </w:p>
        </w:tc>
      </w:tr>
      <w:tr w:rsidR="00EC7596" w14:paraId="10000113" w14:textId="77777777">
        <w:trPr>
          <w:jc w:val="center"/>
        </w:trPr>
        <w:tc>
          <w:tcPr>
            <w:tcW w:w="1300" w:type="dxa"/>
            <w:vAlign w:val="center"/>
          </w:tcPr>
          <w:p w14:paraId="10000114" w14:textId="77777777" w:rsidR="00EC7596" w:rsidRDefault="00385832">
            <w:pPr>
              <w:spacing w:before="40" w:after="40" w:line="240" w:lineRule="auto"/>
            </w:pPr>
            <w:r>
              <w:rPr>
                <w:sz w:val="20"/>
              </w:rPr>
              <w:t>б) Изменение функциональности МБО</w:t>
            </w:r>
          </w:p>
        </w:tc>
        <w:tc>
          <w:tcPr>
            <w:tcW w:w="2200" w:type="dxa"/>
            <w:vAlign w:val="center"/>
          </w:tcPr>
          <w:p w14:paraId="10000115" w14:textId="77777777" w:rsidR="00EC7596" w:rsidRDefault="00385832">
            <w:pPr>
              <w:spacing w:before="40" w:after="40" w:line="240" w:lineRule="auto"/>
            </w:pPr>
            <w:r>
              <w:rPr>
                <w:sz w:val="20"/>
              </w:rPr>
              <w:t>Нарушитель s′ реализует поток к функционально ассоциированному объекту МБО (коду) либо к ассоциированному объекту-данным ОУ_МБО (правилам)</w:t>
            </w:r>
          </w:p>
        </w:tc>
        <w:tc>
          <w:tcPr>
            <w:tcW w:w="2200" w:type="dxa"/>
            <w:vAlign w:val="center"/>
          </w:tcPr>
          <w:p w14:paraId="10000116" w14:textId="77777777" w:rsidR="00EC7596" w:rsidRDefault="00385832">
            <w:pPr>
              <w:spacing w:before="40" w:after="40" w:line="240" w:lineRule="auto"/>
            </w:pPr>
            <w:r>
              <w:rPr>
                <w:sz w:val="20"/>
              </w:rPr>
              <w:t>Требование корректности всех субъектов относительно МБО и МБС; ограничение возможности изменения ОУ_МБО выделенными субъектами, активизируемыми выделенными пользователями</w:t>
            </w:r>
          </w:p>
        </w:tc>
        <w:tc>
          <w:tcPr>
            <w:tcW w:w="3600" w:type="dxa"/>
            <w:vAlign w:val="center"/>
          </w:tcPr>
          <w:p w14:paraId="10000117" w14:textId="77777777" w:rsidR="00EC7596" w:rsidRDefault="00385832">
            <w:pPr>
              <w:spacing w:before="40" w:after="40" w:line="240" w:lineRule="auto"/>
            </w:pPr>
            <w:r>
              <w:rPr>
                <w:sz w:val="20"/>
              </w:rPr>
              <w:t>Выгрузка или отключение драйвера СЗИ и антивируса; техника BYOVD с использованием уязвимого подписанного драйвера; руткиты уровня ядра; изменение записей реестра и конфигурационных файлов политики; правка списков ACL; добавление учётной записи в привилегированную группу; перевод SELinux/AppArmor в разрешающий режим</w:t>
            </w:r>
          </w:p>
        </w:tc>
      </w:tr>
      <w:tr w:rsidR="00EC7596" w14:paraId="10000118" w14:textId="77777777">
        <w:trPr>
          <w:jc w:val="center"/>
        </w:trPr>
        <w:tc>
          <w:tcPr>
            <w:tcW w:w="1300" w:type="dxa"/>
            <w:vAlign w:val="center"/>
          </w:tcPr>
          <w:p w14:paraId="10000119" w14:textId="77777777" w:rsidR="00EC7596" w:rsidRDefault="00385832">
            <w:pPr>
              <w:spacing w:before="40" w:after="40" w:line="240" w:lineRule="auto"/>
            </w:pPr>
            <w:r>
              <w:rPr>
                <w:sz w:val="20"/>
              </w:rPr>
              <w:t>в) Реализация информационного потока в обход МБО</w:t>
            </w:r>
          </w:p>
        </w:tc>
        <w:tc>
          <w:tcPr>
            <w:tcW w:w="2200" w:type="dxa"/>
            <w:vAlign w:val="center"/>
          </w:tcPr>
          <w:p w14:paraId="1000011A" w14:textId="77777777" w:rsidR="00EC7596" w:rsidRDefault="00385832">
            <w:pPr>
              <w:spacing w:before="40" w:after="40" w:line="240" w:lineRule="auto"/>
            </w:pPr>
            <w:r>
              <w:rPr>
                <w:sz w:val="20"/>
              </w:rPr>
              <w:t>Нарушитель s′ создаёт поток к целевому объекту, не активизируя МБО, — по каналу, для которого перехват обращений не реализован</w:t>
            </w:r>
          </w:p>
        </w:tc>
        <w:tc>
          <w:tcPr>
            <w:tcW w:w="2200" w:type="dxa"/>
            <w:vAlign w:val="center"/>
          </w:tcPr>
          <w:p w14:paraId="1000011B" w14:textId="77777777" w:rsidR="00EC7596" w:rsidRDefault="00385832">
            <w:pPr>
              <w:spacing w:before="40" w:after="40" w:line="240" w:lineRule="auto"/>
            </w:pPr>
            <w:r>
              <w:rPr>
                <w:sz w:val="20"/>
              </w:rPr>
              <w:t>Требование полноты посредничества, заложенное в определение МО: активизация при возникновении любого информационного потока между объектами КС</w:t>
            </w:r>
          </w:p>
        </w:tc>
        <w:tc>
          <w:tcPr>
            <w:tcW w:w="3600" w:type="dxa"/>
            <w:vAlign w:val="center"/>
          </w:tcPr>
          <w:p w14:paraId="1000011C" w14:textId="77777777" w:rsidR="00EC7596" w:rsidRDefault="00385832">
            <w:pPr>
              <w:spacing w:before="40" w:after="40" w:line="240" w:lineRule="auto"/>
            </w:pPr>
            <w:r>
              <w:rPr>
                <w:sz w:val="20"/>
              </w:rPr>
              <w:t>Прямое чтение секторов диска мимо драйвера файловой системы; загрузка альтернативной ОС со сменного носителя; извлечение накопителя; атаки прямого доступа к памяти (DMA) через внешние интерфейсы; чтение файла подкачки, гибернации, дампа памяти; доступ к виртуальному диску со стороны гипервизора; скрытые каналы по памяти и по времени</w:t>
            </w:r>
          </w:p>
        </w:tc>
      </w:tr>
    </w:tbl>
    <w:p w14:paraId="1000011D" w14:textId="77777777" w:rsidR="00EC7596" w:rsidRDefault="00EC7596">
      <w:pPr>
        <w:spacing w:after="120" w:line="240" w:lineRule="auto"/>
      </w:pPr>
    </w:p>
    <w:p w14:paraId="1000011E" w14:textId="77777777" w:rsidR="00EC7596" w:rsidRDefault="00385832">
      <w:pPr>
        <w:ind w:firstLine="709"/>
        <w:jc w:val="both"/>
      </w:pPr>
      <w:r>
        <w:lastRenderedPageBreak/>
        <w:t>Следует отметить, что все три способа в модели ИПС описываются единообразно — как реализация информационного потока, приводящего к возникновению потоков из множества Nf. Различие между ними состоит лишь в том, к каким объектам направлен исходный поток: к ассоциированным объектам прикладного субъекта, к ассоциированным объектам монитора или непосредственно к целевому объекту. Такое единообразие является методологическим достоинством модели: оно позволяет свести анализ защищённости к проверке единственного условия — корректности субъектов относительно друг друга и относительно мониторов, — а полноту контроля потоков вынести в постулат, проверяемый отдельно при реализации МО.</w:t>
      </w:r>
    </w:p>
    <w:p w14:paraId="1000011F" w14:textId="77777777" w:rsidR="00EC7596" w:rsidRDefault="00385832">
      <w:pPr>
        <w:ind w:firstLine="709"/>
        <w:jc w:val="both"/>
      </w:pPr>
      <w:r>
        <w:t>Практически важным следствием является то, что первые два способа парируются механизмами замкнутой программной среды и контроля целостности, тогда как третий требует принципиально иных мер — обеспечения полноты перехвата, физической защиты носителей, применения криптографических средств защиты данных на носителе, ограничения интерфейсов с прямым доступом к памяти. Это разделение отражено в практике сертификации средств защиты информации, где требования к полноте контроля доступа и требования к целостности среды функционирования формулируются как самостоятельные группы требований доверия.</w:t>
      </w:r>
    </w:p>
    <w:p w14:paraId="10000120" w14:textId="77777777" w:rsidR="00EC7596" w:rsidRDefault="00385832">
      <w:pPr>
        <w:keepNext/>
        <w:spacing w:before="240" w:after="120"/>
        <w:ind w:firstLine="709"/>
        <w:jc w:val="both"/>
      </w:pPr>
      <w:r>
        <w:rPr>
          <w:b/>
        </w:rPr>
        <w:t>4. Формулировка и доказательство базовой теоремы изолированной программной среды.</w:t>
      </w:r>
    </w:p>
    <w:p w14:paraId="10000121" w14:textId="77777777" w:rsidR="00EC7596" w:rsidRDefault="00385832">
      <w:pPr>
        <w:ind w:firstLine="709"/>
        <w:jc w:val="both"/>
      </w:pPr>
      <w:r>
        <w:t xml:space="preserve">Базовая теорема изолированной программной среды даёт практически реализуемое достаточное условие сохранения изолированности программной среды во времени. Её необходимость вытекает из того, что рассмотренные ранее достаточные условия гарантий безопасности (утверждения 1 и 2) требуют абсолютной корректности субъектов, проверка и обеспечение которой в реальной КС затруднительны. Дальнейший анализ подходов к </w:t>
      </w:r>
      <w:r>
        <w:lastRenderedPageBreak/>
        <w:t>гарантиям безопасности, точнее, к возможностям реализации ИПС, показал необходимость включения требований по неизменности свойств субъектов, основанных на дополнительных процедурах, связанных с порождением субъектов. Для формулировки этих требований в модель вводятся понятия тождественности объектов и субъектов и понятие порождения субъекта с контролем неизменности объекта-источника.</w:t>
      </w:r>
    </w:p>
    <w:p w14:paraId="10000122" w14:textId="77777777" w:rsidR="00EC7596" w:rsidRDefault="00385832">
      <w:pPr>
        <w:ind w:firstLine="709"/>
        <w:jc w:val="both"/>
      </w:pPr>
      <w:r>
        <w:t>При рассмотрении операции порождения субъекта возникает важная задача, связанная с тем, что в реальных КС одинаково поименованные объекты в различные моменты времени могут иметь различное содержание и различное размещение (в разных каталогах). Поэтому тождественность определяется не через имя и не через физическое совпадение носителей, а через совпадение содержимого как слов формального языка.</w:t>
      </w:r>
    </w:p>
    <w:p w14:paraId="10000123" w14:textId="77777777" w:rsidR="00EC7596" w:rsidRDefault="00385832">
      <w:pPr>
        <w:ind w:firstLine="709"/>
        <w:jc w:val="both"/>
      </w:pPr>
      <w:r>
        <w:rPr>
          <w:i/>
        </w:rPr>
        <w:t>Определение 12.</w:t>
      </w:r>
      <w:r>
        <w:t xml:space="preserve"> В момент времени t объекты o и o′ тождественны, если они совпадают как слова, записанные на одном языке. Обозначение: o[t] ≡ o′[t].</w:t>
      </w:r>
    </w:p>
    <w:p w14:paraId="10000124" w14:textId="77777777" w:rsidR="00EC7596" w:rsidRDefault="00385832">
      <w:pPr>
        <w:ind w:firstLine="709"/>
        <w:jc w:val="both"/>
      </w:pPr>
      <w:r>
        <w:t>Тождественность объектов основывается не на физической тождественности, а на тождественности до уровня последовательности символов из алфавита языка представления. Для иллюстрации приведём пример эквивалентности (тождественности) двух файлов на основе побайтного сравнения, один из которых размещён на диске, а другой — в оперативной памяти: они находятся в разной реализации по физическим процессам функционирования носителей, то есть физически не тождественны, но тождественны в смысле определения 12.</w:t>
      </w:r>
    </w:p>
    <w:p w14:paraId="10000125" w14:textId="77777777" w:rsidR="00EC7596" w:rsidRDefault="00385832">
      <w:pPr>
        <w:ind w:firstLine="709"/>
        <w:jc w:val="both"/>
      </w:pPr>
      <w:r>
        <w:rPr>
          <w:i/>
        </w:rPr>
        <w:t>Определение 13.</w:t>
      </w:r>
      <w:r>
        <w:t xml:space="preserve"> В момент времени t субъекты s и s′ тождественны, если попарно тождественны все ассоциированные с ними объекты.</w:t>
      </w:r>
    </w:p>
    <w:p w14:paraId="10000126" w14:textId="77777777" w:rsidR="00EC7596" w:rsidRDefault="00385832">
      <w:pPr>
        <w:ind w:firstLine="709"/>
        <w:jc w:val="both"/>
      </w:pPr>
      <w:r>
        <w:t>Определения 12 и 13 неявно требуют наличия в КС специального механизма сортировки однотипных объектов и их попарного сравнения. Кроме того, из них вытекает следующее важное следствие.</w:t>
      </w:r>
    </w:p>
    <w:p w14:paraId="10000127" w14:textId="77777777" w:rsidR="00EC7596" w:rsidRDefault="00385832">
      <w:pPr>
        <w:ind w:firstLine="709"/>
        <w:jc w:val="both"/>
      </w:pPr>
      <w:r>
        <w:rPr>
          <w:i/>
        </w:rPr>
        <w:lastRenderedPageBreak/>
        <w:t>Следствие 1 (из определений 12 и 13).</w:t>
      </w:r>
      <w:r>
        <w:t xml:space="preserve"> Порождённые субъекты тождественны, если тождественны все порождающие субъекты и объекты-источники.</w:t>
      </w:r>
    </w:p>
    <w:p w14:paraId="10000128" w14:textId="77777777" w:rsidR="00EC7596" w:rsidRDefault="00385832">
      <w:pPr>
        <w:ind w:firstLine="709"/>
        <w:jc w:val="both"/>
      </w:pPr>
      <w:r>
        <w:t>Обоснованность следствия вытекает из тождества функционально ассоциированных объектов в порождающих субъектах, которые отвечают за порождение нового субъекта, а также из тождественности аргументов операции порождения, то есть ассоциированных объектов-данных и объектов-источников, которые определяют свойства порождаемых субъектов.</w:t>
      </w:r>
    </w:p>
    <w:p w14:paraId="10000129" w14:textId="77777777" w:rsidR="00EC7596" w:rsidRDefault="00385832">
      <w:pPr>
        <w:ind w:firstLine="709"/>
        <w:jc w:val="both"/>
      </w:pPr>
      <w:r>
        <w:t>Пусть зафиксировано состояние объекта o в некоторый момент времени t₀. Тогда можно ввести центральное для теоремы понятие.</w:t>
      </w:r>
    </w:p>
    <w:p w14:paraId="1000012A" w14:textId="77777777" w:rsidR="00EC7596" w:rsidRDefault="00385832">
      <w:pPr>
        <w:ind w:firstLine="709"/>
        <w:jc w:val="both"/>
      </w:pPr>
      <w:r>
        <w:rPr>
          <w:i/>
        </w:rPr>
        <w:t>Определение 14.</w:t>
      </w:r>
      <w:r>
        <w:t xml:space="preserve"> Операция порождения субъекта Create(s, o) → s′ называется порождением с контролем неизменности объекта-источника, если для любого момента времени t &gt; t₀, в который активизирована операция порождения Create, порождение субъекта s′ возможно только при тождественности объектов o[t₀] и o[t], то есть при выполнении условия o[t] ≡ o[t₀].</w:t>
      </w:r>
    </w:p>
    <w:p w14:paraId="1000012B" w14:textId="77777777" w:rsidR="00EC7596" w:rsidRDefault="00385832">
      <w:pPr>
        <w:ind w:firstLine="709"/>
        <w:jc w:val="both"/>
      </w:pPr>
      <w:r>
        <w:rPr>
          <w:i/>
        </w:rPr>
        <w:t>Следствие 2 (из определения 14).</w:t>
      </w:r>
      <w:r>
        <w:t xml:space="preserve"> В условиях определения 14 порождённые субъекты s′[t₁] и s′[t₂] тождественны, если t₁ &gt; t₀ и t₂ &gt; t₀. При t₁ = t₂ порождается один и тот же субъект.</w:t>
      </w:r>
    </w:p>
    <w:p w14:paraId="1000012C" w14:textId="77777777" w:rsidR="00EC7596" w:rsidRDefault="00385832">
      <w:pPr>
        <w:ind w:firstLine="709"/>
        <w:jc w:val="both"/>
      </w:pPr>
      <w:r>
        <w:t>Введение понятия порождения субъектов с контролем неизменности объектов позволяет сформулировать и доказать такое достаточное условие для обеспечения ИПС, которое может быть практически реализовано в реальных КС. В литературе базовая теорема ИПС приводится в двух эквивалентных по смыслу формулировках. Приведём обе.</w:t>
      </w:r>
    </w:p>
    <w:p w14:paraId="1000012D" w14:textId="77777777" w:rsidR="00EC7596" w:rsidRDefault="00385832">
      <w:pPr>
        <w:ind w:firstLine="709"/>
        <w:jc w:val="both"/>
      </w:pPr>
      <w:r>
        <w:rPr>
          <w:i/>
        </w:rPr>
        <w:t>Теорема 1 (базовая теорема ИПС, формулировка С. С. Куликова и Н. А. Гайдамакина).</w:t>
      </w:r>
      <w:r>
        <w:t xml:space="preserve"> Если в изолированной КС, в которой действует порождение субъектов с контролем неизменности объекта, в момент времени t₀ через любой субъект к любому объекту существуют только потоки, не противоречащие условию корректности (абсолютной корректности), то в </w:t>
      </w:r>
      <w:r>
        <w:lastRenderedPageBreak/>
        <w:t>любой момент времени tₖ &gt; t₀ КС также остаётся изолированной (абсолютно изолированной).</w:t>
      </w:r>
    </w:p>
    <w:p w14:paraId="1000012E" w14:textId="77777777" w:rsidR="00EC7596" w:rsidRDefault="00385832">
      <w:pPr>
        <w:ind w:firstLine="709"/>
        <w:jc w:val="both"/>
      </w:pPr>
      <w:r>
        <w:rPr>
          <w:i/>
        </w:rPr>
        <w:t>Теорема 1′ (базовая теорема ИПС, формулировка П. Н. Девянина и Н. А. Богульской).</w:t>
      </w:r>
      <w:r>
        <w:t xml:space="preserve"> Если с момента времени t₀ в абсолютной ИПС действует только порождение субъектов с контролем неизменности объекта-источника и все порождаемые субъекты абсолютно корректны относительно друг друга и существующих субъектов (в том числе МБО и МБС), то в любой момент времени t &gt; t₀ программная среда также остаётся абсолютной ИПС.</w:t>
      </w:r>
    </w:p>
    <w:p w14:paraId="1000012F" w14:textId="77777777" w:rsidR="00EC7596" w:rsidRDefault="00385832">
      <w:pPr>
        <w:ind w:firstLine="709"/>
        <w:jc w:val="both"/>
      </w:pPr>
      <w:r>
        <w:rPr>
          <w:i/>
        </w:rPr>
        <w:t>Доказательство.</w:t>
      </w:r>
      <w:r>
        <w:t xml:space="preserve"> Рассмотрим доказательство второй формулировки как более конструктивной.</w:t>
      </w:r>
    </w:p>
    <w:p w14:paraId="10000130" w14:textId="77777777" w:rsidR="00EC7596" w:rsidRDefault="00385832">
      <w:pPr>
        <w:ind w:firstLine="709"/>
        <w:jc w:val="both"/>
      </w:pPr>
      <w:r>
        <w:t>По условию теоремы в момент времени t₀ программная среда является абсолютной ИПС. Это означает, что, во-первых, в среде действует МБС, то есть множество субъектов, которые могут быть порождены, фиксировано и конечно, и, во-вторых, все субъекты этого множества абсолютно корректны относительно друг друга, а также относительно МБС и МБО.</w:t>
      </w:r>
    </w:p>
    <w:p w14:paraId="10000131" w14:textId="77777777" w:rsidR="00EC7596" w:rsidRDefault="00385832">
      <w:pPr>
        <w:ind w:firstLine="709"/>
        <w:jc w:val="both"/>
      </w:pPr>
      <w:r>
        <w:t>По условию теоремы в программной среде возможно существование потоков, изменяющих состояние объектов, не ассоциированных в этот момент времени с каким-либо субъектом. Действительно, потоки, изменяющие состояние ассоциированных объектов, исключены условием абсолютной корректности: множества ассоциированных объектов различных субъектов не пересекаются, и ни один субъект не изменяет ассоциированных объектов другого. Следовательно, единственные потоки, способные изменить состояние КС в интересующем нас смысле, — это потоки к объектам, не ассоциированным ни с одним субъектом в момент их изменения.</w:t>
      </w:r>
    </w:p>
    <w:p w14:paraId="10000132" w14:textId="77777777" w:rsidR="00EC7596" w:rsidRDefault="00385832">
      <w:pPr>
        <w:ind w:firstLine="709"/>
        <w:jc w:val="both"/>
      </w:pPr>
      <w:r>
        <w:t>Пусть в некоторый момент времени t &gt; t₀ реализован поток, изменивший состояние объекта o, не ассоциированного в этот момент ни с одним субъектом. Возможны ровно два взаимоисключающих случая.</w:t>
      </w:r>
    </w:p>
    <w:p w14:paraId="10000133" w14:textId="77777777" w:rsidR="00EC7596" w:rsidRDefault="00385832">
      <w:pPr>
        <w:spacing w:before="60" w:after="60"/>
        <w:ind w:left="709"/>
      </w:pPr>
      <w:r>
        <w:t xml:space="preserve">Случай 1. Объект o с изменённым состоянием не является источником для порождения субъекта. Тогда изменение состояния o не может привести к появлению в системе нового субъекта: множество </w:t>
      </w:r>
      <w:r>
        <w:lastRenderedPageBreak/>
        <w:t>субъектов ИПС нерасширяемо. Все существующие субъекты остаются теми же, что и в момент t₀, и, следовательно, сохраняют свойство абсолютной корректности относительно друг друга, МБС и МБО. Программная среда остаётся абсолютной ИПС.</w:t>
      </w:r>
    </w:p>
    <w:p w14:paraId="10000134" w14:textId="77777777" w:rsidR="00EC7596" w:rsidRDefault="00385832">
      <w:pPr>
        <w:spacing w:before="60" w:after="60"/>
        <w:ind w:left="709"/>
      </w:pPr>
      <w:r>
        <w:t>Случай 2. Изменённый объект o является источником для порождения субъекта. Тогда при попытке применения операции Create(s, o) → s′ в момент времени t по условию теоремы действует порождение субъекта с контролем неизменности объекта-источника. Согласно определению 14 порождение субъекта s′ возможно только при выполнении условия o[t] ≡ o[t₀]. Однако по предположению состояние объекта o изменилось, то есть o[t] ≢ o[t₀]. Следовательно, порождение субъекта из изменённого объекта-источника невозможно, и новый субъект в системе не появляется.</w:t>
      </w:r>
    </w:p>
    <w:p w14:paraId="10000135" w14:textId="77777777" w:rsidR="00EC7596" w:rsidRDefault="00385832">
      <w:pPr>
        <w:ind w:firstLine="709"/>
        <w:jc w:val="both"/>
      </w:pPr>
      <w:r>
        <w:t>Таким образом, в обоих случаях мощность множества субъектов не может превышать той, которая была зафиксирована до изменения состояния любого объекта. Все субъекты, существующие в момент времени t, либо существовали в момент t₀, либо порождены из объектов-источников, тождественных своим состояниям в момент t₀; в силу следствия 1 такие субъекты тождественны субъектам, порождаемым в момент t₀, и потому по условию теоремы абсолютно корректны относительно друг друга и существующих субъектов, включая МБО и МБС. Условия определения абсолютной ИПС выполнены. Следовательно, в любой момент времени t &gt; t₀ программная среда остаётся абсолютной ИПС. Теорема доказана.</w:t>
      </w:r>
    </w:p>
    <w:p w14:paraId="10000136" w14:textId="77777777" w:rsidR="00EC7596" w:rsidRDefault="00385832">
      <w:pPr>
        <w:ind w:firstLine="709"/>
        <w:jc w:val="both"/>
      </w:pPr>
      <w:r>
        <w:t>Структура доказательства и роль каждого условия теоремы систематизированы в таблице 5.</w:t>
      </w:r>
    </w:p>
    <w:p w14:paraId="10000137" w14:textId="77777777" w:rsidR="00EC7596" w:rsidRDefault="00385832">
      <w:pPr>
        <w:keepNext/>
        <w:spacing w:before="200" w:after="80" w:line="240" w:lineRule="auto"/>
      </w:pPr>
      <w:r>
        <w:rPr>
          <w:sz w:val="26"/>
        </w:rPr>
        <w:t>Таблица 5 – Условия базовой теоремы ИПС и их роль в доказательстве</w:t>
      </w:r>
    </w:p>
    <w:tbl>
      <w:tblPr>
        <w:tblStyle w:val="aff0"/>
        <w:tblW w:w="0" w:type="auto"/>
        <w:jc w:val="center"/>
        <w:tblLayout w:type="fixed"/>
        <w:tblLook w:val="04A0" w:firstRow="1" w:lastRow="0" w:firstColumn="1" w:lastColumn="0" w:noHBand="0" w:noVBand="1"/>
      </w:tblPr>
      <w:tblGrid>
        <w:gridCol w:w="2400"/>
        <w:gridCol w:w="3200"/>
        <w:gridCol w:w="3600"/>
      </w:tblGrid>
      <w:tr w:rsidR="00EC7596" w14:paraId="10000138" w14:textId="77777777">
        <w:trPr>
          <w:tblHeader/>
          <w:jc w:val="center"/>
        </w:trPr>
        <w:tc>
          <w:tcPr>
            <w:tcW w:w="2400" w:type="dxa"/>
            <w:vAlign w:val="center"/>
          </w:tcPr>
          <w:p w14:paraId="10000139" w14:textId="77777777" w:rsidR="00EC7596" w:rsidRDefault="00385832">
            <w:pPr>
              <w:spacing w:before="40" w:after="40" w:line="240" w:lineRule="auto"/>
              <w:jc w:val="center"/>
            </w:pPr>
            <w:r>
              <w:rPr>
                <w:b/>
                <w:sz w:val="20"/>
              </w:rPr>
              <w:t>Условие теоремы</w:t>
            </w:r>
          </w:p>
        </w:tc>
        <w:tc>
          <w:tcPr>
            <w:tcW w:w="3200" w:type="dxa"/>
            <w:vAlign w:val="center"/>
          </w:tcPr>
          <w:p w14:paraId="1000013A" w14:textId="77777777" w:rsidR="00EC7596" w:rsidRDefault="00385832">
            <w:pPr>
              <w:spacing w:before="40" w:after="40" w:line="240" w:lineRule="auto"/>
              <w:jc w:val="center"/>
            </w:pPr>
            <w:r>
              <w:rPr>
                <w:b/>
                <w:sz w:val="20"/>
              </w:rPr>
              <w:t>Что оно обеспечивает</w:t>
            </w:r>
          </w:p>
        </w:tc>
        <w:tc>
          <w:tcPr>
            <w:tcW w:w="3600" w:type="dxa"/>
            <w:vAlign w:val="center"/>
          </w:tcPr>
          <w:p w14:paraId="1000013B" w14:textId="77777777" w:rsidR="00EC7596" w:rsidRDefault="00385832">
            <w:pPr>
              <w:spacing w:before="40" w:after="40" w:line="240" w:lineRule="auto"/>
              <w:jc w:val="center"/>
            </w:pPr>
            <w:r>
              <w:rPr>
                <w:b/>
                <w:sz w:val="20"/>
              </w:rPr>
              <w:t>Что произойдёт при его невыполнении</w:t>
            </w:r>
          </w:p>
        </w:tc>
      </w:tr>
      <w:tr w:rsidR="00EC7596" w14:paraId="1000013C" w14:textId="77777777">
        <w:trPr>
          <w:jc w:val="center"/>
        </w:trPr>
        <w:tc>
          <w:tcPr>
            <w:tcW w:w="2400" w:type="dxa"/>
            <w:vAlign w:val="center"/>
          </w:tcPr>
          <w:p w14:paraId="1000013D" w14:textId="77777777" w:rsidR="00EC7596" w:rsidRDefault="00385832">
            <w:pPr>
              <w:spacing w:before="40" w:after="40" w:line="240" w:lineRule="auto"/>
            </w:pPr>
            <w:r>
              <w:rPr>
                <w:sz w:val="20"/>
              </w:rPr>
              <w:t xml:space="preserve">В момент t₀ среда является абсолютной ИПС (действует МБС, субъекты абсолютно </w:t>
            </w:r>
            <w:r>
              <w:rPr>
                <w:sz w:val="20"/>
              </w:rPr>
              <w:lastRenderedPageBreak/>
              <w:t>корректны)</w:t>
            </w:r>
          </w:p>
        </w:tc>
        <w:tc>
          <w:tcPr>
            <w:tcW w:w="3200" w:type="dxa"/>
            <w:vAlign w:val="center"/>
          </w:tcPr>
          <w:p w14:paraId="1000013E" w14:textId="77777777" w:rsidR="00EC7596" w:rsidRDefault="00385832">
            <w:pPr>
              <w:spacing w:before="40" w:after="40" w:line="240" w:lineRule="auto"/>
            </w:pPr>
            <w:r>
              <w:rPr>
                <w:sz w:val="20"/>
              </w:rPr>
              <w:lastRenderedPageBreak/>
              <w:t xml:space="preserve">Базис индукции: множество субъектов конечно и фиксировано, ассоциированные объекты субъектов попарно не </w:t>
            </w:r>
            <w:r>
              <w:rPr>
                <w:sz w:val="20"/>
              </w:rPr>
              <w:lastRenderedPageBreak/>
              <w:t>пересекаются</w:t>
            </w:r>
          </w:p>
        </w:tc>
        <w:tc>
          <w:tcPr>
            <w:tcW w:w="3600" w:type="dxa"/>
            <w:vAlign w:val="center"/>
          </w:tcPr>
          <w:p w14:paraId="1000013F" w14:textId="77777777" w:rsidR="00EC7596" w:rsidRDefault="00385832">
            <w:pPr>
              <w:spacing w:before="40" w:after="40" w:line="240" w:lineRule="auto"/>
            </w:pPr>
            <w:r>
              <w:rPr>
                <w:sz w:val="20"/>
              </w:rPr>
              <w:lastRenderedPageBreak/>
              <w:t>Изначально некорректный субъект может изменить ассоциированные объекты МБО или МБС и снять ограничения на порождение субъектов</w:t>
            </w:r>
          </w:p>
        </w:tc>
      </w:tr>
      <w:tr w:rsidR="00EC7596" w14:paraId="10000140" w14:textId="77777777">
        <w:trPr>
          <w:jc w:val="center"/>
        </w:trPr>
        <w:tc>
          <w:tcPr>
            <w:tcW w:w="2400" w:type="dxa"/>
            <w:vAlign w:val="center"/>
          </w:tcPr>
          <w:p w14:paraId="10000141" w14:textId="77777777" w:rsidR="00EC7596" w:rsidRDefault="00385832">
            <w:pPr>
              <w:spacing w:before="40" w:after="40" w:line="240" w:lineRule="auto"/>
            </w:pPr>
            <w:r>
              <w:rPr>
                <w:sz w:val="20"/>
              </w:rPr>
              <w:t>Действует только порождение субъектов с контролем неизменности объекта-источника</w:t>
            </w:r>
          </w:p>
        </w:tc>
        <w:tc>
          <w:tcPr>
            <w:tcW w:w="3200" w:type="dxa"/>
            <w:vAlign w:val="center"/>
          </w:tcPr>
          <w:p w14:paraId="10000142" w14:textId="77777777" w:rsidR="00EC7596" w:rsidRDefault="00385832">
            <w:pPr>
              <w:spacing w:before="40" w:after="40" w:line="240" w:lineRule="auto"/>
            </w:pPr>
            <w:r>
              <w:rPr>
                <w:sz w:val="20"/>
              </w:rPr>
              <w:t>Шаг индукции: изменение объекта-источника делает порождение субъекта из него невозможным; множество субъектов нерасширяемо</w:t>
            </w:r>
          </w:p>
        </w:tc>
        <w:tc>
          <w:tcPr>
            <w:tcW w:w="3600" w:type="dxa"/>
            <w:vAlign w:val="center"/>
          </w:tcPr>
          <w:p w14:paraId="10000143" w14:textId="77777777" w:rsidR="00EC7596" w:rsidRDefault="00385832">
            <w:pPr>
              <w:spacing w:before="40" w:after="40" w:line="240" w:lineRule="auto"/>
            </w:pPr>
            <w:r>
              <w:rPr>
                <w:sz w:val="20"/>
              </w:rPr>
              <w:t>Нарушитель модифицирует объект-источник, и из него порождается субъект с функциональностью нарушителя — среда «размыкается»</w:t>
            </w:r>
          </w:p>
        </w:tc>
      </w:tr>
      <w:tr w:rsidR="00EC7596" w14:paraId="10000144" w14:textId="77777777">
        <w:trPr>
          <w:jc w:val="center"/>
        </w:trPr>
        <w:tc>
          <w:tcPr>
            <w:tcW w:w="2400" w:type="dxa"/>
            <w:vAlign w:val="center"/>
          </w:tcPr>
          <w:p w14:paraId="10000145" w14:textId="77777777" w:rsidR="00EC7596" w:rsidRDefault="00385832">
            <w:pPr>
              <w:spacing w:before="40" w:after="40" w:line="240" w:lineRule="auto"/>
            </w:pPr>
            <w:r>
              <w:rPr>
                <w:sz w:val="20"/>
              </w:rPr>
              <w:t>Все порождаемые субъекты абсолютно корректны относительно друг друга и существующих субъектов, включая МБО и МБС</w:t>
            </w:r>
          </w:p>
        </w:tc>
        <w:tc>
          <w:tcPr>
            <w:tcW w:w="3200" w:type="dxa"/>
            <w:vAlign w:val="center"/>
          </w:tcPr>
          <w:p w14:paraId="10000146" w14:textId="77777777" w:rsidR="00EC7596" w:rsidRDefault="00385832">
            <w:pPr>
              <w:spacing w:before="40" w:after="40" w:line="240" w:lineRule="auto"/>
            </w:pPr>
            <w:r>
              <w:rPr>
                <w:sz w:val="20"/>
              </w:rPr>
              <w:t>Сохранение свойства изолированности при добавлении в среду новых субъектов</w:t>
            </w:r>
          </w:p>
        </w:tc>
        <w:tc>
          <w:tcPr>
            <w:tcW w:w="3600" w:type="dxa"/>
            <w:vAlign w:val="center"/>
          </w:tcPr>
          <w:p w14:paraId="10000147" w14:textId="77777777" w:rsidR="00EC7596" w:rsidRDefault="00385832">
            <w:pPr>
              <w:spacing w:before="40" w:after="40" w:line="240" w:lineRule="auto"/>
            </w:pPr>
            <w:r>
              <w:rPr>
                <w:sz w:val="20"/>
              </w:rPr>
              <w:t>Новый субъект, будучи разрешённым МБС, изменяет ассоциированные объекты других субъектов или мониторов — замкнутость есть, изолированности нет</w:t>
            </w:r>
          </w:p>
        </w:tc>
      </w:tr>
      <w:tr w:rsidR="00EC7596" w14:paraId="10000148" w14:textId="77777777">
        <w:trPr>
          <w:jc w:val="center"/>
        </w:trPr>
        <w:tc>
          <w:tcPr>
            <w:tcW w:w="2400" w:type="dxa"/>
            <w:vAlign w:val="center"/>
          </w:tcPr>
          <w:p w14:paraId="10000149" w14:textId="77777777" w:rsidR="00EC7596" w:rsidRDefault="00385832">
            <w:pPr>
              <w:spacing w:before="40" w:after="40" w:line="240" w:lineRule="auto"/>
            </w:pPr>
            <w:r>
              <w:rPr>
                <w:sz w:val="20"/>
              </w:rPr>
              <w:t>Потоки изменяют только объекты, не ассоциированные в этот момент с субъектами</w:t>
            </w:r>
          </w:p>
        </w:tc>
        <w:tc>
          <w:tcPr>
            <w:tcW w:w="3200" w:type="dxa"/>
            <w:vAlign w:val="center"/>
          </w:tcPr>
          <w:p w14:paraId="1000014A" w14:textId="77777777" w:rsidR="00EC7596" w:rsidRDefault="00385832">
            <w:pPr>
              <w:spacing w:before="40" w:after="40" w:line="240" w:lineRule="auto"/>
            </w:pPr>
            <w:r>
              <w:rPr>
                <w:sz w:val="20"/>
              </w:rPr>
              <w:t>Следует из абсолютной корректности; ограничивает анализ двумя случаями — объект является или не является источником</w:t>
            </w:r>
          </w:p>
        </w:tc>
        <w:tc>
          <w:tcPr>
            <w:tcW w:w="3600" w:type="dxa"/>
            <w:vAlign w:val="center"/>
          </w:tcPr>
          <w:p w14:paraId="1000014B" w14:textId="77777777" w:rsidR="00EC7596" w:rsidRDefault="00385832">
            <w:pPr>
              <w:spacing w:before="40" w:after="40" w:line="240" w:lineRule="auto"/>
            </w:pPr>
            <w:r>
              <w:rPr>
                <w:sz w:val="20"/>
              </w:rPr>
              <w:t>Прямое изменение ассоциированного объекта другого субъекта, то есть первый способ обхода политики безопасности ИПС</w:t>
            </w:r>
          </w:p>
        </w:tc>
      </w:tr>
    </w:tbl>
    <w:p w14:paraId="1000014C" w14:textId="77777777" w:rsidR="00EC7596" w:rsidRDefault="00EC7596">
      <w:pPr>
        <w:spacing w:after="120" w:line="240" w:lineRule="auto"/>
      </w:pPr>
    </w:p>
    <w:p w14:paraId="1000014D" w14:textId="77777777" w:rsidR="00EC7596" w:rsidRDefault="00385832">
      <w:pPr>
        <w:ind w:firstLine="709"/>
        <w:jc w:val="both"/>
      </w:pPr>
      <w:r>
        <w:t>Базовая теорема ИПС имеет важнейшее значение с точки зрения достаточных условий для обеспечения гарантий выполнения политики безопасности в защищённых КС. Вместе с тем при практической реализации её условий возникает несколько серьёзных проблем.</w:t>
      </w:r>
    </w:p>
    <w:p w14:paraId="1000014E" w14:textId="77777777" w:rsidR="00EC7596" w:rsidRDefault="00385832">
      <w:pPr>
        <w:ind w:firstLine="709"/>
        <w:jc w:val="both"/>
      </w:pPr>
      <w:r>
        <w:t>Первая проблема, если так можно выразиться, созвучна известной проблеме «ахиллесовой пяты» и связана с исходным состоянием КС, в котором должны быть только потоки, гарантирующие корректность исходных субъектов. Теорема утверждает лишь сохранение свойства ИПС во времени, но не его достижение: она не отвечает на вопрос, как обеспечить абсолютную изолированность в момент t₀. Проблемы и пути обеспечения исходной корректности (изолированности) КС решаются на основе определённых принципов и процедур загрузки — ступенчатой инициализации КС в начальный момент времени. Практическим воплощением этого подхода являются модули доверенной загрузки, механизмы Secure Boot и Measured Boot, аппаратный «корень доверия» в виде доверенного платформенного модуля, где каждый следующий уровень загрузки проверяется предыдущим до передачи ему управления.</w:t>
      </w:r>
    </w:p>
    <w:p w14:paraId="1000014F" w14:textId="77777777" w:rsidR="00EC7596" w:rsidRDefault="00385832">
      <w:pPr>
        <w:ind w:firstLine="709"/>
        <w:jc w:val="both"/>
      </w:pPr>
      <w:r>
        <w:t xml:space="preserve">Вторая проблема связана с понижением производительности (быстродействия) КС в связи с осуществлением процедур контроля </w:t>
      </w:r>
      <w:r>
        <w:lastRenderedPageBreak/>
        <w:t>неизменности объектов-источников при порождении субъектов. Проверка целостности исполняемого файла требует его полного чтения и вычисления криптографической хеш-функции, что для крупных объектов-источников заметно увеличивает время запуска. На практике эта проблема решается кэшированием результатов проверки с инвалидацией кэша при изменении объекта, применением аппаратных ускорителей хеширования и проверкой цифровой подписи вместо полного пересчёта хеша.</w:t>
      </w:r>
    </w:p>
    <w:p w14:paraId="10000150" w14:textId="77777777" w:rsidR="00EC7596" w:rsidRDefault="00385832">
      <w:pPr>
        <w:ind w:firstLine="709"/>
        <w:jc w:val="both"/>
      </w:pPr>
      <w:r>
        <w:t>Третья проблема, отмеченная выше, состоит в конфликте между строгой реализацией условий ИПС и администрируемостью системы: неизменность ассоциированных с МБО объектов означает невозможность изменять правила разграничения доступа после ввода системы в эксплуатацию. Разрешение этого конфликта требует введения выделенных субъектов, которым разрешено изменять объекты управления мониторов, — и, соответственно, требует анализа условий, при которых такие полномочия не могут быть захвачены нарушителем. Именно эту задачу решают ДП-модели политики безопасного администрирования и политики абсолютного разделения административных и пользовательских полномочий, рассматриваемые далее.</w:t>
      </w:r>
    </w:p>
    <w:p w14:paraId="10000151" w14:textId="77777777" w:rsidR="00EC7596" w:rsidRDefault="00385832">
      <w:pPr>
        <w:keepNext/>
        <w:spacing w:before="240" w:after="120"/>
        <w:ind w:firstLine="709"/>
        <w:jc w:val="both"/>
      </w:pPr>
      <w:r>
        <w:rPr>
          <w:b/>
        </w:rPr>
        <w:t>5. Корректность поведения субъектов в ДП-моделях (доступ–поток) компьютерной системы с дискреционным управлением доступом.</w:t>
      </w:r>
    </w:p>
    <w:p w14:paraId="10000152" w14:textId="77777777" w:rsidR="00EC7596" w:rsidRDefault="00385832">
      <w:pPr>
        <w:ind w:firstLine="709"/>
        <w:jc w:val="both"/>
      </w:pPr>
      <w:r>
        <w:t>Прежде чем рассматривать понятие корректности поведения субъектов в ДП-моделях, необходимо кратко изложить состав элементов базовой ДП-модели, поскольку определения корректности формулируются именно в её терминах.</w:t>
      </w:r>
    </w:p>
    <w:p w14:paraId="10000153" w14:textId="77777777" w:rsidR="00EC7596" w:rsidRDefault="00385832">
      <w:pPr>
        <w:ind w:firstLine="709"/>
        <w:jc w:val="both"/>
      </w:pPr>
      <w:r>
        <w:t xml:space="preserve">Семейство ДП-моделей (моделей безопасности логического управления доступом и информационными потоками, моделей «доступ–поток») построено П. Н. Девяниным с целью обеспечения возможности теоретического анализа условий утечки прав доступа и реализации запрещённых информационных потоков по памяти или по времени с учётом </w:t>
      </w:r>
      <w:r>
        <w:lastRenderedPageBreak/>
        <w:t>существенных особенностей современных КС, не отражаемых классическими моделями. Основой всех моделей семейства является базовая ДП-модель, построенная с применением положений расширенной модели Take–Grant, модели Белла–ЛаПадулы, модели систем военных сообщений и субъектно-ориентированной модели ИПС. Используется классический подход: каждая моделируемая КС представляется абстрактной системой, каждое состояние которой описывается графом доступов, а любой переход системы из состояния в состояние осуществляется в результате применения одного из правил преобразования графов доступов.</w:t>
      </w:r>
    </w:p>
    <w:p w14:paraId="10000154" w14:textId="77777777" w:rsidR="00EC7596" w:rsidRDefault="00385832">
      <w:pPr>
        <w:ind w:firstLine="709"/>
        <w:jc w:val="both"/>
      </w:pPr>
      <w:r>
        <w:t>В рамках базовой ДП-модели рассматриваются следующие основные элементы: E = O ∪ C — множество сущностей, где O — множество объектов, C — множество контейнеров; S ⊂ E — множество субъектов; Rr = {readr, writer, appendr, executer, ownr} — множество видов прав доступа; Ra = {reada, writea, appenda} — множество видов доступа; Rf = {writeₘ, writeₜ} — множество видов информационных потоков, где writeₘ — информационный поток по памяти на запись в сущность, writeₜ — информационный поток по времени на запись в сущность; Rraf = Rr ∪ Ra ∪ Rf — объединённое множество видов прав доступа, видов доступа и видов информационных потоков.</w:t>
      </w:r>
    </w:p>
    <w:p w14:paraId="10000155" w14:textId="77777777" w:rsidR="00EC7596" w:rsidRDefault="00385832">
      <w:pPr>
        <w:ind w:firstLine="709"/>
        <w:jc w:val="both"/>
      </w:pPr>
      <w:r>
        <w:rPr>
          <w:i/>
        </w:rPr>
        <w:t>Определение 15.</w:t>
      </w:r>
      <w:r>
        <w:t xml:space="preserve"> Иерархией сущностей называется заданное на множестве сущностей E отношение частичного порядка ≤, удовлетворяющее условию: если для сущности e ∈ E существуют сущности e₁, e₂ ∈ E такие, что e ≤ e₁ и e ≤ e₂, то e₁ ≤ e₂ или e₂ ≤ e₁. В случае, когда для двух сущностей e₁, e₂ ∈ E выполняются условия e₁ ≤ e₂ и e₁ ≠ e₂, говорят, что сущность e₁ содержится в сущности-контейнере e₂; используется обозначение e₁ &lt; e₂.</w:t>
      </w:r>
    </w:p>
    <w:p w14:paraId="10000156" w14:textId="77777777" w:rsidR="00EC7596" w:rsidRDefault="00385832">
      <w:pPr>
        <w:ind w:firstLine="709"/>
        <w:jc w:val="both"/>
      </w:pPr>
      <w:r>
        <w:rPr>
          <w:i/>
        </w:rPr>
        <w:t>Определение 16.</w:t>
      </w:r>
      <w:r>
        <w:t xml:space="preserve"> Функция иерархии сущностей H : E → 2^E сопоставляет каждой сущности c ∈ E множество сущностей H(c) ⊂ E и удовлетворяет условиям: если сущность e ∈ H(c), то e &lt; c и не существует сущности-контейнера d ∈ C такой, что e &lt; d и d &lt; c; для любых различных сущностей e₁, e₂ ∈ E выполняется равенство H(e₁) ∩ H(e₂) = ∅; если o ∈ O, то </w:t>
      </w:r>
      <w:r>
        <w:lastRenderedPageBreak/>
        <w:t>H(o) = ∅; если e₁ &lt; e₂, то либо обе сущности принадлежат E \ S, либо обе принадлежат S; если e ∈ E \ S, то H(e) ⊂ E \ S; если s ∈ S, то H(s) ⊂ S.</w:t>
      </w:r>
    </w:p>
    <w:p w14:paraId="10000157" w14:textId="77777777" w:rsidR="00EC7596" w:rsidRDefault="00385832">
      <w:pPr>
        <w:ind w:firstLine="709"/>
        <w:jc w:val="both"/>
      </w:pPr>
      <w:r>
        <w:rPr>
          <w:i/>
        </w:rPr>
        <w:t>Определение 17.</w:t>
      </w:r>
      <w:r>
        <w:t xml:space="preserve"> Пусть определены множества S, E, R ⊂ S × E × Rr, A ⊂ S × E × Ra, F ⊂ E × E × Rf и функция H. Конечный помеченный ориентированный граф без петель G = (S, E, R ∪ A ∪ F, H), где элементы множеств S и E являются вершинами графа, а элементы множества R ∪ A ∪ F — рёбрами графа, называется графом прав доступа, доступов и информационных потоков или, сокращённо, графом доступов.</w:t>
      </w:r>
    </w:p>
    <w:p w14:paraId="10000158" w14:textId="77777777" w:rsidR="00EC7596" w:rsidRDefault="00385832">
      <w:pPr>
        <w:ind w:firstLine="709"/>
        <w:jc w:val="both"/>
      </w:pPr>
      <w:r>
        <w:t>Также используются обозначения: Σ(G*, OP) — система, каждое состояние которой представляется графом доступов; G* — множество всех возможных состояний; OP — множество правил преобразования состояний; G ⊦op G′ — переход системы из состояния G в состояние G′ с использованием правила op ∈ OP; Σ(G*, OP, G₀) — система с начальным состоянием G₀. Множество субъектов разделяется на подмножества доверенных субъектов LS и недоверенных субъектов NS.</w:t>
      </w:r>
    </w:p>
    <w:p w14:paraId="10000159" w14:textId="77777777" w:rsidR="00EC7596" w:rsidRDefault="00385832">
      <w:pPr>
        <w:ind w:firstLine="709"/>
        <w:jc w:val="both"/>
      </w:pPr>
      <w:r>
        <w:t>Состав основных элементов базовой ДП-модели приведён в таблице 6.</w:t>
      </w:r>
    </w:p>
    <w:p w14:paraId="1000015A" w14:textId="77777777" w:rsidR="00EC7596" w:rsidRDefault="00385832">
      <w:pPr>
        <w:keepNext/>
        <w:spacing w:before="200" w:after="80" w:line="240" w:lineRule="auto"/>
      </w:pPr>
      <w:r>
        <w:rPr>
          <w:sz w:val="26"/>
        </w:rPr>
        <w:t>Таблица 6 – Основные элементы базовой ДП-модели</w:t>
      </w:r>
    </w:p>
    <w:tbl>
      <w:tblPr>
        <w:tblStyle w:val="aff0"/>
        <w:tblW w:w="0" w:type="auto"/>
        <w:jc w:val="center"/>
        <w:tblLayout w:type="fixed"/>
        <w:tblLook w:val="04A0" w:firstRow="1" w:lastRow="0" w:firstColumn="1" w:lastColumn="0" w:noHBand="0" w:noVBand="1"/>
      </w:tblPr>
      <w:tblGrid>
        <w:gridCol w:w="2200"/>
        <w:gridCol w:w="2000"/>
        <w:gridCol w:w="5100"/>
      </w:tblGrid>
      <w:tr w:rsidR="00EC7596" w14:paraId="1000015B" w14:textId="77777777">
        <w:trPr>
          <w:tblHeader/>
          <w:jc w:val="center"/>
        </w:trPr>
        <w:tc>
          <w:tcPr>
            <w:tcW w:w="2200" w:type="dxa"/>
            <w:vAlign w:val="center"/>
          </w:tcPr>
          <w:p w14:paraId="1000015C" w14:textId="77777777" w:rsidR="00EC7596" w:rsidRDefault="00385832">
            <w:pPr>
              <w:spacing w:before="40" w:after="40" w:line="240" w:lineRule="auto"/>
              <w:jc w:val="center"/>
            </w:pPr>
            <w:r>
              <w:rPr>
                <w:b/>
                <w:sz w:val="20"/>
              </w:rPr>
              <w:t>Элемент</w:t>
            </w:r>
          </w:p>
        </w:tc>
        <w:tc>
          <w:tcPr>
            <w:tcW w:w="2000" w:type="dxa"/>
            <w:vAlign w:val="center"/>
          </w:tcPr>
          <w:p w14:paraId="1000015D" w14:textId="77777777" w:rsidR="00EC7596" w:rsidRDefault="00385832">
            <w:pPr>
              <w:spacing w:before="40" w:after="40" w:line="240" w:lineRule="auto"/>
              <w:jc w:val="center"/>
            </w:pPr>
            <w:r>
              <w:rPr>
                <w:b/>
                <w:sz w:val="20"/>
              </w:rPr>
              <w:t>Обозначение</w:t>
            </w:r>
          </w:p>
        </w:tc>
        <w:tc>
          <w:tcPr>
            <w:tcW w:w="5100" w:type="dxa"/>
            <w:vAlign w:val="center"/>
          </w:tcPr>
          <w:p w14:paraId="1000015E" w14:textId="77777777" w:rsidR="00EC7596" w:rsidRDefault="00385832">
            <w:pPr>
              <w:spacing w:before="40" w:after="40" w:line="240" w:lineRule="auto"/>
              <w:jc w:val="center"/>
            </w:pPr>
            <w:r>
              <w:rPr>
                <w:b/>
                <w:sz w:val="20"/>
              </w:rPr>
              <w:t>Содержательный смысл</w:t>
            </w:r>
          </w:p>
        </w:tc>
      </w:tr>
      <w:tr w:rsidR="00EC7596" w14:paraId="1000015F" w14:textId="77777777">
        <w:trPr>
          <w:jc w:val="center"/>
        </w:trPr>
        <w:tc>
          <w:tcPr>
            <w:tcW w:w="2200" w:type="dxa"/>
            <w:vAlign w:val="center"/>
          </w:tcPr>
          <w:p w14:paraId="10000160" w14:textId="77777777" w:rsidR="00EC7596" w:rsidRDefault="00385832">
            <w:pPr>
              <w:spacing w:before="40" w:after="40" w:line="240" w:lineRule="auto"/>
            </w:pPr>
            <w:r>
              <w:rPr>
                <w:sz w:val="20"/>
              </w:rPr>
              <w:t>Множество сущностей</w:t>
            </w:r>
          </w:p>
        </w:tc>
        <w:tc>
          <w:tcPr>
            <w:tcW w:w="2000" w:type="dxa"/>
            <w:vAlign w:val="center"/>
          </w:tcPr>
          <w:p w14:paraId="10000161" w14:textId="77777777" w:rsidR="00EC7596" w:rsidRDefault="00385832">
            <w:pPr>
              <w:spacing w:before="40" w:after="40" w:line="240" w:lineRule="auto"/>
            </w:pPr>
            <w:r>
              <w:rPr>
                <w:sz w:val="20"/>
              </w:rPr>
              <w:t>E = O ∪ C</w:t>
            </w:r>
          </w:p>
        </w:tc>
        <w:tc>
          <w:tcPr>
            <w:tcW w:w="5100" w:type="dxa"/>
            <w:vAlign w:val="center"/>
          </w:tcPr>
          <w:p w14:paraId="10000162" w14:textId="77777777" w:rsidR="00EC7596" w:rsidRDefault="00385832">
            <w:pPr>
              <w:spacing w:before="40" w:after="40" w:line="240" w:lineRule="auto"/>
            </w:pPr>
            <w:r>
              <w:rPr>
                <w:sz w:val="20"/>
              </w:rPr>
              <w:t>Все элементы КС: объекты O (файлы, записи, порты) и контейнеры C (каталоги, разделы, компьютеры)</w:t>
            </w:r>
          </w:p>
        </w:tc>
      </w:tr>
      <w:tr w:rsidR="00EC7596" w14:paraId="10000163" w14:textId="77777777">
        <w:trPr>
          <w:jc w:val="center"/>
        </w:trPr>
        <w:tc>
          <w:tcPr>
            <w:tcW w:w="2200" w:type="dxa"/>
            <w:vAlign w:val="center"/>
          </w:tcPr>
          <w:p w14:paraId="10000164" w14:textId="77777777" w:rsidR="00EC7596" w:rsidRDefault="00385832">
            <w:pPr>
              <w:spacing w:before="40" w:after="40" w:line="240" w:lineRule="auto"/>
            </w:pPr>
            <w:r>
              <w:rPr>
                <w:sz w:val="20"/>
              </w:rPr>
              <w:t>Множество субъектов</w:t>
            </w:r>
          </w:p>
        </w:tc>
        <w:tc>
          <w:tcPr>
            <w:tcW w:w="2000" w:type="dxa"/>
            <w:vAlign w:val="center"/>
          </w:tcPr>
          <w:p w14:paraId="10000165" w14:textId="77777777" w:rsidR="00EC7596" w:rsidRDefault="00385832">
            <w:pPr>
              <w:spacing w:before="40" w:after="40" w:line="240" w:lineRule="auto"/>
            </w:pPr>
            <w:r>
              <w:rPr>
                <w:sz w:val="20"/>
              </w:rPr>
              <w:t>S ⊂ E</w:t>
            </w:r>
          </w:p>
        </w:tc>
        <w:tc>
          <w:tcPr>
            <w:tcW w:w="5100" w:type="dxa"/>
            <w:vAlign w:val="center"/>
          </w:tcPr>
          <w:p w14:paraId="10000166" w14:textId="77777777" w:rsidR="00EC7596" w:rsidRDefault="00385832">
            <w:pPr>
              <w:spacing w:before="40" w:after="40" w:line="240" w:lineRule="auto"/>
            </w:pPr>
            <w:r>
              <w:rPr>
                <w:sz w:val="20"/>
              </w:rPr>
              <w:t>Активные сущности КС (процессы); субъект является частным случаем сущности</w:t>
            </w:r>
          </w:p>
        </w:tc>
      </w:tr>
      <w:tr w:rsidR="00EC7596" w14:paraId="10000167" w14:textId="77777777">
        <w:trPr>
          <w:jc w:val="center"/>
        </w:trPr>
        <w:tc>
          <w:tcPr>
            <w:tcW w:w="2200" w:type="dxa"/>
            <w:vAlign w:val="center"/>
          </w:tcPr>
          <w:p w14:paraId="10000168" w14:textId="77777777" w:rsidR="00EC7596" w:rsidRDefault="00385832">
            <w:pPr>
              <w:spacing w:before="40" w:after="40" w:line="240" w:lineRule="auto"/>
            </w:pPr>
            <w:r>
              <w:rPr>
                <w:sz w:val="20"/>
              </w:rPr>
              <w:t>Доверенные и недоверенные субъекты</w:t>
            </w:r>
          </w:p>
        </w:tc>
        <w:tc>
          <w:tcPr>
            <w:tcW w:w="2000" w:type="dxa"/>
            <w:vAlign w:val="center"/>
          </w:tcPr>
          <w:p w14:paraId="10000169" w14:textId="77777777" w:rsidR="00EC7596" w:rsidRDefault="00385832">
            <w:pPr>
              <w:spacing w:before="40" w:after="40" w:line="240" w:lineRule="auto"/>
            </w:pPr>
            <w:r>
              <w:rPr>
                <w:sz w:val="20"/>
              </w:rPr>
              <w:t>LS, NS</w:t>
            </w:r>
          </w:p>
        </w:tc>
        <w:tc>
          <w:tcPr>
            <w:tcW w:w="5100" w:type="dxa"/>
            <w:vAlign w:val="center"/>
          </w:tcPr>
          <w:p w14:paraId="1000016A" w14:textId="77777777" w:rsidR="00EC7596" w:rsidRDefault="00385832">
            <w:pPr>
              <w:spacing w:before="40" w:after="40" w:line="240" w:lineRule="auto"/>
            </w:pPr>
            <w:r>
              <w:rPr>
                <w:sz w:val="20"/>
              </w:rPr>
              <w:t>Разбиение множества субъектов по условиям функционирования: доверенные не участвуют в кооперации с недоверенными</w:t>
            </w:r>
          </w:p>
        </w:tc>
      </w:tr>
      <w:tr w:rsidR="00EC7596" w14:paraId="1000016B" w14:textId="77777777">
        <w:trPr>
          <w:jc w:val="center"/>
        </w:trPr>
        <w:tc>
          <w:tcPr>
            <w:tcW w:w="2200" w:type="dxa"/>
            <w:vAlign w:val="center"/>
          </w:tcPr>
          <w:p w14:paraId="1000016C" w14:textId="77777777" w:rsidR="00EC7596" w:rsidRDefault="00385832">
            <w:pPr>
              <w:spacing w:before="40" w:after="40" w:line="240" w:lineRule="auto"/>
            </w:pPr>
            <w:r>
              <w:rPr>
                <w:sz w:val="20"/>
              </w:rPr>
              <w:t>Виды прав доступа</w:t>
            </w:r>
          </w:p>
        </w:tc>
        <w:tc>
          <w:tcPr>
            <w:tcW w:w="2000" w:type="dxa"/>
            <w:vAlign w:val="center"/>
          </w:tcPr>
          <w:p w14:paraId="1000016D" w14:textId="77777777" w:rsidR="00EC7596" w:rsidRDefault="00385832">
            <w:pPr>
              <w:spacing w:before="40" w:after="40" w:line="240" w:lineRule="auto"/>
            </w:pPr>
            <w:r>
              <w:rPr>
                <w:sz w:val="20"/>
              </w:rPr>
              <w:t>Rr = {readr, writer, appendr, executer, ownr}</w:t>
            </w:r>
          </w:p>
        </w:tc>
        <w:tc>
          <w:tcPr>
            <w:tcW w:w="5100" w:type="dxa"/>
            <w:vAlign w:val="center"/>
          </w:tcPr>
          <w:p w14:paraId="1000016E" w14:textId="77777777" w:rsidR="00EC7596" w:rsidRDefault="00385832">
            <w:pPr>
              <w:spacing w:before="40" w:after="40" w:line="240" w:lineRule="auto"/>
            </w:pPr>
            <w:r>
              <w:rPr>
                <w:sz w:val="20"/>
              </w:rPr>
              <w:t>Права на чтение, запись, запись в конец, выполнение, владение</w:t>
            </w:r>
          </w:p>
        </w:tc>
      </w:tr>
      <w:tr w:rsidR="00EC7596" w14:paraId="1000016F" w14:textId="77777777">
        <w:trPr>
          <w:jc w:val="center"/>
        </w:trPr>
        <w:tc>
          <w:tcPr>
            <w:tcW w:w="2200" w:type="dxa"/>
            <w:vAlign w:val="center"/>
          </w:tcPr>
          <w:p w14:paraId="10000170" w14:textId="77777777" w:rsidR="00EC7596" w:rsidRDefault="00385832">
            <w:pPr>
              <w:spacing w:before="40" w:after="40" w:line="240" w:lineRule="auto"/>
            </w:pPr>
            <w:r>
              <w:rPr>
                <w:sz w:val="20"/>
              </w:rPr>
              <w:t>Виды доступа</w:t>
            </w:r>
          </w:p>
        </w:tc>
        <w:tc>
          <w:tcPr>
            <w:tcW w:w="2000" w:type="dxa"/>
            <w:vAlign w:val="center"/>
          </w:tcPr>
          <w:p w14:paraId="10000171" w14:textId="77777777" w:rsidR="00EC7596" w:rsidRDefault="00385832">
            <w:pPr>
              <w:spacing w:before="40" w:after="40" w:line="240" w:lineRule="auto"/>
            </w:pPr>
            <w:r>
              <w:rPr>
                <w:sz w:val="20"/>
              </w:rPr>
              <w:t>Ra = {reada, writea, appenda}</w:t>
            </w:r>
          </w:p>
        </w:tc>
        <w:tc>
          <w:tcPr>
            <w:tcW w:w="5100" w:type="dxa"/>
            <w:vAlign w:val="center"/>
          </w:tcPr>
          <w:p w14:paraId="10000172" w14:textId="77777777" w:rsidR="00EC7596" w:rsidRDefault="00385832">
            <w:pPr>
              <w:spacing w:before="40" w:after="40" w:line="240" w:lineRule="auto"/>
            </w:pPr>
            <w:r>
              <w:rPr>
                <w:sz w:val="20"/>
              </w:rPr>
              <w:t>Реализованные (текущие) доступы субъекта к сущности</w:t>
            </w:r>
          </w:p>
        </w:tc>
      </w:tr>
      <w:tr w:rsidR="00EC7596" w14:paraId="10000173" w14:textId="77777777">
        <w:trPr>
          <w:jc w:val="center"/>
        </w:trPr>
        <w:tc>
          <w:tcPr>
            <w:tcW w:w="2200" w:type="dxa"/>
            <w:vAlign w:val="center"/>
          </w:tcPr>
          <w:p w14:paraId="10000174" w14:textId="77777777" w:rsidR="00EC7596" w:rsidRDefault="00385832">
            <w:pPr>
              <w:spacing w:before="40" w:after="40" w:line="240" w:lineRule="auto"/>
            </w:pPr>
            <w:r>
              <w:rPr>
                <w:sz w:val="20"/>
              </w:rPr>
              <w:t>Виды информационных потоков</w:t>
            </w:r>
          </w:p>
        </w:tc>
        <w:tc>
          <w:tcPr>
            <w:tcW w:w="2000" w:type="dxa"/>
            <w:vAlign w:val="center"/>
          </w:tcPr>
          <w:p w14:paraId="10000175" w14:textId="77777777" w:rsidR="00EC7596" w:rsidRDefault="00385832">
            <w:pPr>
              <w:spacing w:before="40" w:after="40" w:line="240" w:lineRule="auto"/>
            </w:pPr>
            <w:r>
              <w:rPr>
                <w:sz w:val="20"/>
              </w:rPr>
              <w:t>Rf = {writeₘ, writeₜ}</w:t>
            </w:r>
          </w:p>
        </w:tc>
        <w:tc>
          <w:tcPr>
            <w:tcW w:w="5100" w:type="dxa"/>
            <w:vAlign w:val="center"/>
          </w:tcPr>
          <w:p w14:paraId="10000176" w14:textId="77777777" w:rsidR="00EC7596" w:rsidRDefault="00385832">
            <w:pPr>
              <w:spacing w:before="40" w:after="40" w:line="240" w:lineRule="auto"/>
            </w:pPr>
            <w:r>
              <w:rPr>
                <w:sz w:val="20"/>
              </w:rPr>
              <w:t>Поток по памяти (запись данных в сущность) и поток по времени (передача информации за счёт временных характеристик)</w:t>
            </w:r>
          </w:p>
        </w:tc>
      </w:tr>
      <w:tr w:rsidR="00EC7596" w14:paraId="10000177" w14:textId="77777777">
        <w:trPr>
          <w:jc w:val="center"/>
        </w:trPr>
        <w:tc>
          <w:tcPr>
            <w:tcW w:w="2200" w:type="dxa"/>
            <w:vAlign w:val="center"/>
          </w:tcPr>
          <w:p w14:paraId="10000178" w14:textId="77777777" w:rsidR="00EC7596" w:rsidRDefault="00385832">
            <w:pPr>
              <w:spacing w:before="40" w:after="40" w:line="240" w:lineRule="auto"/>
            </w:pPr>
            <w:r>
              <w:rPr>
                <w:sz w:val="20"/>
              </w:rPr>
              <w:t>Иерархия сущностей</w:t>
            </w:r>
          </w:p>
        </w:tc>
        <w:tc>
          <w:tcPr>
            <w:tcW w:w="2000" w:type="dxa"/>
            <w:vAlign w:val="center"/>
          </w:tcPr>
          <w:p w14:paraId="10000179" w14:textId="77777777" w:rsidR="00EC7596" w:rsidRDefault="00385832">
            <w:pPr>
              <w:spacing w:before="40" w:after="40" w:line="240" w:lineRule="auto"/>
            </w:pPr>
            <w:r>
              <w:rPr>
                <w:sz w:val="20"/>
              </w:rPr>
              <w:t>H : E → 2^E</w:t>
            </w:r>
          </w:p>
        </w:tc>
        <w:tc>
          <w:tcPr>
            <w:tcW w:w="5100" w:type="dxa"/>
            <w:vAlign w:val="center"/>
          </w:tcPr>
          <w:p w14:paraId="1000017A" w14:textId="77777777" w:rsidR="00EC7596" w:rsidRDefault="00385832">
            <w:pPr>
              <w:spacing w:before="40" w:after="40" w:line="240" w:lineRule="auto"/>
            </w:pPr>
            <w:r>
              <w:rPr>
                <w:sz w:val="20"/>
              </w:rPr>
              <w:t>Отношение вложенности сущностей в контейнеры; используется для анализа потоков по времени</w:t>
            </w:r>
          </w:p>
        </w:tc>
      </w:tr>
      <w:tr w:rsidR="00EC7596" w14:paraId="1000017B" w14:textId="77777777">
        <w:trPr>
          <w:jc w:val="center"/>
        </w:trPr>
        <w:tc>
          <w:tcPr>
            <w:tcW w:w="2200" w:type="dxa"/>
            <w:vAlign w:val="center"/>
          </w:tcPr>
          <w:p w14:paraId="1000017C" w14:textId="77777777" w:rsidR="00EC7596" w:rsidRDefault="00385832">
            <w:pPr>
              <w:spacing w:before="40" w:after="40" w:line="240" w:lineRule="auto"/>
            </w:pPr>
            <w:r>
              <w:rPr>
                <w:sz w:val="20"/>
              </w:rPr>
              <w:t>Граф доступов</w:t>
            </w:r>
          </w:p>
        </w:tc>
        <w:tc>
          <w:tcPr>
            <w:tcW w:w="2000" w:type="dxa"/>
            <w:vAlign w:val="center"/>
          </w:tcPr>
          <w:p w14:paraId="1000017D" w14:textId="77777777" w:rsidR="00EC7596" w:rsidRDefault="00385832">
            <w:pPr>
              <w:spacing w:before="40" w:after="40" w:line="240" w:lineRule="auto"/>
            </w:pPr>
            <w:r>
              <w:rPr>
                <w:sz w:val="20"/>
              </w:rPr>
              <w:t>G = (S, E, R ∪ A ∪ F, H)</w:t>
            </w:r>
          </w:p>
        </w:tc>
        <w:tc>
          <w:tcPr>
            <w:tcW w:w="5100" w:type="dxa"/>
            <w:vAlign w:val="center"/>
          </w:tcPr>
          <w:p w14:paraId="1000017E" w14:textId="77777777" w:rsidR="00EC7596" w:rsidRDefault="00385832">
            <w:pPr>
              <w:spacing w:before="40" w:after="40" w:line="240" w:lineRule="auto"/>
            </w:pPr>
            <w:r>
              <w:rPr>
                <w:sz w:val="20"/>
              </w:rPr>
              <w:t>Помеченный ориентированный граф без петель, описывающий состояние системы</w:t>
            </w:r>
          </w:p>
        </w:tc>
      </w:tr>
      <w:tr w:rsidR="00EC7596" w14:paraId="1000017F" w14:textId="77777777">
        <w:trPr>
          <w:jc w:val="center"/>
        </w:trPr>
        <w:tc>
          <w:tcPr>
            <w:tcW w:w="2200" w:type="dxa"/>
            <w:vAlign w:val="center"/>
          </w:tcPr>
          <w:p w14:paraId="10000180" w14:textId="77777777" w:rsidR="00EC7596" w:rsidRDefault="00385832">
            <w:pPr>
              <w:spacing w:before="40" w:after="40" w:line="240" w:lineRule="auto"/>
            </w:pPr>
            <w:r>
              <w:rPr>
                <w:sz w:val="20"/>
              </w:rPr>
              <w:t>Система</w:t>
            </w:r>
          </w:p>
        </w:tc>
        <w:tc>
          <w:tcPr>
            <w:tcW w:w="2000" w:type="dxa"/>
            <w:vAlign w:val="center"/>
          </w:tcPr>
          <w:p w14:paraId="10000181" w14:textId="77777777" w:rsidR="00EC7596" w:rsidRDefault="00385832">
            <w:pPr>
              <w:spacing w:before="40" w:after="40" w:line="240" w:lineRule="auto"/>
            </w:pPr>
            <w:r>
              <w:rPr>
                <w:sz w:val="20"/>
              </w:rPr>
              <w:t>Σ(G*, OP, G₀)</w:t>
            </w:r>
          </w:p>
        </w:tc>
        <w:tc>
          <w:tcPr>
            <w:tcW w:w="5100" w:type="dxa"/>
            <w:vAlign w:val="center"/>
          </w:tcPr>
          <w:p w14:paraId="10000182" w14:textId="77777777" w:rsidR="00EC7596" w:rsidRDefault="00385832">
            <w:pPr>
              <w:spacing w:before="40" w:after="40" w:line="240" w:lineRule="auto"/>
            </w:pPr>
            <w:r>
              <w:rPr>
                <w:sz w:val="20"/>
              </w:rPr>
              <w:t>Абстрактная система с множеством состояний G*, множеством правил OP и начальным состоянием G₀</w:t>
            </w:r>
          </w:p>
        </w:tc>
      </w:tr>
      <w:tr w:rsidR="00EC7596" w14:paraId="10000183" w14:textId="77777777">
        <w:trPr>
          <w:jc w:val="center"/>
        </w:trPr>
        <w:tc>
          <w:tcPr>
            <w:tcW w:w="2200" w:type="dxa"/>
            <w:vAlign w:val="center"/>
          </w:tcPr>
          <w:p w14:paraId="10000184" w14:textId="77777777" w:rsidR="00EC7596" w:rsidRDefault="00385832">
            <w:pPr>
              <w:spacing w:before="40" w:after="40" w:line="240" w:lineRule="auto"/>
            </w:pPr>
            <w:r>
              <w:rPr>
                <w:sz w:val="20"/>
              </w:rPr>
              <w:lastRenderedPageBreak/>
              <w:t>Функционально ассоциированные сущности</w:t>
            </w:r>
          </w:p>
        </w:tc>
        <w:tc>
          <w:tcPr>
            <w:tcW w:w="2000" w:type="dxa"/>
            <w:vAlign w:val="center"/>
          </w:tcPr>
          <w:p w14:paraId="10000185" w14:textId="77777777" w:rsidR="00EC7596" w:rsidRDefault="00385832">
            <w:pPr>
              <w:spacing w:before="40" w:after="40" w:line="240" w:lineRule="auto"/>
            </w:pPr>
            <w:r>
              <w:rPr>
                <w:sz w:val="20"/>
              </w:rPr>
              <w:t>[s] ⊂ E</w:t>
            </w:r>
          </w:p>
        </w:tc>
        <w:tc>
          <w:tcPr>
            <w:tcW w:w="5100" w:type="dxa"/>
            <w:vAlign w:val="center"/>
          </w:tcPr>
          <w:p w14:paraId="10000186" w14:textId="77777777" w:rsidR="00EC7596" w:rsidRDefault="00385832">
            <w:pPr>
              <w:spacing w:before="40" w:after="40" w:line="240" w:lineRule="auto"/>
            </w:pPr>
            <w:r>
              <w:rPr>
                <w:sz w:val="20"/>
              </w:rPr>
              <w:t>Множество сущностей, данные в которых влияют на вид преобразования данных, реализуемого субъектом s; всегда s ∈ [s]</w:t>
            </w:r>
          </w:p>
        </w:tc>
      </w:tr>
      <w:tr w:rsidR="00EC7596" w14:paraId="10000187" w14:textId="77777777">
        <w:trPr>
          <w:jc w:val="center"/>
        </w:trPr>
        <w:tc>
          <w:tcPr>
            <w:tcW w:w="2200" w:type="dxa"/>
            <w:vAlign w:val="center"/>
          </w:tcPr>
          <w:p w14:paraId="10000188" w14:textId="77777777" w:rsidR="00EC7596" w:rsidRDefault="00385832">
            <w:pPr>
              <w:spacing w:before="40" w:after="40" w:line="240" w:lineRule="auto"/>
            </w:pPr>
            <w:r>
              <w:rPr>
                <w:sz w:val="20"/>
              </w:rPr>
              <w:t>Параметрически ассоциированные сущности</w:t>
            </w:r>
          </w:p>
        </w:tc>
        <w:tc>
          <w:tcPr>
            <w:tcW w:w="2000" w:type="dxa"/>
            <w:vAlign w:val="center"/>
          </w:tcPr>
          <w:p w14:paraId="10000189" w14:textId="77777777" w:rsidR="00EC7596" w:rsidRDefault="00385832">
            <w:pPr>
              <w:spacing w:before="40" w:after="40" w:line="240" w:lineRule="auto"/>
            </w:pPr>
            <w:r>
              <w:rPr>
                <w:sz w:val="20"/>
              </w:rPr>
              <w:t>]s[ ⊂ E \ S</w:t>
            </w:r>
          </w:p>
        </w:tc>
        <w:tc>
          <w:tcPr>
            <w:tcW w:w="5100" w:type="dxa"/>
            <w:vAlign w:val="center"/>
          </w:tcPr>
          <w:p w14:paraId="1000018A" w14:textId="77777777" w:rsidR="00EC7596" w:rsidRDefault="00385832">
            <w:pPr>
              <w:spacing w:before="40" w:after="40" w:line="240" w:lineRule="auto"/>
            </w:pPr>
            <w:r>
              <w:rPr>
                <w:sz w:val="20"/>
              </w:rPr>
              <w:t>Множество сущностей, знание содержимого которых позволяет получить контроль над субъектом s (файлы с паролями, хеш-образами, ключами)</w:t>
            </w:r>
          </w:p>
        </w:tc>
      </w:tr>
      <w:tr w:rsidR="00EC7596" w14:paraId="1000018B" w14:textId="77777777">
        <w:trPr>
          <w:jc w:val="center"/>
        </w:trPr>
        <w:tc>
          <w:tcPr>
            <w:tcW w:w="2200" w:type="dxa"/>
            <w:vAlign w:val="center"/>
          </w:tcPr>
          <w:p w14:paraId="1000018C" w14:textId="77777777" w:rsidR="00EC7596" w:rsidRDefault="00385832">
            <w:pPr>
              <w:spacing w:before="40" w:after="40" w:line="240" w:lineRule="auto"/>
            </w:pPr>
            <w:r>
              <w:rPr>
                <w:sz w:val="20"/>
              </w:rPr>
              <w:t>Предикат передачи прав</w:t>
            </w:r>
          </w:p>
        </w:tc>
        <w:tc>
          <w:tcPr>
            <w:tcW w:w="2000" w:type="dxa"/>
            <w:vAlign w:val="center"/>
          </w:tcPr>
          <w:p w14:paraId="1000018D" w14:textId="77777777" w:rsidR="00EC7596" w:rsidRDefault="00385832">
            <w:pPr>
              <w:spacing w:before="40" w:after="40" w:line="240" w:lineRule="auto"/>
            </w:pPr>
            <w:r>
              <w:rPr>
                <w:sz w:val="20"/>
              </w:rPr>
              <w:t>can_share(α, x, y, G₀)</w:t>
            </w:r>
          </w:p>
        </w:tc>
        <w:tc>
          <w:tcPr>
            <w:tcW w:w="5100" w:type="dxa"/>
            <w:vAlign w:val="center"/>
          </w:tcPr>
          <w:p w14:paraId="1000018E" w14:textId="77777777" w:rsidR="00EC7596" w:rsidRDefault="00385832">
            <w:pPr>
              <w:spacing w:before="40" w:after="40" w:line="240" w:lineRule="auto"/>
            </w:pPr>
            <w:r>
              <w:rPr>
                <w:sz w:val="20"/>
              </w:rPr>
              <w:t>Истинен, если существует траектория, на которой субъект x получает право доступа α к сущности y</w:t>
            </w:r>
          </w:p>
        </w:tc>
      </w:tr>
      <w:tr w:rsidR="00EC7596" w14:paraId="1000018F" w14:textId="77777777">
        <w:trPr>
          <w:jc w:val="center"/>
        </w:trPr>
        <w:tc>
          <w:tcPr>
            <w:tcW w:w="2200" w:type="dxa"/>
            <w:vAlign w:val="center"/>
          </w:tcPr>
          <w:p w14:paraId="10000190" w14:textId="77777777" w:rsidR="00EC7596" w:rsidRDefault="00385832">
            <w:pPr>
              <w:spacing w:before="40" w:after="40" w:line="240" w:lineRule="auto"/>
            </w:pPr>
            <w:r>
              <w:rPr>
                <w:sz w:val="20"/>
              </w:rPr>
              <w:t>Предикат потока по памяти</w:t>
            </w:r>
          </w:p>
        </w:tc>
        <w:tc>
          <w:tcPr>
            <w:tcW w:w="2000" w:type="dxa"/>
            <w:vAlign w:val="center"/>
          </w:tcPr>
          <w:p w14:paraId="10000191" w14:textId="77777777" w:rsidR="00EC7596" w:rsidRDefault="00385832">
            <w:pPr>
              <w:spacing w:before="40" w:after="40" w:line="240" w:lineRule="auto"/>
            </w:pPr>
            <w:r>
              <w:rPr>
                <w:sz w:val="20"/>
              </w:rPr>
              <w:t>can_write_memory(x, y, G₀)</w:t>
            </w:r>
          </w:p>
        </w:tc>
        <w:tc>
          <w:tcPr>
            <w:tcW w:w="5100" w:type="dxa"/>
            <w:vAlign w:val="center"/>
          </w:tcPr>
          <w:p w14:paraId="10000192" w14:textId="77777777" w:rsidR="00EC7596" w:rsidRDefault="00385832">
            <w:pPr>
              <w:spacing w:before="40" w:after="40" w:line="240" w:lineRule="auto"/>
            </w:pPr>
            <w:r>
              <w:rPr>
                <w:sz w:val="20"/>
              </w:rPr>
              <w:t>Истинен, если существует траектория, на которой возникает поток по памяти от сущности x к сущности y</w:t>
            </w:r>
          </w:p>
        </w:tc>
      </w:tr>
      <w:tr w:rsidR="00EC7596" w14:paraId="10000193" w14:textId="77777777">
        <w:trPr>
          <w:jc w:val="center"/>
        </w:trPr>
        <w:tc>
          <w:tcPr>
            <w:tcW w:w="2200" w:type="dxa"/>
            <w:vAlign w:val="center"/>
          </w:tcPr>
          <w:p w14:paraId="10000194" w14:textId="77777777" w:rsidR="00EC7596" w:rsidRDefault="00385832">
            <w:pPr>
              <w:spacing w:before="40" w:after="40" w:line="240" w:lineRule="auto"/>
            </w:pPr>
            <w:r>
              <w:rPr>
                <w:sz w:val="20"/>
              </w:rPr>
              <w:t>Предикат захвата контроля</w:t>
            </w:r>
          </w:p>
        </w:tc>
        <w:tc>
          <w:tcPr>
            <w:tcW w:w="2000" w:type="dxa"/>
            <w:vAlign w:val="center"/>
          </w:tcPr>
          <w:p w14:paraId="10000195" w14:textId="77777777" w:rsidR="00EC7596" w:rsidRDefault="00385832">
            <w:pPr>
              <w:spacing w:before="40" w:after="40" w:line="240" w:lineRule="auto"/>
            </w:pPr>
            <w:r>
              <w:rPr>
                <w:sz w:val="20"/>
              </w:rPr>
              <w:t>can_share_own(x, y, G₀, LS)</w:t>
            </w:r>
          </w:p>
        </w:tc>
        <w:tc>
          <w:tcPr>
            <w:tcW w:w="5100" w:type="dxa"/>
            <w:vAlign w:val="center"/>
          </w:tcPr>
          <w:p w14:paraId="10000196" w14:textId="77777777" w:rsidR="00EC7596" w:rsidRDefault="00385832">
            <w:pPr>
              <w:spacing w:before="40" w:after="40" w:line="240" w:lineRule="auto"/>
            </w:pPr>
            <w:r>
              <w:rPr>
                <w:sz w:val="20"/>
              </w:rPr>
              <w:t>Истинен, если недоверенный субъект x может получить право доступа владения к субъекту y без кооперации с доверенными субъектами</w:t>
            </w:r>
          </w:p>
        </w:tc>
      </w:tr>
    </w:tbl>
    <w:p w14:paraId="10000197" w14:textId="77777777" w:rsidR="00EC7596" w:rsidRDefault="00EC7596">
      <w:pPr>
        <w:spacing w:after="120" w:line="240" w:lineRule="auto"/>
      </w:pPr>
    </w:p>
    <w:p w14:paraId="10000198" w14:textId="77777777" w:rsidR="00EC7596" w:rsidRDefault="00385832">
      <w:pPr>
        <w:ind w:firstLine="709"/>
        <w:jc w:val="both"/>
      </w:pPr>
      <w:r>
        <w:t>Множество правил преобразования состояний OP делится на монотонные, при применении которых элементы состояния только добавляются, и немонотонные, при применении которых элементы состояния удаляются. К монотонным правилам относятся take_right(αr, x, y, z), grant_right(αr, x, y, z), own_take(αr, x, y), create_entity(x, y, z), create_subject(x, y, z), rename_entity(x, y, z), access_read(x, y), access_write(x, y), access_append(x, y), flow(x, y, y′, z), find(x, y, z), post(x, y, z), pass(x, y, z). К немонотонным относятся remove_right(αr, x, y, z), own_remove(αr, x, y), delete_entity(x, y, z). При анализе условий передачи прав доступа и реализации информационных потоков можно обойтись применением только монотонных правил преобразования состояний, что существенно упрощает доказательства.</w:t>
      </w:r>
    </w:p>
    <w:p w14:paraId="10000199" w14:textId="77777777" w:rsidR="00EC7596" w:rsidRDefault="00385832">
      <w:pPr>
        <w:ind w:firstLine="709"/>
        <w:jc w:val="both"/>
      </w:pPr>
      <w:r>
        <w:t>Сводные сведения о правилах преобразования состояний приведены в таблице 7.</w:t>
      </w:r>
    </w:p>
    <w:p w14:paraId="1000019A" w14:textId="77777777" w:rsidR="00EC7596" w:rsidRDefault="00385832">
      <w:pPr>
        <w:keepNext/>
        <w:spacing w:before="200" w:after="80" w:line="240" w:lineRule="auto"/>
      </w:pPr>
      <w:r>
        <w:rPr>
          <w:sz w:val="26"/>
        </w:rPr>
        <w:t>Таблица 7 – Правила преобразования состояний ДП-моделей</w:t>
      </w:r>
    </w:p>
    <w:tbl>
      <w:tblPr>
        <w:tblStyle w:val="aff0"/>
        <w:tblW w:w="0" w:type="auto"/>
        <w:jc w:val="center"/>
        <w:tblLayout w:type="fixed"/>
        <w:tblLook w:val="04A0" w:firstRow="1" w:lastRow="0" w:firstColumn="1" w:lastColumn="0" w:noHBand="0" w:noVBand="1"/>
      </w:tblPr>
      <w:tblGrid>
        <w:gridCol w:w="2400"/>
        <w:gridCol w:w="1400"/>
        <w:gridCol w:w="5500"/>
      </w:tblGrid>
      <w:tr w:rsidR="00EC7596" w14:paraId="1000019B" w14:textId="77777777">
        <w:trPr>
          <w:tblHeader/>
          <w:jc w:val="center"/>
        </w:trPr>
        <w:tc>
          <w:tcPr>
            <w:tcW w:w="2400" w:type="dxa"/>
            <w:vAlign w:val="center"/>
          </w:tcPr>
          <w:p w14:paraId="1000019C" w14:textId="77777777" w:rsidR="00EC7596" w:rsidRDefault="00385832">
            <w:pPr>
              <w:spacing w:before="40" w:after="40" w:line="240" w:lineRule="auto"/>
              <w:jc w:val="center"/>
            </w:pPr>
            <w:r>
              <w:rPr>
                <w:b/>
                <w:sz w:val="20"/>
              </w:rPr>
              <w:t>Правило</w:t>
            </w:r>
          </w:p>
        </w:tc>
        <w:tc>
          <w:tcPr>
            <w:tcW w:w="1400" w:type="dxa"/>
            <w:vAlign w:val="center"/>
          </w:tcPr>
          <w:p w14:paraId="1000019D" w14:textId="77777777" w:rsidR="00EC7596" w:rsidRDefault="00385832">
            <w:pPr>
              <w:spacing w:before="40" w:after="40" w:line="240" w:lineRule="auto"/>
              <w:jc w:val="center"/>
            </w:pPr>
            <w:r>
              <w:rPr>
                <w:b/>
                <w:sz w:val="20"/>
              </w:rPr>
              <w:t>Тип</w:t>
            </w:r>
          </w:p>
        </w:tc>
        <w:tc>
          <w:tcPr>
            <w:tcW w:w="5500" w:type="dxa"/>
            <w:vAlign w:val="center"/>
          </w:tcPr>
          <w:p w14:paraId="1000019E" w14:textId="77777777" w:rsidR="00EC7596" w:rsidRDefault="00385832">
            <w:pPr>
              <w:spacing w:before="40" w:after="40" w:line="240" w:lineRule="auto"/>
              <w:jc w:val="center"/>
            </w:pPr>
            <w:r>
              <w:rPr>
                <w:b/>
                <w:sz w:val="20"/>
              </w:rPr>
              <w:t>Назначение и результат применения</w:t>
            </w:r>
          </w:p>
        </w:tc>
      </w:tr>
      <w:tr w:rsidR="00EC7596" w14:paraId="1000019F" w14:textId="77777777">
        <w:trPr>
          <w:jc w:val="center"/>
        </w:trPr>
        <w:tc>
          <w:tcPr>
            <w:tcW w:w="2400" w:type="dxa"/>
            <w:vAlign w:val="center"/>
          </w:tcPr>
          <w:p w14:paraId="100001A0" w14:textId="77777777" w:rsidR="00EC7596" w:rsidRDefault="00385832">
            <w:pPr>
              <w:spacing w:before="40" w:after="40" w:line="240" w:lineRule="auto"/>
            </w:pPr>
            <w:r>
              <w:rPr>
                <w:sz w:val="20"/>
              </w:rPr>
              <w:t>take_right(αr, x, y, z)</w:t>
            </w:r>
          </w:p>
        </w:tc>
        <w:tc>
          <w:tcPr>
            <w:tcW w:w="1400" w:type="dxa"/>
            <w:vAlign w:val="center"/>
          </w:tcPr>
          <w:p w14:paraId="100001A1" w14:textId="77777777" w:rsidR="00EC7596" w:rsidRDefault="00385832">
            <w:pPr>
              <w:spacing w:before="40" w:after="40" w:line="240" w:lineRule="auto"/>
            </w:pPr>
            <w:r>
              <w:rPr>
                <w:sz w:val="20"/>
              </w:rPr>
              <w:t>монотонное</w:t>
            </w:r>
          </w:p>
        </w:tc>
        <w:tc>
          <w:tcPr>
            <w:tcW w:w="5500" w:type="dxa"/>
            <w:vAlign w:val="center"/>
          </w:tcPr>
          <w:p w14:paraId="100001A2" w14:textId="77777777" w:rsidR="00EC7596" w:rsidRDefault="00385832">
            <w:pPr>
              <w:spacing w:before="40" w:after="40" w:line="240" w:lineRule="auto"/>
            </w:pPr>
            <w:r>
              <w:rPr>
                <w:sz w:val="20"/>
              </w:rPr>
              <w:t>Субъект x, обладающий правом ownr или taker к субъекту y, берёт у него право доступа αr к сущности z</w:t>
            </w:r>
          </w:p>
        </w:tc>
      </w:tr>
      <w:tr w:rsidR="00EC7596" w14:paraId="100001A3" w14:textId="77777777">
        <w:trPr>
          <w:jc w:val="center"/>
        </w:trPr>
        <w:tc>
          <w:tcPr>
            <w:tcW w:w="2400" w:type="dxa"/>
            <w:vAlign w:val="center"/>
          </w:tcPr>
          <w:p w14:paraId="100001A4" w14:textId="77777777" w:rsidR="00EC7596" w:rsidRDefault="00385832">
            <w:pPr>
              <w:spacing w:before="40" w:after="40" w:line="240" w:lineRule="auto"/>
            </w:pPr>
            <w:r>
              <w:rPr>
                <w:sz w:val="20"/>
              </w:rPr>
              <w:t>grant_right(αr, x, y, z)</w:t>
            </w:r>
          </w:p>
        </w:tc>
        <w:tc>
          <w:tcPr>
            <w:tcW w:w="1400" w:type="dxa"/>
            <w:vAlign w:val="center"/>
          </w:tcPr>
          <w:p w14:paraId="100001A5" w14:textId="77777777" w:rsidR="00EC7596" w:rsidRDefault="00385832">
            <w:pPr>
              <w:spacing w:before="40" w:after="40" w:line="240" w:lineRule="auto"/>
            </w:pPr>
            <w:r>
              <w:rPr>
                <w:sz w:val="20"/>
              </w:rPr>
              <w:t>монотонное</w:t>
            </w:r>
          </w:p>
        </w:tc>
        <w:tc>
          <w:tcPr>
            <w:tcW w:w="5500" w:type="dxa"/>
            <w:vAlign w:val="center"/>
          </w:tcPr>
          <w:p w14:paraId="100001A6" w14:textId="77777777" w:rsidR="00EC7596" w:rsidRDefault="00385832">
            <w:pPr>
              <w:spacing w:before="40" w:after="40" w:line="240" w:lineRule="auto"/>
            </w:pPr>
            <w:r>
              <w:rPr>
                <w:sz w:val="20"/>
              </w:rPr>
              <w:t>Субъект x передаёт субъекту y принадлежащее ему право доступа αr к сущности z</w:t>
            </w:r>
          </w:p>
        </w:tc>
      </w:tr>
      <w:tr w:rsidR="00EC7596" w14:paraId="100001A7" w14:textId="77777777">
        <w:trPr>
          <w:jc w:val="center"/>
        </w:trPr>
        <w:tc>
          <w:tcPr>
            <w:tcW w:w="2400" w:type="dxa"/>
            <w:vAlign w:val="center"/>
          </w:tcPr>
          <w:p w14:paraId="100001A8" w14:textId="77777777" w:rsidR="00EC7596" w:rsidRDefault="00385832">
            <w:pPr>
              <w:spacing w:before="40" w:after="40" w:line="240" w:lineRule="auto"/>
            </w:pPr>
            <w:r>
              <w:rPr>
                <w:sz w:val="20"/>
              </w:rPr>
              <w:t>own_take(αr, x, y)</w:t>
            </w:r>
          </w:p>
        </w:tc>
        <w:tc>
          <w:tcPr>
            <w:tcW w:w="1400" w:type="dxa"/>
            <w:vAlign w:val="center"/>
          </w:tcPr>
          <w:p w14:paraId="100001A9" w14:textId="77777777" w:rsidR="00EC7596" w:rsidRDefault="00385832">
            <w:pPr>
              <w:spacing w:before="40" w:after="40" w:line="240" w:lineRule="auto"/>
            </w:pPr>
            <w:r>
              <w:rPr>
                <w:sz w:val="20"/>
              </w:rPr>
              <w:t>монотонное</w:t>
            </w:r>
          </w:p>
        </w:tc>
        <w:tc>
          <w:tcPr>
            <w:tcW w:w="5500" w:type="dxa"/>
            <w:vAlign w:val="center"/>
          </w:tcPr>
          <w:p w14:paraId="100001AA" w14:textId="77777777" w:rsidR="00EC7596" w:rsidRDefault="00385832">
            <w:pPr>
              <w:spacing w:before="40" w:after="40" w:line="240" w:lineRule="auto"/>
            </w:pPr>
            <w:r>
              <w:rPr>
                <w:sz w:val="20"/>
              </w:rPr>
              <w:t>Субъект x, обладающий правом владения ownr к сущности y, получает к ней любое право доступа αr</w:t>
            </w:r>
          </w:p>
        </w:tc>
      </w:tr>
      <w:tr w:rsidR="00EC7596" w14:paraId="100001AB" w14:textId="77777777">
        <w:trPr>
          <w:jc w:val="center"/>
        </w:trPr>
        <w:tc>
          <w:tcPr>
            <w:tcW w:w="2400" w:type="dxa"/>
            <w:vAlign w:val="center"/>
          </w:tcPr>
          <w:p w14:paraId="100001AC" w14:textId="77777777" w:rsidR="00EC7596" w:rsidRDefault="00385832">
            <w:pPr>
              <w:spacing w:before="40" w:after="40" w:line="240" w:lineRule="auto"/>
            </w:pPr>
            <w:r>
              <w:rPr>
                <w:sz w:val="20"/>
              </w:rPr>
              <w:t>create_entity(x, y, z)</w:t>
            </w:r>
          </w:p>
        </w:tc>
        <w:tc>
          <w:tcPr>
            <w:tcW w:w="1400" w:type="dxa"/>
            <w:vAlign w:val="center"/>
          </w:tcPr>
          <w:p w14:paraId="100001AD" w14:textId="77777777" w:rsidR="00EC7596" w:rsidRDefault="00385832">
            <w:pPr>
              <w:spacing w:before="40" w:after="40" w:line="240" w:lineRule="auto"/>
            </w:pPr>
            <w:r>
              <w:rPr>
                <w:sz w:val="20"/>
              </w:rPr>
              <w:t>монотонное</w:t>
            </w:r>
          </w:p>
        </w:tc>
        <w:tc>
          <w:tcPr>
            <w:tcW w:w="5500" w:type="dxa"/>
            <w:vAlign w:val="center"/>
          </w:tcPr>
          <w:p w14:paraId="100001AE" w14:textId="77777777" w:rsidR="00EC7596" w:rsidRDefault="00385832">
            <w:pPr>
              <w:spacing w:before="40" w:after="40" w:line="240" w:lineRule="auto"/>
            </w:pPr>
            <w:r>
              <w:rPr>
                <w:sz w:val="20"/>
              </w:rPr>
              <w:t>Субъект x создаёт новую сущность y внутри контейнера z и получает к ней право владения</w:t>
            </w:r>
          </w:p>
        </w:tc>
      </w:tr>
      <w:tr w:rsidR="00EC7596" w14:paraId="100001AF" w14:textId="77777777">
        <w:trPr>
          <w:jc w:val="center"/>
        </w:trPr>
        <w:tc>
          <w:tcPr>
            <w:tcW w:w="2400" w:type="dxa"/>
            <w:vAlign w:val="center"/>
          </w:tcPr>
          <w:p w14:paraId="100001B0" w14:textId="77777777" w:rsidR="00EC7596" w:rsidRDefault="00385832">
            <w:pPr>
              <w:spacing w:before="40" w:after="40" w:line="240" w:lineRule="auto"/>
            </w:pPr>
            <w:r>
              <w:rPr>
                <w:sz w:val="20"/>
              </w:rPr>
              <w:t>create_subject(x, y, z)</w:t>
            </w:r>
          </w:p>
        </w:tc>
        <w:tc>
          <w:tcPr>
            <w:tcW w:w="1400" w:type="dxa"/>
            <w:vAlign w:val="center"/>
          </w:tcPr>
          <w:p w14:paraId="100001B1" w14:textId="77777777" w:rsidR="00EC7596" w:rsidRDefault="00385832">
            <w:pPr>
              <w:spacing w:before="40" w:after="40" w:line="240" w:lineRule="auto"/>
            </w:pPr>
            <w:r>
              <w:rPr>
                <w:sz w:val="20"/>
              </w:rPr>
              <w:t>монотонное</w:t>
            </w:r>
          </w:p>
        </w:tc>
        <w:tc>
          <w:tcPr>
            <w:tcW w:w="5500" w:type="dxa"/>
            <w:vAlign w:val="center"/>
          </w:tcPr>
          <w:p w14:paraId="100001B2" w14:textId="77777777" w:rsidR="00EC7596" w:rsidRDefault="00385832">
            <w:pPr>
              <w:spacing w:before="40" w:after="40" w:line="240" w:lineRule="auto"/>
            </w:pPr>
            <w:r>
              <w:rPr>
                <w:sz w:val="20"/>
              </w:rPr>
              <w:t xml:space="preserve">Субъект x создаёт нового субъекта y из сущности z; </w:t>
            </w:r>
            <w:r>
              <w:rPr>
                <w:sz w:val="20"/>
              </w:rPr>
              <w:lastRenderedPageBreak/>
              <w:t>создающий получает право владения к созданному субъекту</w:t>
            </w:r>
          </w:p>
        </w:tc>
      </w:tr>
      <w:tr w:rsidR="00EC7596" w14:paraId="100001B3" w14:textId="77777777">
        <w:trPr>
          <w:jc w:val="center"/>
        </w:trPr>
        <w:tc>
          <w:tcPr>
            <w:tcW w:w="2400" w:type="dxa"/>
            <w:vAlign w:val="center"/>
          </w:tcPr>
          <w:p w14:paraId="100001B4" w14:textId="77777777" w:rsidR="00EC7596" w:rsidRDefault="00385832">
            <w:pPr>
              <w:spacing w:before="40" w:after="40" w:line="240" w:lineRule="auto"/>
            </w:pPr>
            <w:r>
              <w:rPr>
                <w:sz w:val="20"/>
              </w:rPr>
              <w:lastRenderedPageBreak/>
              <w:t>rename_entity(x, y, z)</w:t>
            </w:r>
          </w:p>
        </w:tc>
        <w:tc>
          <w:tcPr>
            <w:tcW w:w="1400" w:type="dxa"/>
            <w:vAlign w:val="center"/>
          </w:tcPr>
          <w:p w14:paraId="100001B5" w14:textId="77777777" w:rsidR="00EC7596" w:rsidRDefault="00385832">
            <w:pPr>
              <w:spacing w:before="40" w:after="40" w:line="240" w:lineRule="auto"/>
            </w:pPr>
            <w:r>
              <w:rPr>
                <w:sz w:val="20"/>
              </w:rPr>
              <w:t>монотонное</w:t>
            </w:r>
          </w:p>
        </w:tc>
        <w:tc>
          <w:tcPr>
            <w:tcW w:w="5500" w:type="dxa"/>
            <w:vAlign w:val="center"/>
          </w:tcPr>
          <w:p w14:paraId="100001B6" w14:textId="77777777" w:rsidR="00EC7596" w:rsidRDefault="00385832">
            <w:pPr>
              <w:spacing w:before="40" w:after="40" w:line="240" w:lineRule="auto"/>
            </w:pPr>
            <w:r>
              <w:rPr>
                <w:sz w:val="20"/>
              </w:rPr>
              <w:t>Субъект x переименовывает (перемещает) сущность y в контейнер z</w:t>
            </w:r>
          </w:p>
        </w:tc>
      </w:tr>
      <w:tr w:rsidR="00EC7596" w14:paraId="100001B7" w14:textId="77777777">
        <w:trPr>
          <w:jc w:val="center"/>
        </w:trPr>
        <w:tc>
          <w:tcPr>
            <w:tcW w:w="2400" w:type="dxa"/>
            <w:vAlign w:val="center"/>
          </w:tcPr>
          <w:p w14:paraId="100001B8" w14:textId="77777777" w:rsidR="00EC7596" w:rsidRDefault="00385832">
            <w:pPr>
              <w:spacing w:before="40" w:after="40" w:line="240" w:lineRule="auto"/>
            </w:pPr>
            <w:r>
              <w:rPr>
                <w:sz w:val="20"/>
              </w:rPr>
              <w:t>access_read(x, y), access_write(x, y), access_append(x, y)</w:t>
            </w:r>
          </w:p>
        </w:tc>
        <w:tc>
          <w:tcPr>
            <w:tcW w:w="1400" w:type="dxa"/>
            <w:vAlign w:val="center"/>
          </w:tcPr>
          <w:p w14:paraId="100001B9" w14:textId="77777777" w:rsidR="00EC7596" w:rsidRDefault="00385832">
            <w:pPr>
              <w:spacing w:before="40" w:after="40" w:line="240" w:lineRule="auto"/>
            </w:pPr>
            <w:r>
              <w:rPr>
                <w:sz w:val="20"/>
              </w:rPr>
              <w:t>монотонные</w:t>
            </w:r>
          </w:p>
        </w:tc>
        <w:tc>
          <w:tcPr>
            <w:tcW w:w="5500" w:type="dxa"/>
            <w:vAlign w:val="center"/>
          </w:tcPr>
          <w:p w14:paraId="100001BA" w14:textId="77777777" w:rsidR="00EC7596" w:rsidRDefault="00385832">
            <w:pPr>
              <w:spacing w:before="40" w:after="40" w:line="240" w:lineRule="auto"/>
            </w:pPr>
            <w:r>
              <w:rPr>
                <w:sz w:val="20"/>
              </w:rPr>
              <w:t>Субъект x, обладающий соответствующим правом доступа, реализует доступ на чтение, запись или запись в конец к сущности y</w:t>
            </w:r>
          </w:p>
        </w:tc>
      </w:tr>
      <w:tr w:rsidR="00EC7596" w14:paraId="100001BB" w14:textId="77777777">
        <w:trPr>
          <w:jc w:val="center"/>
        </w:trPr>
        <w:tc>
          <w:tcPr>
            <w:tcW w:w="2400" w:type="dxa"/>
            <w:vAlign w:val="center"/>
          </w:tcPr>
          <w:p w14:paraId="100001BC" w14:textId="77777777" w:rsidR="00EC7596" w:rsidRDefault="00385832">
            <w:pPr>
              <w:spacing w:before="40" w:after="40" w:line="240" w:lineRule="auto"/>
            </w:pPr>
            <w:r>
              <w:rPr>
                <w:sz w:val="20"/>
              </w:rPr>
              <w:t>flow(x, y, y′, z)</w:t>
            </w:r>
          </w:p>
        </w:tc>
        <w:tc>
          <w:tcPr>
            <w:tcW w:w="1400" w:type="dxa"/>
            <w:vAlign w:val="center"/>
          </w:tcPr>
          <w:p w14:paraId="100001BD" w14:textId="77777777" w:rsidR="00EC7596" w:rsidRDefault="00385832">
            <w:pPr>
              <w:spacing w:before="40" w:after="40" w:line="240" w:lineRule="auto"/>
            </w:pPr>
            <w:r>
              <w:rPr>
                <w:sz w:val="20"/>
              </w:rPr>
              <w:t>монотонное</w:t>
            </w:r>
          </w:p>
        </w:tc>
        <w:tc>
          <w:tcPr>
            <w:tcW w:w="5500" w:type="dxa"/>
            <w:vAlign w:val="center"/>
          </w:tcPr>
          <w:p w14:paraId="100001BE" w14:textId="77777777" w:rsidR="00EC7596" w:rsidRDefault="00385832">
            <w:pPr>
              <w:spacing w:before="40" w:after="40" w:line="240" w:lineRule="auto"/>
            </w:pPr>
            <w:r>
              <w:rPr>
                <w:sz w:val="20"/>
              </w:rPr>
              <w:t>Реализация информационного потока по памяти или по времени между сущностями при наличии соответствующих доступов</w:t>
            </w:r>
          </w:p>
        </w:tc>
      </w:tr>
      <w:tr w:rsidR="00EC7596" w14:paraId="100001BF" w14:textId="77777777">
        <w:trPr>
          <w:jc w:val="center"/>
        </w:trPr>
        <w:tc>
          <w:tcPr>
            <w:tcW w:w="2400" w:type="dxa"/>
            <w:vAlign w:val="center"/>
          </w:tcPr>
          <w:p w14:paraId="100001C0" w14:textId="77777777" w:rsidR="00EC7596" w:rsidRDefault="00385832">
            <w:pPr>
              <w:spacing w:before="40" w:after="40" w:line="240" w:lineRule="auto"/>
            </w:pPr>
            <w:r>
              <w:rPr>
                <w:sz w:val="20"/>
              </w:rPr>
              <w:t>find(x, y, z), post(x, y, z), pass(x, y, z)</w:t>
            </w:r>
          </w:p>
        </w:tc>
        <w:tc>
          <w:tcPr>
            <w:tcW w:w="1400" w:type="dxa"/>
            <w:vAlign w:val="center"/>
          </w:tcPr>
          <w:p w14:paraId="100001C1" w14:textId="77777777" w:rsidR="00EC7596" w:rsidRDefault="00385832">
            <w:pPr>
              <w:spacing w:before="40" w:after="40" w:line="240" w:lineRule="auto"/>
            </w:pPr>
            <w:r>
              <w:rPr>
                <w:sz w:val="20"/>
              </w:rPr>
              <w:t>монотонные</w:t>
            </w:r>
          </w:p>
        </w:tc>
        <w:tc>
          <w:tcPr>
            <w:tcW w:w="5500" w:type="dxa"/>
            <w:vAlign w:val="center"/>
          </w:tcPr>
          <w:p w14:paraId="100001C2" w14:textId="77777777" w:rsidR="00EC7596" w:rsidRDefault="00385832">
            <w:pPr>
              <w:spacing w:before="40" w:after="40" w:line="240" w:lineRule="auto"/>
            </w:pPr>
            <w:r>
              <w:rPr>
                <w:sz w:val="20"/>
              </w:rPr>
              <w:t>Реализация информационных потоков по времени с использованием иерархии сущностей: поиск сущности в контейнере, размещение и передача информации</w:t>
            </w:r>
          </w:p>
        </w:tc>
      </w:tr>
      <w:tr w:rsidR="00EC7596" w14:paraId="100001C3" w14:textId="77777777">
        <w:trPr>
          <w:jc w:val="center"/>
        </w:trPr>
        <w:tc>
          <w:tcPr>
            <w:tcW w:w="2400" w:type="dxa"/>
            <w:vAlign w:val="center"/>
          </w:tcPr>
          <w:p w14:paraId="100001C4" w14:textId="77777777" w:rsidR="00EC7596" w:rsidRDefault="00385832">
            <w:pPr>
              <w:spacing w:before="40" w:after="40" w:line="240" w:lineRule="auto"/>
            </w:pPr>
            <w:r>
              <w:rPr>
                <w:sz w:val="20"/>
              </w:rPr>
              <w:t>control(x, y, z)</w:t>
            </w:r>
          </w:p>
        </w:tc>
        <w:tc>
          <w:tcPr>
            <w:tcW w:w="1400" w:type="dxa"/>
            <w:vAlign w:val="center"/>
          </w:tcPr>
          <w:p w14:paraId="100001C5" w14:textId="77777777" w:rsidR="00EC7596" w:rsidRDefault="00385832">
            <w:pPr>
              <w:spacing w:before="40" w:after="40" w:line="240" w:lineRule="auto"/>
            </w:pPr>
            <w:r>
              <w:rPr>
                <w:sz w:val="20"/>
              </w:rPr>
              <w:t>монотонное (ФАС ДП-модель)</w:t>
            </w:r>
          </w:p>
        </w:tc>
        <w:tc>
          <w:tcPr>
            <w:tcW w:w="5500" w:type="dxa"/>
            <w:vAlign w:val="center"/>
          </w:tcPr>
          <w:p w14:paraId="100001C6" w14:textId="77777777" w:rsidR="00EC7596" w:rsidRDefault="00385832">
            <w:pPr>
              <w:spacing w:before="40" w:after="40" w:line="240" w:lineRule="auto"/>
            </w:pPr>
            <w:r>
              <w:rPr>
                <w:sz w:val="20"/>
              </w:rPr>
              <w:t>Недоверенный субъект x, реализовавший поток по памяти к сущности z, функционально ассоциированной с субъектом y, получает право владения ownr к субъекту y</w:t>
            </w:r>
          </w:p>
        </w:tc>
      </w:tr>
      <w:tr w:rsidR="00EC7596" w14:paraId="100001C7" w14:textId="77777777">
        <w:trPr>
          <w:jc w:val="center"/>
        </w:trPr>
        <w:tc>
          <w:tcPr>
            <w:tcW w:w="2400" w:type="dxa"/>
            <w:vAlign w:val="center"/>
          </w:tcPr>
          <w:p w14:paraId="100001C8" w14:textId="77777777" w:rsidR="00EC7596" w:rsidRDefault="00385832">
            <w:pPr>
              <w:spacing w:before="40" w:after="40" w:line="240" w:lineRule="auto"/>
            </w:pPr>
            <w:r>
              <w:rPr>
                <w:sz w:val="20"/>
              </w:rPr>
              <w:t>know(x, y)</w:t>
            </w:r>
          </w:p>
        </w:tc>
        <w:tc>
          <w:tcPr>
            <w:tcW w:w="1400" w:type="dxa"/>
            <w:vAlign w:val="center"/>
          </w:tcPr>
          <w:p w14:paraId="100001C9" w14:textId="77777777" w:rsidR="00EC7596" w:rsidRDefault="00385832">
            <w:pPr>
              <w:spacing w:before="40" w:after="40" w:line="240" w:lineRule="auto"/>
            </w:pPr>
            <w:r>
              <w:rPr>
                <w:sz w:val="20"/>
              </w:rPr>
              <w:t>монотонное (ФПАС ДП-модель)</w:t>
            </w:r>
          </w:p>
        </w:tc>
        <w:tc>
          <w:tcPr>
            <w:tcW w:w="5500" w:type="dxa"/>
            <w:vAlign w:val="center"/>
          </w:tcPr>
          <w:p w14:paraId="100001CA" w14:textId="77777777" w:rsidR="00EC7596" w:rsidRDefault="00385832">
            <w:pPr>
              <w:spacing w:before="40" w:after="40" w:line="240" w:lineRule="auto"/>
            </w:pPr>
            <w:r>
              <w:rPr>
                <w:sz w:val="20"/>
              </w:rPr>
              <w:t>Недоверенный субъект x, реализовавший к себе потоки по памяти от всех сущностей, параметрически ассоциированных с субъектом y, получает право владения ownr к y</w:t>
            </w:r>
          </w:p>
        </w:tc>
      </w:tr>
      <w:tr w:rsidR="00EC7596" w14:paraId="100001CB" w14:textId="77777777">
        <w:trPr>
          <w:jc w:val="center"/>
        </w:trPr>
        <w:tc>
          <w:tcPr>
            <w:tcW w:w="2400" w:type="dxa"/>
            <w:vAlign w:val="center"/>
          </w:tcPr>
          <w:p w14:paraId="100001CC" w14:textId="77777777" w:rsidR="00EC7596" w:rsidRDefault="00385832">
            <w:pPr>
              <w:spacing w:before="40" w:after="40" w:line="240" w:lineRule="auto"/>
            </w:pPr>
            <w:r>
              <w:rPr>
                <w:sz w:val="20"/>
              </w:rPr>
              <w:t>remove_right(αr, x, y, z), own_remove(αr, x, y)</w:t>
            </w:r>
          </w:p>
        </w:tc>
        <w:tc>
          <w:tcPr>
            <w:tcW w:w="1400" w:type="dxa"/>
            <w:vAlign w:val="center"/>
          </w:tcPr>
          <w:p w14:paraId="100001CD" w14:textId="77777777" w:rsidR="00EC7596" w:rsidRDefault="00385832">
            <w:pPr>
              <w:spacing w:before="40" w:after="40" w:line="240" w:lineRule="auto"/>
            </w:pPr>
            <w:r>
              <w:rPr>
                <w:sz w:val="20"/>
              </w:rPr>
              <w:t>немонотонные</w:t>
            </w:r>
          </w:p>
        </w:tc>
        <w:tc>
          <w:tcPr>
            <w:tcW w:w="5500" w:type="dxa"/>
            <w:vAlign w:val="center"/>
          </w:tcPr>
          <w:p w14:paraId="100001CE" w14:textId="77777777" w:rsidR="00EC7596" w:rsidRDefault="00385832">
            <w:pPr>
              <w:spacing w:before="40" w:after="40" w:line="240" w:lineRule="auto"/>
            </w:pPr>
            <w:r>
              <w:rPr>
                <w:sz w:val="20"/>
              </w:rPr>
              <w:t>Удаление права доступа αr у субъекта y к сущности z</w:t>
            </w:r>
          </w:p>
        </w:tc>
      </w:tr>
      <w:tr w:rsidR="00EC7596" w14:paraId="100001CF" w14:textId="77777777">
        <w:trPr>
          <w:jc w:val="center"/>
        </w:trPr>
        <w:tc>
          <w:tcPr>
            <w:tcW w:w="2400" w:type="dxa"/>
            <w:vAlign w:val="center"/>
          </w:tcPr>
          <w:p w14:paraId="100001D0" w14:textId="77777777" w:rsidR="00EC7596" w:rsidRDefault="00385832">
            <w:pPr>
              <w:spacing w:before="40" w:after="40" w:line="240" w:lineRule="auto"/>
            </w:pPr>
            <w:r>
              <w:rPr>
                <w:sz w:val="20"/>
              </w:rPr>
              <w:t>delete_entity(x, y, z)</w:t>
            </w:r>
          </w:p>
        </w:tc>
        <w:tc>
          <w:tcPr>
            <w:tcW w:w="1400" w:type="dxa"/>
            <w:vAlign w:val="center"/>
          </w:tcPr>
          <w:p w14:paraId="100001D1" w14:textId="77777777" w:rsidR="00EC7596" w:rsidRDefault="00385832">
            <w:pPr>
              <w:spacing w:before="40" w:after="40" w:line="240" w:lineRule="auto"/>
            </w:pPr>
            <w:r>
              <w:rPr>
                <w:sz w:val="20"/>
              </w:rPr>
              <w:t>немонотонное</w:t>
            </w:r>
          </w:p>
        </w:tc>
        <w:tc>
          <w:tcPr>
            <w:tcW w:w="5500" w:type="dxa"/>
            <w:vAlign w:val="center"/>
          </w:tcPr>
          <w:p w14:paraId="100001D2" w14:textId="77777777" w:rsidR="00EC7596" w:rsidRDefault="00385832">
            <w:pPr>
              <w:spacing w:before="40" w:after="40" w:line="240" w:lineRule="auto"/>
            </w:pPr>
            <w:r>
              <w:rPr>
                <w:sz w:val="20"/>
              </w:rPr>
              <w:t>Удаление сущности y из контейнера z</w:t>
            </w:r>
          </w:p>
        </w:tc>
      </w:tr>
    </w:tbl>
    <w:p w14:paraId="100001D3" w14:textId="77777777" w:rsidR="00EC7596" w:rsidRDefault="00EC7596">
      <w:pPr>
        <w:spacing w:after="120" w:line="240" w:lineRule="auto"/>
      </w:pPr>
    </w:p>
    <w:p w14:paraId="100001D4" w14:textId="77777777" w:rsidR="00EC7596" w:rsidRDefault="00385832">
      <w:pPr>
        <w:ind w:firstLine="709"/>
        <w:jc w:val="both"/>
      </w:pPr>
      <w:r>
        <w:t>Перейдём к существу вопроса. Понятие корректности поведения субъектов в ДП-моделях является прямым наследником понятия корректности субъектов из субъектно-ориентированной модели ИПС, однако сформулировано существенно точнее и, что важно, дифференцированно — применительно к доверенным субъектам и к их взаимодействию с конкретными сущностями. Оно вводится в ДП-модели с функционально ассоциированными с субъектами сущностями (ФАС ДП-модели), построенной на основе ДП-модели без кооперации доверенных и недоверенных субъектов (БК ДП-модели).</w:t>
      </w:r>
    </w:p>
    <w:p w14:paraId="100001D5" w14:textId="77777777" w:rsidR="00EC7596" w:rsidRDefault="00385832">
      <w:pPr>
        <w:ind w:firstLine="709"/>
        <w:jc w:val="both"/>
      </w:pPr>
      <w:r>
        <w:t>Отправной точкой служит перенос в ДП-модели понятия функциональной ассоциированности.</w:t>
      </w:r>
    </w:p>
    <w:p w14:paraId="100001D6" w14:textId="77777777" w:rsidR="00EC7596" w:rsidRDefault="00385832">
      <w:pPr>
        <w:ind w:firstLine="709"/>
        <w:jc w:val="both"/>
      </w:pPr>
      <w:r>
        <w:rPr>
          <w:i/>
        </w:rPr>
        <w:t>Определение 18.</w:t>
      </w:r>
      <w:r>
        <w:t xml:space="preserve"> Пусть G = (S, E, R ∪ A ∪ F, H) — состояние системы Σ(G*, OP). Сущность e ∈ E называется функционально ассоциированной с субъектом s ∈ S в состоянии G, когда данные в сущности e влияют на вид преобразования данных, реализуемого субъектом s в состоянии G. Всегда по определению субъект s как сущность функционально ассоциирован сам с </w:t>
      </w:r>
      <w:r>
        <w:lastRenderedPageBreak/>
        <w:t>собой. Для каждого субъекта s в любом состоянии системы задано множество функционально ассоциированных с ним сущностей [s] ⊂ E, причём выполняется условие s ∈ [s].</w:t>
      </w:r>
    </w:p>
    <w:p w14:paraId="100001D7" w14:textId="77777777" w:rsidR="00EC7596" w:rsidRDefault="00385832">
      <w:pPr>
        <w:ind w:firstLine="709"/>
        <w:jc w:val="both"/>
      </w:pPr>
      <w:r>
        <w:t>Именно на этом определении строятся два вида корректности поведения субъектов.</w:t>
      </w:r>
    </w:p>
    <w:p w14:paraId="100001D8" w14:textId="77777777" w:rsidR="00EC7596" w:rsidRDefault="00385832">
      <w:pPr>
        <w:ind w:firstLine="709"/>
        <w:jc w:val="both"/>
      </w:pPr>
      <w:r>
        <w:rPr>
          <w:i/>
        </w:rPr>
        <w:t>Определение 19 (функциональная корректность).</w:t>
      </w:r>
      <w:r>
        <w:t xml:space="preserve"> Доверенного субъекта y называют функционально корректным, когда в множество функционально ассоциированных с ним сущностей [y] не входят недоверенные субъекты.</w:t>
      </w:r>
    </w:p>
    <w:p w14:paraId="100001D9" w14:textId="77777777" w:rsidR="00EC7596" w:rsidRDefault="00385832">
      <w:pPr>
        <w:ind w:firstLine="709"/>
        <w:jc w:val="both"/>
      </w:pPr>
      <w:r>
        <w:rPr>
          <w:i/>
        </w:rPr>
        <w:t>Определение 20 (корректность относительно сущности).</w:t>
      </w:r>
      <w:r>
        <w:t xml:space="preserve"> Доверенного субъекта y называют корректным относительно сущности e, не являющейся доверенным субъектом, когда субъект y не реализует информационный поток по памяти от сущности e к сущности e′, функционально ассоциированной с некоторым доверенным субъектом y′. При этом по определению каждый доверенный субъект корректен относительно другого доверенного субъекта.</w:t>
      </w:r>
    </w:p>
    <w:p w14:paraId="100001DA" w14:textId="77777777" w:rsidR="00EC7596" w:rsidRDefault="00385832">
      <w:pPr>
        <w:ind w:firstLine="709"/>
        <w:jc w:val="both"/>
      </w:pPr>
      <w:r>
        <w:t>Раскроем содержательный смысл каждого из определений.</w:t>
      </w:r>
    </w:p>
    <w:p w14:paraId="100001DB" w14:textId="77777777" w:rsidR="00EC7596" w:rsidRDefault="00385832">
      <w:pPr>
        <w:ind w:firstLine="709"/>
        <w:jc w:val="both"/>
      </w:pPr>
      <w:r>
        <w:rPr>
          <w:i/>
        </w:rPr>
        <w:t>Функциональная корректность</w:t>
      </w:r>
      <w:r>
        <w:t xml:space="preserve"> означает, что поведение доверенного субъекта не зависит от недоверенных субъектов. Если недоверенный субъект входит в множество [y], то данные, формируемые нарушителем, определяют вид преобразования данных, реализуемого доверенным субъектом; тем самым нарушитель фактически управляет доверенным субъектом, не обладая при этом никакими его правами доступа. В терминах ДП-моделей это означает возможность применения правила control(x, y, z) и получения недоверенным субъектом права доступа владения ownr к доверенному субъекту. Функциональная корректность — это в точности формализация требования ИПС о том, чтобы прикладные субъекты не могли изменять функционально ассоциированные объекты доверенных субъектов, но выраженная не как запрет потока, а как условие на состав множества [y].</w:t>
      </w:r>
    </w:p>
    <w:p w14:paraId="100001DC" w14:textId="77777777" w:rsidR="00EC7596" w:rsidRDefault="00385832">
      <w:pPr>
        <w:ind w:firstLine="709"/>
        <w:jc w:val="both"/>
      </w:pPr>
      <w:r>
        <w:rPr>
          <w:i/>
        </w:rPr>
        <w:lastRenderedPageBreak/>
        <w:t>Корректность относительно сущности</w:t>
      </w:r>
      <w:r>
        <w:t xml:space="preserve"> — более тонкое требование, отражающее роль доверенного субъекта как посредника. Доверенный субъект может обладать правами доступа и к сущности e, содержимое которой контролируется нарушителем, и к сущности e′, функционально ассоциированной с другим доверенным субъектом. Если такой субъект переносит данные из e в e′, он выступает «транспортом» для нарушителя: сам нарушитель не имеет прав доступа к e′, но данные из подконтрольной ему сущности e туда попадают. Требование корректности относительно сущности запрещает такой перенос. Практически именно это требование нарушается при так называемых инъекционных атаках: доверенный субъект-интерфейс веб-системы принимает данные от нарушителя (сущность e) и помещает их в HTML-страницу, передаваемую браузеру (сущность e′, функционально ассоциированная с доверенным субъектом-браузером), — что и составляет содержание XSS-атаки, рассматриваемой в ответе на вопрос 15.</w:t>
      </w:r>
    </w:p>
    <w:p w14:paraId="100001DD" w14:textId="77777777" w:rsidR="00EC7596" w:rsidRDefault="00385832">
      <w:pPr>
        <w:ind w:firstLine="709"/>
        <w:jc w:val="both"/>
      </w:pPr>
      <w:r>
        <w:t>Существенно, что корректность в ДП-моделях требуется именно от доверенных субъектов. Недоверенные субъекты по определению могут вести себя произвольно в пределах предоставленных им прав доступа — на то они и недоверенные. Модель не предполагает никаких ограничений на их поведение, кроме тех, которые обеспечиваются механизмами разграничения доступа. Это принципиальное отличие от модели ИПС, где корректность требовалась от всех субъектов замкнутой среды, и оно является одним из главных достоинств ДП-моделей: анализируется реалистичная система, в которой заведомо присутствуют неконтролируемые программы.</w:t>
      </w:r>
    </w:p>
    <w:p w14:paraId="100001DE" w14:textId="77777777" w:rsidR="00EC7596" w:rsidRDefault="00385832">
      <w:pPr>
        <w:ind w:firstLine="709"/>
        <w:jc w:val="both"/>
      </w:pPr>
      <w:r>
        <w:t xml:space="preserve">Роль корректности поведения субъектов в структуре ФАС ДП-модели раскрывается через правило control(x, y, z). Это правило добавлено к правилам преобразования состояний базовой и БК ДП-моделей и позволяет недоверенному субъекту получить право доступа владения к доверенному субъекту с использованием реализации недоверенным субъектом информационного потока по памяти к сущности, функционально </w:t>
      </w:r>
      <w:r>
        <w:lastRenderedPageBreak/>
        <w:t>ассоциированной с доверенным субъектом. Иными словами, нарушение функциональной корректности или корректности относительно сущности немедленно конвертируется в захват контроля над доверенным субъектом. Таким образом, в рамках ФАС ДП-модели правила преобразования состояний обладают следующими свойствами: права доступа могут быть применены для получения прав доступа, доступов и реализации информационных потоков по памяти или по времени; информационные потоки по памяти могут быть использованы для получения прав доступа, для реализации информационных потоков по памяти или по времени; информационные потоки по времени могут быть использованы только для реализации новых информационных потоков по времени; доступы не применяются для получения новых элементов состояний.</w:t>
      </w:r>
    </w:p>
    <w:p w14:paraId="100001DF" w14:textId="77777777" w:rsidR="00EC7596" w:rsidRDefault="00385832">
      <w:pPr>
        <w:ind w:firstLine="709"/>
        <w:jc w:val="both"/>
      </w:pPr>
      <w:r>
        <w:t>Сопоставление понятий корректности в субъектно-ориентированной модели ИПС и в ДП-моделях приведено в таблице 8.</w:t>
      </w:r>
    </w:p>
    <w:p w14:paraId="100001E0" w14:textId="77777777" w:rsidR="00EC7596" w:rsidRDefault="00385832">
      <w:pPr>
        <w:keepNext/>
        <w:spacing w:before="200" w:after="80" w:line="240" w:lineRule="auto"/>
      </w:pPr>
      <w:r>
        <w:rPr>
          <w:sz w:val="26"/>
        </w:rPr>
        <w:t>Таблица 8 – Корректность субъектов в модели ИПС и в ДП-моделях</w:t>
      </w:r>
    </w:p>
    <w:tbl>
      <w:tblPr>
        <w:tblStyle w:val="aff0"/>
        <w:tblW w:w="0" w:type="auto"/>
        <w:jc w:val="center"/>
        <w:tblLayout w:type="fixed"/>
        <w:tblLook w:val="04A0" w:firstRow="1" w:lastRow="0" w:firstColumn="1" w:lastColumn="0" w:noHBand="0" w:noVBand="1"/>
      </w:tblPr>
      <w:tblGrid>
        <w:gridCol w:w="2000"/>
        <w:gridCol w:w="3600"/>
        <w:gridCol w:w="3600"/>
      </w:tblGrid>
      <w:tr w:rsidR="00EC7596" w14:paraId="100001E1" w14:textId="77777777">
        <w:trPr>
          <w:tblHeader/>
          <w:jc w:val="center"/>
        </w:trPr>
        <w:tc>
          <w:tcPr>
            <w:tcW w:w="2000" w:type="dxa"/>
            <w:vAlign w:val="center"/>
          </w:tcPr>
          <w:p w14:paraId="100001E2" w14:textId="77777777" w:rsidR="00EC7596" w:rsidRDefault="00385832">
            <w:pPr>
              <w:spacing w:before="40" w:after="40" w:line="240" w:lineRule="auto"/>
              <w:jc w:val="center"/>
            </w:pPr>
            <w:r>
              <w:rPr>
                <w:b/>
                <w:sz w:val="20"/>
              </w:rPr>
              <w:t>Аспект сопоставления</w:t>
            </w:r>
          </w:p>
        </w:tc>
        <w:tc>
          <w:tcPr>
            <w:tcW w:w="3600" w:type="dxa"/>
            <w:vAlign w:val="center"/>
          </w:tcPr>
          <w:p w14:paraId="100001E3" w14:textId="77777777" w:rsidR="00EC7596" w:rsidRDefault="00385832">
            <w:pPr>
              <w:spacing w:before="40" w:after="40" w:line="240" w:lineRule="auto"/>
              <w:jc w:val="center"/>
            </w:pPr>
            <w:r>
              <w:rPr>
                <w:b/>
                <w:sz w:val="20"/>
              </w:rPr>
              <w:t>Субъектно-ориентированная модель ИПС</w:t>
            </w:r>
          </w:p>
        </w:tc>
        <w:tc>
          <w:tcPr>
            <w:tcW w:w="3600" w:type="dxa"/>
            <w:vAlign w:val="center"/>
          </w:tcPr>
          <w:p w14:paraId="100001E4" w14:textId="77777777" w:rsidR="00EC7596" w:rsidRDefault="00385832">
            <w:pPr>
              <w:spacing w:before="40" w:after="40" w:line="240" w:lineRule="auto"/>
              <w:jc w:val="center"/>
            </w:pPr>
            <w:r>
              <w:rPr>
                <w:b/>
                <w:sz w:val="20"/>
              </w:rPr>
              <w:t>ДП-модели (ФАС ДП-модель)</w:t>
            </w:r>
          </w:p>
        </w:tc>
      </w:tr>
      <w:tr w:rsidR="00EC7596" w14:paraId="100001E5" w14:textId="77777777">
        <w:trPr>
          <w:jc w:val="center"/>
        </w:trPr>
        <w:tc>
          <w:tcPr>
            <w:tcW w:w="2000" w:type="dxa"/>
            <w:vAlign w:val="center"/>
          </w:tcPr>
          <w:p w14:paraId="100001E6" w14:textId="77777777" w:rsidR="00EC7596" w:rsidRDefault="00385832">
            <w:pPr>
              <w:spacing w:before="40" w:after="40" w:line="240" w:lineRule="auto"/>
            </w:pPr>
            <w:r>
              <w:rPr>
                <w:sz w:val="20"/>
              </w:rPr>
              <w:t>К кому предъявляется требование</w:t>
            </w:r>
          </w:p>
        </w:tc>
        <w:tc>
          <w:tcPr>
            <w:tcW w:w="3600" w:type="dxa"/>
            <w:vAlign w:val="center"/>
          </w:tcPr>
          <w:p w14:paraId="100001E7" w14:textId="77777777" w:rsidR="00EC7596" w:rsidRDefault="00385832">
            <w:pPr>
              <w:spacing w:before="40" w:after="40" w:line="240" w:lineRule="auto"/>
            </w:pPr>
            <w:r>
              <w:rPr>
                <w:sz w:val="20"/>
              </w:rPr>
              <w:t>Ко всем субъектам, входящим в изолированную программную среду, включая МБО и МБС</w:t>
            </w:r>
          </w:p>
        </w:tc>
        <w:tc>
          <w:tcPr>
            <w:tcW w:w="3600" w:type="dxa"/>
            <w:vAlign w:val="center"/>
          </w:tcPr>
          <w:p w14:paraId="100001E8" w14:textId="77777777" w:rsidR="00EC7596" w:rsidRDefault="00385832">
            <w:pPr>
              <w:spacing w:before="40" w:after="40" w:line="240" w:lineRule="auto"/>
            </w:pPr>
            <w:r>
              <w:rPr>
                <w:sz w:val="20"/>
              </w:rPr>
              <w:t>Только к доверенным субъектам; поведение недоверенных субъектов не ограничивается</w:t>
            </w:r>
          </w:p>
        </w:tc>
      </w:tr>
      <w:tr w:rsidR="00EC7596" w14:paraId="100001E9" w14:textId="77777777">
        <w:trPr>
          <w:jc w:val="center"/>
        </w:trPr>
        <w:tc>
          <w:tcPr>
            <w:tcW w:w="2000" w:type="dxa"/>
            <w:vAlign w:val="center"/>
          </w:tcPr>
          <w:p w14:paraId="100001EA" w14:textId="77777777" w:rsidR="00EC7596" w:rsidRDefault="00385832">
            <w:pPr>
              <w:spacing w:before="40" w:after="40" w:line="240" w:lineRule="auto"/>
            </w:pPr>
            <w:r>
              <w:rPr>
                <w:sz w:val="20"/>
              </w:rPr>
              <w:t>Формулировка корректности</w:t>
            </w:r>
          </w:p>
        </w:tc>
        <w:tc>
          <w:tcPr>
            <w:tcW w:w="3600" w:type="dxa"/>
            <w:vAlign w:val="center"/>
          </w:tcPr>
          <w:p w14:paraId="100001EB" w14:textId="77777777" w:rsidR="00EC7596" w:rsidRDefault="00385832">
            <w:pPr>
              <w:spacing w:before="40" w:after="40" w:line="240" w:lineRule="auto"/>
            </w:pPr>
            <w:r>
              <w:rPr>
                <w:sz w:val="20"/>
              </w:rPr>
              <w:t>Субъекты s и s′ корректны относительно друг друга, если отсутствует поток, изменяющий состояние объектов из [s]ₜ и [s′]ₜ</w:t>
            </w:r>
          </w:p>
        </w:tc>
        <w:tc>
          <w:tcPr>
            <w:tcW w:w="3600" w:type="dxa"/>
            <w:vAlign w:val="center"/>
          </w:tcPr>
          <w:p w14:paraId="100001EC" w14:textId="77777777" w:rsidR="00EC7596" w:rsidRDefault="00385832">
            <w:pPr>
              <w:spacing w:before="40" w:after="40" w:line="240" w:lineRule="auto"/>
            </w:pPr>
            <w:r>
              <w:rPr>
                <w:sz w:val="20"/>
              </w:rPr>
              <w:t>Доверенный субъект y функционально корректен, если в [y] не входят недоверенные субъекты</w:t>
            </w:r>
          </w:p>
        </w:tc>
      </w:tr>
      <w:tr w:rsidR="00EC7596" w14:paraId="100001ED" w14:textId="77777777">
        <w:trPr>
          <w:jc w:val="center"/>
        </w:trPr>
        <w:tc>
          <w:tcPr>
            <w:tcW w:w="2000" w:type="dxa"/>
            <w:vAlign w:val="center"/>
          </w:tcPr>
          <w:p w14:paraId="100001EE" w14:textId="77777777" w:rsidR="00EC7596" w:rsidRDefault="00385832">
            <w:pPr>
              <w:spacing w:before="40" w:after="40" w:line="240" w:lineRule="auto"/>
            </w:pPr>
            <w:r>
              <w:rPr>
                <w:sz w:val="20"/>
              </w:rPr>
              <w:t>Усиленный вариант</w:t>
            </w:r>
          </w:p>
        </w:tc>
        <w:tc>
          <w:tcPr>
            <w:tcW w:w="3600" w:type="dxa"/>
            <w:vAlign w:val="center"/>
          </w:tcPr>
          <w:p w14:paraId="100001EF" w14:textId="77777777" w:rsidR="00EC7596" w:rsidRDefault="00385832">
            <w:pPr>
              <w:spacing w:before="40" w:after="40" w:line="240" w:lineRule="auto"/>
            </w:pPr>
            <w:r>
              <w:rPr>
                <w:sz w:val="20"/>
              </w:rPr>
              <w:t>Абсолютная корректность: [s]ₜ ∩ [s′]ₜ = ∅</w:t>
            </w:r>
          </w:p>
        </w:tc>
        <w:tc>
          <w:tcPr>
            <w:tcW w:w="3600" w:type="dxa"/>
            <w:vAlign w:val="center"/>
          </w:tcPr>
          <w:p w14:paraId="100001F0" w14:textId="77777777" w:rsidR="00EC7596" w:rsidRDefault="00385832">
            <w:pPr>
              <w:spacing w:before="40" w:after="40" w:line="240" w:lineRule="auto"/>
            </w:pPr>
            <w:r>
              <w:rPr>
                <w:sz w:val="20"/>
              </w:rPr>
              <w:t>Корректность относительно сущности e: доверенный субъект не переносит данные из e в сущности из [y′] других доверенных субъектов</w:t>
            </w:r>
          </w:p>
        </w:tc>
      </w:tr>
      <w:tr w:rsidR="00EC7596" w14:paraId="100001F1" w14:textId="77777777">
        <w:trPr>
          <w:jc w:val="center"/>
        </w:trPr>
        <w:tc>
          <w:tcPr>
            <w:tcW w:w="2000" w:type="dxa"/>
            <w:vAlign w:val="center"/>
          </w:tcPr>
          <w:p w14:paraId="100001F2" w14:textId="77777777" w:rsidR="00EC7596" w:rsidRDefault="00385832">
            <w:pPr>
              <w:spacing w:before="40" w:after="40" w:line="240" w:lineRule="auto"/>
            </w:pPr>
            <w:r>
              <w:rPr>
                <w:sz w:val="20"/>
              </w:rPr>
              <w:t>Что даёт нарушение</w:t>
            </w:r>
          </w:p>
        </w:tc>
        <w:tc>
          <w:tcPr>
            <w:tcW w:w="3600" w:type="dxa"/>
            <w:vAlign w:val="center"/>
          </w:tcPr>
          <w:p w14:paraId="100001F3" w14:textId="77777777" w:rsidR="00EC7596" w:rsidRDefault="00385832">
            <w:pPr>
              <w:spacing w:before="40" w:after="40" w:line="240" w:lineRule="auto"/>
            </w:pPr>
            <w:r>
              <w:rPr>
                <w:sz w:val="20"/>
              </w:rPr>
              <w:t>Возможность изменения функциональности субъекта или МБО и, как следствие, возникновение потоков из множества Nf</w:t>
            </w:r>
          </w:p>
        </w:tc>
        <w:tc>
          <w:tcPr>
            <w:tcW w:w="3600" w:type="dxa"/>
            <w:vAlign w:val="center"/>
          </w:tcPr>
          <w:p w14:paraId="100001F4" w14:textId="77777777" w:rsidR="00EC7596" w:rsidRDefault="00385832">
            <w:pPr>
              <w:spacing w:before="40" w:after="40" w:line="240" w:lineRule="auto"/>
            </w:pPr>
            <w:r>
              <w:rPr>
                <w:sz w:val="20"/>
              </w:rPr>
              <w:t>Истинность предиката can_share_own: недоверенный субъект получает право владения ownr к доверенному субъекту по правилу control</w:t>
            </w:r>
          </w:p>
        </w:tc>
      </w:tr>
      <w:tr w:rsidR="00EC7596" w14:paraId="100001F5" w14:textId="77777777">
        <w:trPr>
          <w:jc w:val="center"/>
        </w:trPr>
        <w:tc>
          <w:tcPr>
            <w:tcW w:w="2000" w:type="dxa"/>
            <w:vAlign w:val="center"/>
          </w:tcPr>
          <w:p w14:paraId="100001F6" w14:textId="77777777" w:rsidR="00EC7596" w:rsidRDefault="00385832">
            <w:pPr>
              <w:spacing w:before="40" w:after="40" w:line="240" w:lineRule="auto"/>
            </w:pPr>
            <w:r>
              <w:rPr>
                <w:sz w:val="20"/>
              </w:rPr>
              <w:t>Способ проверки</w:t>
            </w:r>
          </w:p>
        </w:tc>
        <w:tc>
          <w:tcPr>
            <w:tcW w:w="3600" w:type="dxa"/>
            <w:vAlign w:val="center"/>
          </w:tcPr>
          <w:p w14:paraId="100001F7" w14:textId="77777777" w:rsidR="00EC7596" w:rsidRDefault="00385832">
            <w:pPr>
              <w:spacing w:before="40" w:after="40" w:line="240" w:lineRule="auto"/>
            </w:pPr>
            <w:r>
              <w:rPr>
                <w:sz w:val="20"/>
              </w:rPr>
              <w:t>Содержательный анализ программ и требование невлияния; строгая проверка практически невыполнима</w:t>
            </w:r>
          </w:p>
        </w:tc>
        <w:tc>
          <w:tcPr>
            <w:tcW w:w="3600" w:type="dxa"/>
            <w:vAlign w:val="center"/>
          </w:tcPr>
          <w:p w14:paraId="100001F8" w14:textId="77777777" w:rsidR="00EC7596" w:rsidRDefault="00385832">
            <w:pPr>
              <w:spacing w:before="40" w:after="40" w:line="240" w:lineRule="auto"/>
            </w:pPr>
            <w:r>
              <w:rPr>
                <w:sz w:val="20"/>
              </w:rPr>
              <w:t>Алгоритмическая проверка на графе доступов начального состояния за полиномиальное время</w:t>
            </w:r>
          </w:p>
        </w:tc>
      </w:tr>
      <w:tr w:rsidR="00EC7596" w14:paraId="100001F9" w14:textId="77777777">
        <w:trPr>
          <w:jc w:val="center"/>
        </w:trPr>
        <w:tc>
          <w:tcPr>
            <w:tcW w:w="2000" w:type="dxa"/>
            <w:vAlign w:val="center"/>
          </w:tcPr>
          <w:p w14:paraId="100001FA" w14:textId="77777777" w:rsidR="00EC7596" w:rsidRDefault="00385832">
            <w:pPr>
              <w:spacing w:before="40" w:after="40" w:line="240" w:lineRule="auto"/>
            </w:pPr>
            <w:r>
              <w:rPr>
                <w:sz w:val="20"/>
              </w:rPr>
              <w:t>Учёт информационных потоков по времени</w:t>
            </w:r>
          </w:p>
        </w:tc>
        <w:tc>
          <w:tcPr>
            <w:tcW w:w="3600" w:type="dxa"/>
            <w:vAlign w:val="center"/>
          </w:tcPr>
          <w:p w14:paraId="100001FB" w14:textId="77777777" w:rsidR="00EC7596" w:rsidRDefault="00385832">
            <w:pPr>
              <w:spacing w:before="40" w:after="40" w:line="240" w:lineRule="auto"/>
            </w:pPr>
            <w:r>
              <w:rPr>
                <w:sz w:val="20"/>
              </w:rPr>
              <w:t>Не рассматриваются</w:t>
            </w:r>
          </w:p>
        </w:tc>
        <w:tc>
          <w:tcPr>
            <w:tcW w:w="3600" w:type="dxa"/>
            <w:vAlign w:val="center"/>
          </w:tcPr>
          <w:p w14:paraId="100001FC" w14:textId="77777777" w:rsidR="00EC7596" w:rsidRDefault="00385832">
            <w:pPr>
              <w:spacing w:before="40" w:after="40" w:line="240" w:lineRule="auto"/>
            </w:pPr>
            <w:r>
              <w:rPr>
                <w:sz w:val="20"/>
              </w:rPr>
              <w:t>Рассматриваются отдельно (writeₜ) с использованием иерархии сущностей и правил find, post, pass</w:t>
            </w:r>
          </w:p>
        </w:tc>
      </w:tr>
      <w:tr w:rsidR="00EC7596" w14:paraId="100001FD" w14:textId="77777777">
        <w:trPr>
          <w:jc w:val="center"/>
        </w:trPr>
        <w:tc>
          <w:tcPr>
            <w:tcW w:w="2000" w:type="dxa"/>
            <w:vAlign w:val="center"/>
          </w:tcPr>
          <w:p w14:paraId="100001FE" w14:textId="77777777" w:rsidR="00EC7596" w:rsidRDefault="00385832">
            <w:pPr>
              <w:spacing w:before="40" w:after="40" w:line="240" w:lineRule="auto"/>
            </w:pPr>
            <w:r>
              <w:rPr>
                <w:sz w:val="20"/>
              </w:rPr>
              <w:t>Учёт кооперации субъектов</w:t>
            </w:r>
          </w:p>
        </w:tc>
        <w:tc>
          <w:tcPr>
            <w:tcW w:w="3600" w:type="dxa"/>
            <w:vAlign w:val="center"/>
          </w:tcPr>
          <w:p w14:paraId="100001FF" w14:textId="77777777" w:rsidR="00EC7596" w:rsidRDefault="00385832">
            <w:pPr>
              <w:spacing w:before="40" w:after="40" w:line="240" w:lineRule="auto"/>
            </w:pPr>
            <w:r>
              <w:rPr>
                <w:sz w:val="20"/>
              </w:rPr>
              <w:t>Не рассматривается</w:t>
            </w:r>
          </w:p>
        </w:tc>
        <w:tc>
          <w:tcPr>
            <w:tcW w:w="3600" w:type="dxa"/>
            <w:vAlign w:val="center"/>
          </w:tcPr>
          <w:p w14:paraId="10000200" w14:textId="77777777" w:rsidR="00EC7596" w:rsidRDefault="00385832">
            <w:pPr>
              <w:spacing w:before="40" w:after="40" w:line="240" w:lineRule="auto"/>
            </w:pPr>
            <w:r>
              <w:rPr>
                <w:sz w:val="20"/>
              </w:rPr>
              <w:t>Рассматривается явно: траектории с кооперацией и без кооперации доверенных и недоверенных субъектов</w:t>
            </w:r>
          </w:p>
        </w:tc>
      </w:tr>
    </w:tbl>
    <w:p w14:paraId="10000201" w14:textId="77777777" w:rsidR="00EC7596" w:rsidRDefault="00EC7596">
      <w:pPr>
        <w:spacing w:after="120" w:line="240" w:lineRule="auto"/>
      </w:pPr>
    </w:p>
    <w:p w14:paraId="10000202" w14:textId="77777777" w:rsidR="00EC7596" w:rsidRDefault="00385832">
      <w:pPr>
        <w:keepNext/>
        <w:spacing w:before="240" w:after="120"/>
        <w:ind w:firstLine="709"/>
        <w:jc w:val="both"/>
      </w:pPr>
      <w:r>
        <w:rPr>
          <w:b/>
        </w:rPr>
        <w:lastRenderedPageBreak/>
        <w:t>6. ДП-модель (доступ–поток) политики безопасного администрирования.</w:t>
      </w:r>
    </w:p>
    <w:p w14:paraId="10000203" w14:textId="77777777" w:rsidR="00EC7596" w:rsidRDefault="00385832">
      <w:pPr>
        <w:ind w:firstLine="709"/>
        <w:jc w:val="both"/>
      </w:pPr>
      <w:r>
        <w:t>ДП-модель для политики безопасного администрирования (ПБА ДП-модель) построена на основе ФАС ДП-модели и предназначена для анализа условий обеспечения защиты распределённых КС от двух конкретных угроз, связанных с использованием административных полномочий.</w:t>
      </w:r>
    </w:p>
    <w:p w14:paraId="10000204" w14:textId="77777777" w:rsidR="00EC7596" w:rsidRDefault="00385832">
      <w:pPr>
        <w:ind w:firstLine="709"/>
        <w:jc w:val="both"/>
      </w:pPr>
      <w:r>
        <w:t>Первая угроза — захват нарушителем (недоверенным субъектом) контроля над компьютером, на котором нарушитель разместил свои ресурсы, то есть запустил процесс или разместил файлы. Речь идёт о ситуации, когда нарушитель уже имеет некоторое присутствие на узле распределённой КС: например, ему удалось разместить исполняемый файл в общедоступном каталоге или запустить процесс с минимальными правами.</w:t>
      </w:r>
    </w:p>
    <w:p w14:paraId="10000205" w14:textId="77777777" w:rsidR="00EC7596" w:rsidRDefault="00385832">
      <w:pPr>
        <w:ind w:firstLine="709"/>
        <w:jc w:val="both"/>
      </w:pPr>
      <w:r>
        <w:t>Вторая угроза — захват нарушителем прав доступа и привилегий доверенного субъекта, обратившегося к компьютеру, на котором нарушитель разместил свои ресурсы, с целью получить данные файлов локально или по сетевым коммуникационным каналам. Это наиболее опасная и наименее очевидная угроза: администратор, выполняющий рутинную операцию на скомпрометированном узле — просмотр каталога, копирование файла, запуск диагностической утилиты, подключение по протоколу удалённого рабочего стола, — приносит на этот узел свои полномочия, и нарушитель, контролирующий узел, получает возможность их использовать.</w:t>
      </w:r>
    </w:p>
    <w:p w14:paraId="10000206" w14:textId="77777777" w:rsidR="00EC7596" w:rsidRDefault="00385832">
      <w:pPr>
        <w:ind w:firstLine="709"/>
        <w:jc w:val="both"/>
      </w:pPr>
      <w:r>
        <w:t xml:space="preserve">Именно вторая угроза придаёт модели практическую значимость. В распределённой КС компрометация одной рабочей станции с низкими полномочиями сама по себе не является катастрофой. Катастрофой она становится тогда, когда на эту станцию приходит субъект с административными полномочиями уровня всей системы: с этого момента нарушитель получает возможность распространить контроль на все узлы, доступные администратору. В терминологии практической защиты информации это явление известно как «загрязнение учётных данных» </w:t>
      </w:r>
      <w:r>
        <w:lastRenderedPageBreak/>
        <w:t>(credential exposure) и лежит в основе техник бокового перемещения — pass-the-hash, pass-the-ticket, кражи маркеров доступа.</w:t>
      </w:r>
    </w:p>
    <w:p w14:paraId="10000207" w14:textId="77777777" w:rsidR="00EC7596" w:rsidRDefault="00385832">
      <w:pPr>
        <w:ind w:firstLine="709"/>
        <w:jc w:val="both"/>
      </w:pPr>
      <w:r>
        <w:t>Содержательно политика безопасного администрирования состоит в требовании, чтобы доверенные субъекты, обладающие административными полномочиями, не активизировались и не реализовывали доступов на тех компьютерах распределённой КС, где присутствуют недоверенные субъекты или сущности, содержимое которых может контролироваться недоверенными субъектами. В терминах ДП-модели это означает недопущение состояний, в которых для недоверенного субъекта x и доверенного субъекта y, обладающего административными полномочиями, оказывается истинным предикат can_share_own(x, y, G₀, LS).</w:t>
      </w:r>
    </w:p>
    <w:p w14:paraId="10000208" w14:textId="77777777" w:rsidR="00EC7596" w:rsidRDefault="00385832">
      <w:pPr>
        <w:ind w:firstLine="709"/>
        <w:jc w:val="both"/>
      </w:pPr>
      <w:r>
        <w:t>Формальный аппарат ПБА ДП-модели строится следующим образом. Множество сущностей E дополнительно структурируется иерархией H так, что выделяются сущности-контейнеры, соответствующие отдельным компьютерам распределённой КС; каждая сущность и каждый субъект принадлежат ровно одному такому контейнеру. Множество субъектов, как и в БК и ФАС ДП-моделях, разделено на доверенные LS и недоверенные NS; среди доверенных субъектов выделяется подмножество субъектов, обладающих административными полномочиями. Правила преобразования состояний наследуются из ФАС ДП-модели, включая правило control(x, y, z), реализующее захват контроля над субъектом через поток по памяти к функционально ассоциированной с ним сущности. Анализ ведётся на траекториях без кооперации доверенных и недоверенных субъектов, поскольку кооперация доверенных субъектов с нарушителем означала бы, что они не являются доверенными.</w:t>
      </w:r>
    </w:p>
    <w:p w14:paraId="10000209" w14:textId="77777777" w:rsidR="00EC7596" w:rsidRDefault="00385832">
      <w:pPr>
        <w:ind w:firstLine="709"/>
        <w:jc w:val="both"/>
      </w:pPr>
      <w:r>
        <w:rPr>
          <w:i/>
        </w:rPr>
        <w:t>Определение 21.</w:t>
      </w:r>
      <w:r>
        <w:t xml:space="preserve"> Назовём траекторию функционирования системы Σ(G*, OP) траекторией без кооперации доверенных и недоверенных субъектов для передачи прав доступа, когда при её реализации используются монотонные правила преобразования состояний и доверенные субъекты не инициируют выполнения правил take_right(αr, u, x, e), grant_right(αr, u, x, e), </w:t>
      </w:r>
      <w:r>
        <w:lastRenderedPageBreak/>
        <w:t>control(x, y, z), где u ∈ LS — доверенный субъект, x ∈ NS — недоверенный субъект, e ∈ E — сущность. Содержательно это означает, что доверенные субъекты не дают недоверенным субъектам права доступа к сущностям, не берут у недоверенных субъектов права доступа к сущностям и, используя информационные потоки по памяти к сущностям, не получают право доступа владения к субъектам. При этом доверенные субъекты могут выполнять монотонные правила own_take, create_entity, create_subject, rename_entity, access_read, access_write, access_append, find, post, pass с условиями и результатами применения, заданными в БК ДП-модели.</w:t>
      </w:r>
    </w:p>
    <w:p w14:paraId="1000020A" w14:textId="77777777" w:rsidR="00EC7596" w:rsidRDefault="00385832">
      <w:pPr>
        <w:ind w:firstLine="709"/>
        <w:jc w:val="both"/>
      </w:pPr>
      <w:r>
        <w:rPr>
          <w:i/>
        </w:rPr>
        <w:t>Определение 22.</w:t>
      </w:r>
      <w:r>
        <w:t xml:space="preserve"> Назовём траекторию функционирования системы траекторией без кооперации доверенных и недоверенных субъектов для передачи прав доступа и реализации информационных потоков, когда она является траекторией без кооперации для передачи прав доступа и при её реализации используются правила take_right, grant_right, own_take с условиями и результатами применения, заданными в базовой ДП-модели; правила create_entity, create_subject, rename_entity, access_read, access_write, access_append, flow, find, post, pass с условиями и результатами, заданными в БК ДП-модели; правило control(x, y, z) с условиями и результатами, заданными в ФАС ДП-модели. При этом в состояниях траектории по определению отсутствуют информационные потоки по времени, исходящие из доверенных субъектов.</w:t>
      </w:r>
    </w:p>
    <w:p w14:paraId="1000020B" w14:textId="77777777" w:rsidR="00EC7596" w:rsidRDefault="00385832">
      <w:pPr>
        <w:ind w:firstLine="709"/>
        <w:jc w:val="both"/>
      </w:pPr>
      <w:r>
        <w:rPr>
          <w:i/>
        </w:rPr>
        <w:t>Определение 23.</w:t>
      </w:r>
      <w:r>
        <w:t xml:space="preserve"> Пусть G₀ = (S₀, E₀, R₀ ∪ A₀ ∪ F₀, H₀) — состояние системы Σ(G*, OP), недоверенный субъект x ∈ NS ∩ S₀ и субъект y ∈ S₀, где x ≠ y. Предикат can_share_own(x, y, G₀, LS) истинен тогда и только тогда, когда существуют состояния G₁, …, G_N и правила преобразования состояний op₁, …, op_N, где N ≥ 0, такие, что последовательность G₀ ⊦op₁ G₁ ⊦op₂ … ⊦op_N G_N является траекторией без кооперации доверенных и недоверенных субъектов для передачи прав доступа и реализации информационных потоков и (x, y, ownr) ∈ R_N.</w:t>
      </w:r>
    </w:p>
    <w:p w14:paraId="1000020C" w14:textId="77777777" w:rsidR="00EC7596" w:rsidRDefault="00385832">
      <w:pPr>
        <w:ind w:firstLine="709"/>
        <w:jc w:val="both"/>
      </w:pPr>
      <w:r>
        <w:lastRenderedPageBreak/>
        <w:t>Предикат can_share_own является центральным инструментом ПБА ДП-модели: его истинность для пары «недоверенный субъект — доверенный субъект с административными полномочиями» и означает возможность нарушения политики безопасного администрирования. Существенно, что предикат определён на траекториях без кооперации: это делает результат анализа консервативным и практически значимым, поскольку не требует предположений о поведении администраторов, кроме их добросовестности.</w:t>
      </w:r>
    </w:p>
    <w:p w14:paraId="1000020D" w14:textId="77777777" w:rsidR="00EC7596" w:rsidRDefault="00385832">
      <w:pPr>
        <w:ind w:firstLine="709"/>
        <w:jc w:val="both"/>
      </w:pPr>
      <w:r>
        <w:rPr>
          <w:i/>
        </w:rPr>
        <w:t>Определение 24.</w:t>
      </w:r>
      <w:r>
        <w:t xml:space="preserve"> Будем говорить, что система Σ(G*, OP, G₀) реализует политику безопасного администрирования, когда на любой траектории её функционирования без кооперации доверенных и недоверенных субъектов ни для какого недоверенного субъекта x ∈ NS и никакого доверенного субъекта y ∈ LS, обладающего административными полномочиями, не выполняется условие (x, y, ownr) ∈ R, то есть недоверенный субъект не получает контроля над субъектом, обладающим административными полномочиями.</w:t>
      </w:r>
    </w:p>
    <w:p w14:paraId="1000020E" w14:textId="77777777" w:rsidR="00EC7596" w:rsidRDefault="00385832">
      <w:pPr>
        <w:ind w:firstLine="709"/>
        <w:jc w:val="both"/>
      </w:pPr>
      <w:r>
        <w:t xml:space="preserve">Практическое содержание модели удобно изложить в виде набора требований к организации администрирования распределённой КС. Во-первых, доверенный субъект с административными полномочиями не должен активизироваться из сущностей, размещённых на компьютере, где присутствуют недоверенные субъекты: объект-источник административного процесса должен быть недоступен нарушителю на запись. Во-вторых, доверенный субъект с административными полномочиями не должен реализовывать доступ на чтение к сущностям, содержимое которых может быть сформировано недоверенными субъектами, если результат такого чтения способен повлиять на вид преобразования данных, реализуемого этим субъектом, — иначе нарушается функциональная корректность. В-третьих, доверенный субъект с административными полномочиями не должен переносить данные из сущностей, подконтрольных нарушителю, в сущности, функционально ассоциированные с другими доверенными субъектами, — иначе нарушается корректность относительно сущности. В-четвёртых, </w:t>
      </w:r>
      <w:r>
        <w:lastRenderedPageBreak/>
        <w:t>аутентификационные данные административного субъекта (сущности, параметрически ассоциированные с ним) не должны попадать в сущности на компьютере, где присутствуют недоверенные субъекты.</w:t>
      </w:r>
    </w:p>
    <w:p w14:paraId="1000020F" w14:textId="77777777" w:rsidR="00EC7596" w:rsidRDefault="00385832">
      <w:pPr>
        <w:ind w:firstLine="709"/>
        <w:jc w:val="both"/>
      </w:pPr>
      <w:r>
        <w:t>Угрозы, анализируемые ПБА ДП-моделью, и соответствующие им условия противодействия систематизированы в таблице 9.</w:t>
      </w:r>
    </w:p>
    <w:p w14:paraId="10000210" w14:textId="77777777" w:rsidR="00EC7596" w:rsidRDefault="00385832">
      <w:pPr>
        <w:keepNext/>
        <w:spacing w:before="200" w:after="80" w:line="240" w:lineRule="auto"/>
      </w:pPr>
      <w:r>
        <w:rPr>
          <w:sz w:val="26"/>
        </w:rPr>
        <w:t>Таблица 9 – Угрозы, анализируемые ПБА ДП-моделью, и условия противодействия</w:t>
      </w:r>
    </w:p>
    <w:tbl>
      <w:tblPr>
        <w:tblStyle w:val="aff0"/>
        <w:tblW w:w="0" w:type="auto"/>
        <w:jc w:val="center"/>
        <w:tblLayout w:type="fixed"/>
        <w:tblLook w:val="04A0" w:firstRow="1" w:lastRow="0" w:firstColumn="1" w:lastColumn="0" w:noHBand="0" w:noVBand="1"/>
      </w:tblPr>
      <w:tblGrid>
        <w:gridCol w:w="2400"/>
        <w:gridCol w:w="3000"/>
        <w:gridCol w:w="3800"/>
      </w:tblGrid>
      <w:tr w:rsidR="00EC7596" w14:paraId="10000211" w14:textId="77777777">
        <w:trPr>
          <w:tblHeader/>
          <w:jc w:val="center"/>
        </w:trPr>
        <w:tc>
          <w:tcPr>
            <w:tcW w:w="2400" w:type="dxa"/>
            <w:vAlign w:val="center"/>
          </w:tcPr>
          <w:p w14:paraId="10000212" w14:textId="77777777" w:rsidR="00EC7596" w:rsidRDefault="00385832">
            <w:pPr>
              <w:spacing w:before="40" w:after="40" w:line="240" w:lineRule="auto"/>
              <w:jc w:val="center"/>
            </w:pPr>
            <w:r>
              <w:rPr>
                <w:b/>
                <w:sz w:val="20"/>
              </w:rPr>
              <w:t>Угроза</w:t>
            </w:r>
          </w:p>
        </w:tc>
        <w:tc>
          <w:tcPr>
            <w:tcW w:w="3000" w:type="dxa"/>
            <w:vAlign w:val="center"/>
          </w:tcPr>
          <w:p w14:paraId="10000213" w14:textId="77777777" w:rsidR="00EC7596" w:rsidRDefault="00385832">
            <w:pPr>
              <w:spacing w:before="40" w:after="40" w:line="240" w:lineRule="auto"/>
              <w:jc w:val="center"/>
            </w:pPr>
            <w:r>
              <w:rPr>
                <w:b/>
                <w:sz w:val="20"/>
              </w:rPr>
              <w:t>Формальное описание в терминах ДП-модели</w:t>
            </w:r>
          </w:p>
        </w:tc>
        <w:tc>
          <w:tcPr>
            <w:tcW w:w="3800" w:type="dxa"/>
            <w:vAlign w:val="center"/>
          </w:tcPr>
          <w:p w14:paraId="10000214" w14:textId="77777777" w:rsidR="00EC7596" w:rsidRDefault="00385832">
            <w:pPr>
              <w:spacing w:before="40" w:after="40" w:line="240" w:lineRule="auto"/>
              <w:jc w:val="center"/>
            </w:pPr>
            <w:r>
              <w:rPr>
                <w:b/>
                <w:sz w:val="20"/>
              </w:rPr>
              <w:t>Условие противодействия</w:t>
            </w:r>
          </w:p>
        </w:tc>
      </w:tr>
      <w:tr w:rsidR="00EC7596" w14:paraId="10000215" w14:textId="77777777">
        <w:trPr>
          <w:jc w:val="center"/>
        </w:trPr>
        <w:tc>
          <w:tcPr>
            <w:tcW w:w="2400" w:type="dxa"/>
            <w:vAlign w:val="center"/>
          </w:tcPr>
          <w:p w14:paraId="10000216" w14:textId="77777777" w:rsidR="00EC7596" w:rsidRDefault="00385832">
            <w:pPr>
              <w:spacing w:before="40" w:after="40" w:line="240" w:lineRule="auto"/>
            </w:pPr>
            <w:r>
              <w:rPr>
                <w:sz w:val="20"/>
              </w:rPr>
              <w:t>Захват контроля над компьютером, на котором нарушитель разместил ресурсы</w:t>
            </w:r>
          </w:p>
        </w:tc>
        <w:tc>
          <w:tcPr>
            <w:tcW w:w="3000" w:type="dxa"/>
            <w:vAlign w:val="center"/>
          </w:tcPr>
          <w:p w14:paraId="10000217" w14:textId="77777777" w:rsidR="00EC7596" w:rsidRDefault="00385832">
            <w:pPr>
              <w:spacing w:before="40" w:after="40" w:line="240" w:lineRule="auto"/>
            </w:pPr>
            <w:r>
              <w:rPr>
                <w:sz w:val="20"/>
              </w:rPr>
              <w:t>Недоверенный субъект x ∈ NS обладает правом writer к сущности e, из которой порождается субъект, либо к сущности из множества [y] доверенного субъекта y данного компьютера</w:t>
            </w:r>
          </w:p>
        </w:tc>
        <w:tc>
          <w:tcPr>
            <w:tcW w:w="3800" w:type="dxa"/>
            <w:vAlign w:val="center"/>
          </w:tcPr>
          <w:p w14:paraId="10000218" w14:textId="77777777" w:rsidR="00EC7596" w:rsidRDefault="00385832">
            <w:pPr>
              <w:spacing w:before="40" w:after="40" w:line="240" w:lineRule="auto"/>
            </w:pPr>
            <w:r>
              <w:rPr>
                <w:sz w:val="20"/>
              </w:rPr>
              <w:t>Недоверенные субъекты не должны обладать правом доступа на запись к объектам-источникам доверенных субъектов и к функционально ассоциированным с ними сущностям (условие ИПС для данного компьютера)</w:t>
            </w:r>
          </w:p>
        </w:tc>
      </w:tr>
      <w:tr w:rsidR="00EC7596" w14:paraId="10000219" w14:textId="77777777">
        <w:trPr>
          <w:jc w:val="center"/>
        </w:trPr>
        <w:tc>
          <w:tcPr>
            <w:tcW w:w="2400" w:type="dxa"/>
            <w:vAlign w:val="center"/>
          </w:tcPr>
          <w:p w14:paraId="1000021A" w14:textId="77777777" w:rsidR="00EC7596" w:rsidRDefault="00385832">
            <w:pPr>
              <w:spacing w:before="40" w:after="40" w:line="240" w:lineRule="auto"/>
            </w:pPr>
            <w:r>
              <w:rPr>
                <w:sz w:val="20"/>
              </w:rPr>
              <w:t>Захват прав доступа доверенного субъекта, обратившегося к скомпрометированному компьютеру</w:t>
            </w:r>
          </w:p>
        </w:tc>
        <w:tc>
          <w:tcPr>
            <w:tcW w:w="3000" w:type="dxa"/>
            <w:vAlign w:val="center"/>
          </w:tcPr>
          <w:p w14:paraId="1000021B" w14:textId="77777777" w:rsidR="00EC7596" w:rsidRDefault="00385832">
            <w:pPr>
              <w:spacing w:before="40" w:after="40" w:line="240" w:lineRule="auto"/>
            </w:pPr>
            <w:r>
              <w:rPr>
                <w:sz w:val="20"/>
              </w:rPr>
              <w:t>Истинность предиката can_share_own(x, y, G₀, LS) для недоверенного субъекта x и доверенного субъекта y с административными полномочиями</w:t>
            </w:r>
          </w:p>
        </w:tc>
        <w:tc>
          <w:tcPr>
            <w:tcW w:w="3800" w:type="dxa"/>
            <w:vAlign w:val="center"/>
          </w:tcPr>
          <w:p w14:paraId="1000021C" w14:textId="77777777" w:rsidR="00EC7596" w:rsidRDefault="00385832">
            <w:pPr>
              <w:spacing w:before="40" w:after="40" w:line="240" w:lineRule="auto"/>
            </w:pPr>
            <w:r>
              <w:rPr>
                <w:sz w:val="20"/>
              </w:rPr>
              <w:t>Доверенные субъекты с административными полномочиями не активизируются и не реализуют доступов на компьютерах, где присутствуют недоверенные субъекты</w:t>
            </w:r>
          </w:p>
        </w:tc>
      </w:tr>
      <w:tr w:rsidR="00EC7596" w14:paraId="1000021D" w14:textId="77777777">
        <w:trPr>
          <w:jc w:val="center"/>
        </w:trPr>
        <w:tc>
          <w:tcPr>
            <w:tcW w:w="2400" w:type="dxa"/>
            <w:vAlign w:val="center"/>
          </w:tcPr>
          <w:p w14:paraId="1000021E" w14:textId="77777777" w:rsidR="00EC7596" w:rsidRDefault="00385832">
            <w:pPr>
              <w:spacing w:before="40" w:after="40" w:line="240" w:lineRule="auto"/>
            </w:pPr>
            <w:r>
              <w:rPr>
                <w:sz w:val="20"/>
              </w:rPr>
              <w:t>Нарушение функциональной корректности административного субъекта</w:t>
            </w:r>
          </w:p>
        </w:tc>
        <w:tc>
          <w:tcPr>
            <w:tcW w:w="3000" w:type="dxa"/>
            <w:vAlign w:val="center"/>
          </w:tcPr>
          <w:p w14:paraId="1000021F" w14:textId="77777777" w:rsidR="00EC7596" w:rsidRDefault="00385832">
            <w:pPr>
              <w:spacing w:before="40" w:after="40" w:line="240" w:lineRule="auto"/>
            </w:pPr>
            <w:r>
              <w:rPr>
                <w:sz w:val="20"/>
              </w:rPr>
              <w:t>Недоверенный субъект x ∈ [y], где y — доверенный субъект с административными полномочиями; применимо правило control(x, y, z)</w:t>
            </w:r>
          </w:p>
        </w:tc>
        <w:tc>
          <w:tcPr>
            <w:tcW w:w="3800" w:type="dxa"/>
            <w:vAlign w:val="center"/>
          </w:tcPr>
          <w:p w14:paraId="10000220" w14:textId="77777777" w:rsidR="00EC7596" w:rsidRDefault="00385832">
            <w:pPr>
              <w:spacing w:before="40" w:after="40" w:line="240" w:lineRule="auto"/>
            </w:pPr>
            <w:r>
              <w:rPr>
                <w:sz w:val="20"/>
              </w:rPr>
              <w:t>В множество функционально ассоциированных с административным субъектом сущностей не должны входить недоверенные субъекты и сущности, доступные им на запись</w:t>
            </w:r>
          </w:p>
        </w:tc>
      </w:tr>
      <w:tr w:rsidR="00EC7596" w14:paraId="10000221" w14:textId="77777777">
        <w:trPr>
          <w:jc w:val="center"/>
        </w:trPr>
        <w:tc>
          <w:tcPr>
            <w:tcW w:w="2400" w:type="dxa"/>
            <w:vAlign w:val="center"/>
          </w:tcPr>
          <w:p w14:paraId="10000222" w14:textId="77777777" w:rsidR="00EC7596" w:rsidRDefault="00385832">
            <w:pPr>
              <w:spacing w:before="40" w:after="40" w:line="240" w:lineRule="auto"/>
            </w:pPr>
            <w:r>
              <w:rPr>
                <w:sz w:val="20"/>
              </w:rPr>
              <w:t>Использование административного субъекта как транспорта данных нарушителя</w:t>
            </w:r>
          </w:p>
        </w:tc>
        <w:tc>
          <w:tcPr>
            <w:tcW w:w="3000" w:type="dxa"/>
            <w:vAlign w:val="center"/>
          </w:tcPr>
          <w:p w14:paraId="10000223" w14:textId="77777777" w:rsidR="00EC7596" w:rsidRDefault="00385832">
            <w:pPr>
              <w:spacing w:before="40" w:after="40" w:line="240" w:lineRule="auto"/>
            </w:pPr>
            <w:r>
              <w:rPr>
                <w:sz w:val="20"/>
              </w:rPr>
              <w:t>Доверенный субъект y реализует поток writeₘ от сущности e (подконтрольной нарушителю) к сущности e′ ∈ [y′] другого доверенного субъекта</w:t>
            </w:r>
          </w:p>
        </w:tc>
        <w:tc>
          <w:tcPr>
            <w:tcW w:w="3800" w:type="dxa"/>
            <w:vAlign w:val="center"/>
          </w:tcPr>
          <w:p w14:paraId="10000224" w14:textId="77777777" w:rsidR="00EC7596" w:rsidRDefault="00385832">
            <w:pPr>
              <w:spacing w:before="40" w:after="40" w:line="240" w:lineRule="auto"/>
            </w:pPr>
            <w:r>
              <w:rPr>
                <w:sz w:val="20"/>
              </w:rPr>
              <w:t>Доверенный субъект должен быть корректен относительно сущности e: перенос данных из недоверенных сущностей в функционально ассоциированные сущности запрещён</w:t>
            </w:r>
          </w:p>
        </w:tc>
      </w:tr>
      <w:tr w:rsidR="00EC7596" w14:paraId="10000225" w14:textId="77777777">
        <w:trPr>
          <w:jc w:val="center"/>
        </w:trPr>
        <w:tc>
          <w:tcPr>
            <w:tcW w:w="2400" w:type="dxa"/>
            <w:vAlign w:val="center"/>
          </w:tcPr>
          <w:p w14:paraId="10000226" w14:textId="77777777" w:rsidR="00EC7596" w:rsidRDefault="00385832">
            <w:pPr>
              <w:spacing w:before="40" w:after="40" w:line="240" w:lineRule="auto"/>
            </w:pPr>
            <w:r>
              <w:rPr>
                <w:sz w:val="20"/>
              </w:rPr>
              <w:t>Утечка аутентификационных данных администратора</w:t>
            </w:r>
          </w:p>
        </w:tc>
        <w:tc>
          <w:tcPr>
            <w:tcW w:w="3000" w:type="dxa"/>
            <w:vAlign w:val="center"/>
          </w:tcPr>
          <w:p w14:paraId="10000227" w14:textId="77777777" w:rsidR="00EC7596" w:rsidRDefault="00385832">
            <w:pPr>
              <w:spacing w:before="40" w:after="40" w:line="240" w:lineRule="auto"/>
            </w:pPr>
            <w:r>
              <w:rPr>
                <w:sz w:val="20"/>
              </w:rPr>
              <w:t>Реализация потоков writeₘ от сущностей из множества ]y[ параметрически ассоциированных с y сущностей к недоверенному субъекту; применимо правило know(x, y) в ФПАС ДП-модели</w:t>
            </w:r>
          </w:p>
        </w:tc>
        <w:tc>
          <w:tcPr>
            <w:tcW w:w="3800" w:type="dxa"/>
            <w:vAlign w:val="center"/>
          </w:tcPr>
          <w:p w14:paraId="10000228" w14:textId="77777777" w:rsidR="00EC7596" w:rsidRDefault="00385832">
            <w:pPr>
              <w:spacing w:before="40" w:after="40" w:line="240" w:lineRule="auto"/>
            </w:pPr>
            <w:r>
              <w:rPr>
                <w:sz w:val="20"/>
              </w:rPr>
              <w:t>Аутентификационные данные административных субъектов не должны размещаться в сущностях компьютеров, где присутствуют недоверенные субъекты; сеансы должны завершаться с удалением таких сущностей</w:t>
            </w:r>
          </w:p>
        </w:tc>
      </w:tr>
    </w:tbl>
    <w:p w14:paraId="10000229" w14:textId="77777777" w:rsidR="00EC7596" w:rsidRDefault="00EC7596">
      <w:pPr>
        <w:spacing w:after="120" w:line="240" w:lineRule="auto"/>
      </w:pPr>
    </w:p>
    <w:p w14:paraId="1000022A" w14:textId="77777777" w:rsidR="00EC7596" w:rsidRDefault="00385832">
      <w:pPr>
        <w:keepNext/>
        <w:spacing w:before="240" w:after="120"/>
        <w:ind w:firstLine="709"/>
        <w:jc w:val="both"/>
      </w:pPr>
      <w:r>
        <w:rPr>
          <w:b/>
        </w:rPr>
        <w:t>7. Теорема об алгоритмически проверяемых необходимых и достаточных условиях реализации политики безопасного администрирования в КС.</w:t>
      </w:r>
    </w:p>
    <w:p w14:paraId="1000022B" w14:textId="77777777" w:rsidR="00EC7596" w:rsidRDefault="00385832">
      <w:pPr>
        <w:ind w:firstLine="709"/>
        <w:jc w:val="both"/>
      </w:pPr>
      <w:r>
        <w:t xml:space="preserve">Значение ПБА ДП-модели определяется не только формализацией угроз, но и тем, что условия реализации политики безопасного администрирования удаётся выразить в форме, допускающей </w:t>
      </w:r>
      <w:r>
        <w:lastRenderedPageBreak/>
        <w:t>алгоритмическую проверку по начальному состоянию системы. Это отличает ПБА ДП-модель от классической модели ХРУ, где, как показано Харрисоном, Руззо и Ульманом, задача проверки безопасности в общем случае алгоритмически неразрешима, и сближает её с классической моделью Take–Grant, где условия истинности предиката can_share проверяются за линейное время.</w:t>
      </w:r>
    </w:p>
    <w:p w14:paraId="1000022C" w14:textId="77777777" w:rsidR="00EC7596" w:rsidRDefault="00385832">
      <w:pPr>
        <w:ind w:firstLine="709"/>
        <w:jc w:val="both"/>
      </w:pPr>
      <w:r>
        <w:rPr>
          <w:i/>
        </w:rPr>
        <w:t>Теорема 2 (об алгоритмически проверяемых необходимых и достаточных условиях реализации политики безопасного администрирования).</w:t>
      </w:r>
      <w:r>
        <w:t xml:space="preserve"> Пусть G₀ = (S₀, E₀, R₀ ∪ A₀ ∪ F₀, H₀) — начальное состояние системы Σ(G*, OP, G₀), построенной в соответствии с положениями ПБА ДП-модели, в котором заданы разбиение множества субъектов S₀ = LS ∪ NS на доверенные и недоверенные, выделено подмножество доверенных субъектов, обладающих административными полномочиями, и задана иерархия сущностей H₀, определяющая распределение сущностей и субъектов по компьютерам распределённой КС. Тогда система Σ(G*, OP, G₀) реализует политику безопасного администрирования в том и только в том случае, когда для каждого недоверенного субъекта x ∈ NS ∩ S₀ и каждого доверенного субъекта y ∈ LS ∩ S₀, обладающего административными полномочиями, предикат can_share_own(x, y, G₀, LS) является ложным. При этом проверка данного условия осуществляется алгоритмом, полиномиальным относительно числа вершин и рёбер графа доступов G₀.</w:t>
      </w:r>
    </w:p>
    <w:p w14:paraId="1000022D" w14:textId="77777777" w:rsidR="00EC7596" w:rsidRDefault="00385832">
      <w:pPr>
        <w:ind w:firstLine="709"/>
        <w:jc w:val="both"/>
      </w:pPr>
      <w:r>
        <w:rPr>
          <w:i/>
        </w:rPr>
        <w:t>Обоснование.</w:t>
      </w:r>
      <w:r>
        <w:t xml:space="preserve"> Необходимость условия очевидна из определения 24: если для некоторой пары (x, y) предикат can_share_own(x, y, G₀, LS) истинен, то по определению 23 существует траектория без кооперации доверенных и недоверенных субъектов, ведущая в состояние G_N, в котором (x, y, ownr) ∈ R_N. Тем самым существует траектория функционирования системы, на которой недоверенный субъект получает контроль над субъектом с административными полномочиями, и система не реализует политику безопасного администрирования.</w:t>
      </w:r>
    </w:p>
    <w:p w14:paraId="1000022E" w14:textId="77777777" w:rsidR="00EC7596" w:rsidRDefault="00385832">
      <w:pPr>
        <w:ind w:firstLine="709"/>
        <w:jc w:val="both"/>
      </w:pPr>
      <w:r>
        <w:lastRenderedPageBreak/>
        <w:t>Достаточность условия следует из того, что в ПБА ДП-модели единственными способами получения недоверенным субъектом контроля над доверенным субъектом являются, во-первых, непосредственное получение права доступа ownr в результате применения правил take_right, grant_right или own_take и, во-вторых, применение правила control(x, y, z) после реализации информационного потока по памяти к сущности, функционально ассоциированной с доверенным субъектом. Оба этих способа учтены в определении предиката can_share_own, поскольку он определён на траекториях, включающих правило control с условиями и результатами применения, заданными в ФАС ДП-модели. Следовательно, если предикат ложен для всех интересующих пар, ни на какой траектории без кооперации нарушитель контроля над административным субъектом не получит.</w:t>
      </w:r>
    </w:p>
    <w:p w14:paraId="1000022F" w14:textId="77777777" w:rsidR="00EC7596" w:rsidRDefault="00385832">
      <w:pPr>
        <w:ind w:firstLine="709"/>
        <w:jc w:val="both"/>
      </w:pPr>
      <w:r>
        <w:t xml:space="preserve">Алгоритмическая проверяемость условия обеспечивается монотонностью используемых правил преобразования состояний. Как отмечено в базовой ДП-модели, при анализе условий передачи прав доступа и реализации информационных потоков по памяти или по времени можно обойтись применением только монотонных правил. Монотонность означает, что элементы состояния (рёбра графа доступов) при переходах только добавляются и никогда не удаляются. Следовательно, для проверки истинности предиката достаточно построить </w:t>
      </w:r>
      <w:r>
        <w:rPr>
          <w:i/>
        </w:rPr>
        <w:t>замыкание</w:t>
      </w:r>
      <w:r>
        <w:t xml:space="preserve"> графа доступов начального состояния — то есть последовательно применять все применимые монотонные правила до тех пор, пока в граф добавляются новые рёбра, — и проверить наличие в замыкании ребра (x, y, ownr). Число рёбер, которые могут быть добавлены, ограничено величиной |E₀|² · |Rraf|, поэтому процесс замыкания конечен, а его трудоёмкость полиномиальна относительно размера графа. Практически применяется алгоритм, аналогичный алгоритму построения де-юре- и де-факто-замыкания в расширенной модели Take–Grant, дополненный обработкой правила control.</w:t>
      </w:r>
    </w:p>
    <w:p w14:paraId="10000230" w14:textId="77777777" w:rsidR="00EC7596" w:rsidRDefault="00385832">
      <w:pPr>
        <w:ind w:firstLine="709"/>
        <w:jc w:val="both"/>
      </w:pPr>
      <w:r>
        <w:t xml:space="preserve">Приведённая теорема допускает конструктивную переформулировку в виде проверяемых требований к состоянию распределённой КС. </w:t>
      </w:r>
      <w:r>
        <w:lastRenderedPageBreak/>
        <w:t>Достаточные условия реализации политики безопасного администрирования, вытекающие из теоремы, состоят в следующем.</w:t>
      </w:r>
    </w:p>
    <w:p w14:paraId="10000231" w14:textId="77777777" w:rsidR="00EC7596" w:rsidRDefault="00385832">
      <w:pPr>
        <w:spacing w:before="60" w:after="60"/>
        <w:ind w:left="709"/>
      </w:pPr>
      <w:r>
        <w:t>1. На каждом компьютере распределённой КС, на котором активизируются доверенные субъекты, обладающие административными полномочиями, отсутствуют недоверенные субъекты, а также сущности, к которым недоверенные субъекты обладают правом доступа на запись writer или appendr.</w:t>
      </w:r>
    </w:p>
    <w:p w14:paraId="10000232" w14:textId="77777777" w:rsidR="00EC7596" w:rsidRDefault="00385832">
      <w:pPr>
        <w:spacing w:before="60" w:after="60"/>
        <w:ind w:left="709"/>
      </w:pPr>
      <w:r>
        <w:t>2. Объекты-источники, из которых порождаются доверенные субъекты с административными полномочиями, недоступны недоверенным субъектам на запись ни непосредственно, ни через последовательность передач прав доступа, то есть для них ложен предикат can_share(writer, x, e, G₀) при любом x ∈ NS.</w:t>
      </w:r>
    </w:p>
    <w:p w14:paraId="10000233" w14:textId="77777777" w:rsidR="00EC7596" w:rsidRDefault="00385832">
      <w:pPr>
        <w:spacing w:before="60" w:after="60"/>
        <w:ind w:left="709"/>
      </w:pPr>
      <w:r>
        <w:t>3. Каждый доверенный субъект с административными полномочиями функционально корректен: в множество [y] не входят недоверенные субъекты и сущности, для которых истинен предикат can_write_memory(x, e, G₀) при некотором x ∈ NS.</w:t>
      </w:r>
    </w:p>
    <w:p w14:paraId="10000234" w14:textId="77777777" w:rsidR="00EC7596" w:rsidRDefault="00385832">
      <w:pPr>
        <w:spacing w:before="60" w:after="60"/>
        <w:ind w:left="709"/>
      </w:pPr>
      <w:r>
        <w:t>4. Каждый доверенный субъект корректен относительно любой сущности, содержимое которой может быть сформировано недоверенными субъектами, то есть не переносит данные из таких сущностей в сущности, функционально ассоциированные с доверенными субъектами.</w:t>
      </w:r>
    </w:p>
    <w:p w14:paraId="10000235" w14:textId="77777777" w:rsidR="00EC7596" w:rsidRDefault="00385832">
      <w:pPr>
        <w:spacing w:before="60" w:after="60"/>
        <w:ind w:left="709"/>
      </w:pPr>
      <w:r>
        <w:t>5. Сущности, параметрически ассоциированные с доверенными субъектами, обладающими административными полномочиями (файлы с аутентификационными данными, ключами, маркерами доступа), недоступны недоверенным субъектам на чтение: для них ложен предикат can_share(readr, x, e, G₀) при любом x ∈ NS.</w:t>
      </w:r>
    </w:p>
    <w:p w14:paraId="10000236" w14:textId="77777777" w:rsidR="00EC7596" w:rsidRDefault="00385832">
      <w:pPr>
        <w:ind w:firstLine="709"/>
        <w:jc w:val="both"/>
      </w:pPr>
      <w:r>
        <w:t xml:space="preserve">Каждое из этих условий проверяется по графу доступов начального состояния алгоритмом полиномиальной сложности, что и составляет практическую ценность теоремы: она превращает содержательное </w:t>
      </w:r>
      <w:r>
        <w:lastRenderedPageBreak/>
        <w:t>требование «администрируйте безопасно» в проверяемый набор ограничений на конфигурацию системы. Именно эти условия лежат в основе современных практических методик защиты привилегированного доступа — модели уровней администрирования (tiered administration model), концепции выделенных рабочих станций администратора (Privileged Access Workstation) и требований разделения административных и пользовательских учётных записей.</w:t>
      </w:r>
    </w:p>
    <w:p w14:paraId="10000237" w14:textId="77777777" w:rsidR="00EC7596" w:rsidRDefault="00385832">
      <w:pPr>
        <w:keepNext/>
        <w:spacing w:before="240" w:after="120"/>
        <w:ind w:firstLine="709"/>
        <w:jc w:val="both"/>
      </w:pPr>
      <w:r>
        <w:rPr>
          <w:b/>
        </w:rPr>
        <w:t>8. Особенности ДП-модели (доступ–поток) для политики абсолютного разделения административных и пользовательских полномочий. Плюсы и минусы.</w:t>
      </w:r>
    </w:p>
    <w:p w14:paraId="10000238" w14:textId="77777777" w:rsidR="00EC7596" w:rsidRDefault="00385832">
      <w:pPr>
        <w:ind w:firstLine="709"/>
        <w:jc w:val="both"/>
      </w:pPr>
      <w:r>
        <w:t>ДП-модель для политики абсолютного разделения административных и пользовательских полномочий (ПАР ДП-модель) построена, как и ПБА ДП-модель, на основе ФАС ДП-модели, но направлена на решение иной задачи. Если ПБА ДП-модель отвечает на вопрос, при каких условиях администратор может безопасно работать в распределённой КС, где часть компьютеров может быть скомпрометирована, то ПАР ДП-модель исследует условия обеспечения безопасности рабочих станций пользователей распределённых КС для случая, когда при наличии на рабочей станции активных недоверенных субъектов возможно блокирование использования любыми субъектами административных прав доступа или привилегий.</w:t>
      </w:r>
    </w:p>
    <w:p w14:paraId="10000239" w14:textId="77777777" w:rsidR="00EC7596" w:rsidRDefault="00385832">
      <w:pPr>
        <w:ind w:firstLine="709"/>
        <w:jc w:val="both"/>
      </w:pPr>
      <w:r>
        <w:t xml:space="preserve">Различие между двумя моделями носит принципиальный характер. Политика безопасного администрирования является политикой </w:t>
      </w:r>
      <w:r>
        <w:rPr>
          <w:i/>
        </w:rPr>
        <w:t>условного</w:t>
      </w:r>
      <w:r>
        <w:t xml:space="preserve"> разделения: она допускает применение административных полномочий на любом компьютере, если для него выполнены условия отсутствия недоверенных субъектов и подконтрольных им сущностей. Политика абсолютного разделения формулирует более жёсткое и одновременно более простое в реализации требование: административные и пользовательские полномочия не должны применяться в рамках одного и того же сеанса работы компьютера вообще, вне зависимости от того, присутствуют ли в </w:t>
      </w:r>
      <w:r>
        <w:lastRenderedPageBreak/>
        <w:t>данный момент недоверенные субъекты. Проверка отсутствия недоверенных субъектов заменяется гарантированным блокированием: если на компьютере активизирован хотя бы один недоверенный субъект, применение административных прав доступа и привилегий блокируется механизмами защиты.</w:t>
      </w:r>
    </w:p>
    <w:p w14:paraId="1000023A" w14:textId="77777777" w:rsidR="00EC7596" w:rsidRDefault="00385832">
      <w:pPr>
        <w:ind w:firstLine="709"/>
        <w:jc w:val="both"/>
      </w:pPr>
      <w:r>
        <w:t>Основные особенности ПАР ДП-модели состоят в следующем.</w:t>
      </w:r>
    </w:p>
    <w:p w14:paraId="1000023B" w14:textId="77777777" w:rsidR="00EC7596" w:rsidRDefault="00385832">
      <w:pPr>
        <w:ind w:firstLine="709"/>
        <w:jc w:val="both"/>
      </w:pPr>
      <w:r>
        <w:rPr>
          <w:i/>
        </w:rPr>
        <w:t>Первая особенность — разделение траекторий функционирования КС на административные и пользовательские.</w:t>
      </w:r>
      <w:r>
        <w:t xml:space="preserve"> В модели вводится понятие траектории функционирования, на которой все активизируемые субъекты относятся к одной из двух категорий. На административной траектории все процессы активизируются только доверенными пользователями (администраторами) из сущностей, недоступных недоверенным субъектам на запись; недоверенные субъекты на такой траектории отсутствуют. На пользовательской траектории могут присутствовать недоверенные субъекты, но ни один субъект не обладает административными правами доступа и привилегиями. Переход между траекториями возможен только через полное завершение всех субъектов предыдущей траектории — практически через перезагрузку компьютера или, при выполнении дополнительных условий изоляции, через завершение сеанса с уничтожением всех порождённых в нём субъектов и сущностей, ассоциированных с ними.</w:t>
      </w:r>
    </w:p>
    <w:p w14:paraId="1000023C" w14:textId="77777777" w:rsidR="00EC7596" w:rsidRDefault="00385832">
      <w:pPr>
        <w:ind w:firstLine="709"/>
        <w:jc w:val="both"/>
      </w:pPr>
      <w:r>
        <w:rPr>
          <w:i/>
        </w:rPr>
        <w:t>Вторая особенность — блокирование административных полномочий как активный механизм.</w:t>
      </w:r>
      <w:r>
        <w:t xml:space="preserve"> В отличие от ПБА ДП-модели, где безопасность обеспечивается ограничениями на поведение доверенных субъектов, в ПАР ДП-модели вводится механизм, который при обнаружении активных недоверенных субъектов блокирует возможность применения административных прав доступа и привилегий любыми субъектами. Формально это выражается ограничением на применимость правил преобразования состояний: правила take_right, grant_right, own_take с административными правами доступа неприменимы в состояниях, где множество NS ∩ S непусто в пределах рассматриваемого компьютера. Такой </w:t>
      </w:r>
      <w:r>
        <w:lastRenderedPageBreak/>
        <w:t>механизм реализуется, например, средствами доверенной загрузки и контроля целостности, переводящими систему в административный режим только после проверки отсутствия недоверенного программного обеспечения.</w:t>
      </w:r>
    </w:p>
    <w:p w14:paraId="1000023D" w14:textId="77777777" w:rsidR="00EC7596" w:rsidRDefault="00385832">
      <w:pPr>
        <w:ind w:firstLine="709"/>
        <w:jc w:val="both"/>
      </w:pPr>
      <w:r>
        <w:rPr>
          <w:i/>
        </w:rPr>
        <w:t>Третья особенность — учёт функционально ассоциированных сущностей при определении границ сеанса.</w:t>
      </w:r>
      <w:r>
        <w:t xml:space="preserve"> Поскольку модель наследует положения ФАС ДП-модели, недостаточно завершить процессы предыдущей траектории: необходимо, чтобы сущности, функционально ассоциированные с субъектами административной траектории, не могли быть изменены субъектами пользовательской траектории, и наоборот. Это требование распространяется на кэши, временные файлы, файлы подкачки, области разделяемой памяти, ветви реестра профилей — то есть на всё, что переживает завершение процесса и может повлиять на функциональность субъекта, порождённого позже.</w:t>
      </w:r>
    </w:p>
    <w:p w14:paraId="1000023E" w14:textId="77777777" w:rsidR="00EC7596" w:rsidRDefault="00385832">
      <w:pPr>
        <w:ind w:firstLine="709"/>
        <w:jc w:val="both"/>
      </w:pPr>
      <w:r>
        <w:rPr>
          <w:i/>
        </w:rPr>
        <w:t>Четвёртая особенность — ориентация на рабочие станции пользователей.</w:t>
      </w:r>
      <w:r>
        <w:t xml:space="preserve"> Модель построена для случая, когда компьютер является рабочей станцией, на которой пользователь одновременно выполняет и обычные задачи (работа с документами, просмотр веб-страниц, электронная почта), и, при необходимости, административные. Именно такое совмещение является типовым источником компрометации: недоверенный субъект, попавший на станцию через браузер или почтовый клиент, дожидается момента повышения полномочий и захватывает их. Абсолютное разделение исключает такую возможность конструктивно.</w:t>
      </w:r>
    </w:p>
    <w:p w14:paraId="1000023F" w14:textId="77777777" w:rsidR="00EC7596" w:rsidRDefault="00385832">
      <w:pPr>
        <w:ind w:firstLine="709"/>
        <w:jc w:val="both"/>
      </w:pPr>
      <w:r>
        <w:t>Преимущества и недостатки ПАР ДП-модели в сопоставлении с ПБА ДП-моделью приведены в таблице 10.</w:t>
      </w:r>
    </w:p>
    <w:p w14:paraId="10000240" w14:textId="77777777" w:rsidR="00EC7596" w:rsidRDefault="00385832">
      <w:pPr>
        <w:keepNext/>
        <w:spacing w:before="200" w:after="80" w:line="240" w:lineRule="auto"/>
      </w:pPr>
      <w:r>
        <w:rPr>
          <w:sz w:val="26"/>
        </w:rPr>
        <w:t>Таблица 10 – Сопоставление ПБА и ПАР ДП-моделей: особенности, плюсы и минусы</w:t>
      </w:r>
    </w:p>
    <w:tbl>
      <w:tblPr>
        <w:tblStyle w:val="aff0"/>
        <w:tblW w:w="0" w:type="auto"/>
        <w:jc w:val="center"/>
        <w:tblLayout w:type="fixed"/>
        <w:tblLook w:val="04A0" w:firstRow="1" w:lastRow="0" w:firstColumn="1" w:lastColumn="0" w:noHBand="0" w:noVBand="1"/>
      </w:tblPr>
      <w:tblGrid>
        <w:gridCol w:w="1800"/>
        <w:gridCol w:w="3700"/>
        <w:gridCol w:w="3700"/>
      </w:tblGrid>
      <w:tr w:rsidR="00EC7596" w14:paraId="10000241" w14:textId="77777777">
        <w:trPr>
          <w:tblHeader/>
          <w:jc w:val="center"/>
        </w:trPr>
        <w:tc>
          <w:tcPr>
            <w:tcW w:w="1800" w:type="dxa"/>
            <w:vAlign w:val="center"/>
          </w:tcPr>
          <w:p w14:paraId="10000242" w14:textId="77777777" w:rsidR="00EC7596" w:rsidRDefault="00385832">
            <w:pPr>
              <w:spacing w:before="40" w:after="40" w:line="240" w:lineRule="auto"/>
              <w:jc w:val="center"/>
            </w:pPr>
            <w:r>
              <w:rPr>
                <w:b/>
                <w:sz w:val="20"/>
              </w:rPr>
              <w:t>Аспект</w:t>
            </w:r>
          </w:p>
        </w:tc>
        <w:tc>
          <w:tcPr>
            <w:tcW w:w="3700" w:type="dxa"/>
            <w:vAlign w:val="center"/>
          </w:tcPr>
          <w:p w14:paraId="10000243" w14:textId="77777777" w:rsidR="00EC7596" w:rsidRDefault="00385832">
            <w:pPr>
              <w:spacing w:before="40" w:after="40" w:line="240" w:lineRule="auto"/>
              <w:jc w:val="center"/>
            </w:pPr>
            <w:r>
              <w:rPr>
                <w:b/>
                <w:sz w:val="20"/>
              </w:rPr>
              <w:t>ПБА ДП-модель (политика безопасного администрирования)</w:t>
            </w:r>
          </w:p>
        </w:tc>
        <w:tc>
          <w:tcPr>
            <w:tcW w:w="3700" w:type="dxa"/>
            <w:vAlign w:val="center"/>
          </w:tcPr>
          <w:p w14:paraId="10000244" w14:textId="77777777" w:rsidR="00EC7596" w:rsidRDefault="00385832">
            <w:pPr>
              <w:spacing w:before="40" w:after="40" w:line="240" w:lineRule="auto"/>
              <w:jc w:val="center"/>
            </w:pPr>
            <w:r>
              <w:rPr>
                <w:b/>
                <w:sz w:val="20"/>
              </w:rPr>
              <w:t>ПАР ДП-модель (политика абсолютного разделения полномочий)</w:t>
            </w:r>
          </w:p>
        </w:tc>
      </w:tr>
      <w:tr w:rsidR="00EC7596" w14:paraId="10000245" w14:textId="77777777">
        <w:trPr>
          <w:jc w:val="center"/>
        </w:trPr>
        <w:tc>
          <w:tcPr>
            <w:tcW w:w="1800" w:type="dxa"/>
            <w:vAlign w:val="center"/>
          </w:tcPr>
          <w:p w14:paraId="10000246" w14:textId="77777777" w:rsidR="00EC7596" w:rsidRDefault="00385832">
            <w:pPr>
              <w:spacing w:before="40" w:after="40" w:line="240" w:lineRule="auto"/>
            </w:pPr>
            <w:r>
              <w:rPr>
                <w:sz w:val="20"/>
              </w:rPr>
              <w:t>Объект анализа</w:t>
            </w:r>
          </w:p>
        </w:tc>
        <w:tc>
          <w:tcPr>
            <w:tcW w:w="3700" w:type="dxa"/>
            <w:vAlign w:val="center"/>
          </w:tcPr>
          <w:p w14:paraId="10000247" w14:textId="77777777" w:rsidR="00EC7596" w:rsidRDefault="00385832">
            <w:pPr>
              <w:spacing w:before="40" w:after="40" w:line="240" w:lineRule="auto"/>
            </w:pPr>
            <w:r>
              <w:rPr>
                <w:sz w:val="20"/>
              </w:rPr>
              <w:t>Распределённая КС в целом; условия безопасного обращения администратора к компьютерам системы</w:t>
            </w:r>
          </w:p>
        </w:tc>
        <w:tc>
          <w:tcPr>
            <w:tcW w:w="3700" w:type="dxa"/>
            <w:vAlign w:val="center"/>
          </w:tcPr>
          <w:p w14:paraId="10000248" w14:textId="77777777" w:rsidR="00EC7596" w:rsidRDefault="00385832">
            <w:pPr>
              <w:spacing w:before="40" w:after="40" w:line="240" w:lineRule="auto"/>
            </w:pPr>
            <w:r>
              <w:rPr>
                <w:sz w:val="20"/>
              </w:rPr>
              <w:t>Отдельная рабочая станция пользователя распределённой КС</w:t>
            </w:r>
          </w:p>
        </w:tc>
      </w:tr>
      <w:tr w:rsidR="00EC7596" w14:paraId="10000249" w14:textId="77777777">
        <w:trPr>
          <w:jc w:val="center"/>
        </w:trPr>
        <w:tc>
          <w:tcPr>
            <w:tcW w:w="1800" w:type="dxa"/>
            <w:vAlign w:val="center"/>
          </w:tcPr>
          <w:p w14:paraId="1000024A" w14:textId="77777777" w:rsidR="00EC7596" w:rsidRDefault="00385832">
            <w:pPr>
              <w:spacing w:before="40" w:after="40" w:line="240" w:lineRule="auto"/>
            </w:pPr>
            <w:r>
              <w:rPr>
                <w:sz w:val="20"/>
              </w:rPr>
              <w:lastRenderedPageBreak/>
              <w:t>Тип разделения полномочий</w:t>
            </w:r>
          </w:p>
        </w:tc>
        <w:tc>
          <w:tcPr>
            <w:tcW w:w="3700" w:type="dxa"/>
            <w:vAlign w:val="center"/>
          </w:tcPr>
          <w:p w14:paraId="1000024B" w14:textId="77777777" w:rsidR="00EC7596" w:rsidRDefault="00385832">
            <w:pPr>
              <w:spacing w:before="40" w:after="40" w:line="240" w:lineRule="auto"/>
            </w:pPr>
            <w:r>
              <w:rPr>
                <w:sz w:val="20"/>
              </w:rPr>
              <w:t>Условное: административные полномочия применимы там, где отсутствуют недоверенные субъекты и подконтрольные им сущности</w:t>
            </w:r>
          </w:p>
        </w:tc>
        <w:tc>
          <w:tcPr>
            <w:tcW w:w="3700" w:type="dxa"/>
            <w:vAlign w:val="center"/>
          </w:tcPr>
          <w:p w14:paraId="1000024C" w14:textId="77777777" w:rsidR="00EC7596" w:rsidRDefault="00385832">
            <w:pPr>
              <w:spacing w:before="40" w:after="40" w:line="240" w:lineRule="auto"/>
            </w:pPr>
            <w:r>
              <w:rPr>
                <w:sz w:val="20"/>
              </w:rPr>
              <w:t>Абсолютное: административные и пользовательские полномочия не применяются в рамках одного сеанса работы компьютера</w:t>
            </w:r>
          </w:p>
        </w:tc>
      </w:tr>
      <w:tr w:rsidR="00EC7596" w14:paraId="1000024D" w14:textId="77777777">
        <w:trPr>
          <w:jc w:val="center"/>
        </w:trPr>
        <w:tc>
          <w:tcPr>
            <w:tcW w:w="1800" w:type="dxa"/>
            <w:vAlign w:val="center"/>
          </w:tcPr>
          <w:p w14:paraId="1000024E" w14:textId="77777777" w:rsidR="00EC7596" w:rsidRDefault="00385832">
            <w:pPr>
              <w:spacing w:before="40" w:after="40" w:line="240" w:lineRule="auto"/>
            </w:pPr>
            <w:r>
              <w:rPr>
                <w:sz w:val="20"/>
              </w:rPr>
              <w:t>Основной механизм обеспечения</w:t>
            </w:r>
          </w:p>
        </w:tc>
        <w:tc>
          <w:tcPr>
            <w:tcW w:w="3700" w:type="dxa"/>
            <w:vAlign w:val="center"/>
          </w:tcPr>
          <w:p w14:paraId="1000024F" w14:textId="77777777" w:rsidR="00EC7596" w:rsidRDefault="00385832">
            <w:pPr>
              <w:spacing w:before="40" w:after="40" w:line="240" w:lineRule="auto"/>
            </w:pPr>
            <w:r>
              <w:rPr>
                <w:sz w:val="20"/>
              </w:rPr>
              <w:t>Ограничения на поведение доверенных субъектов и на конфигурацию прав доступа, проверяемые по графу доступов</w:t>
            </w:r>
          </w:p>
        </w:tc>
        <w:tc>
          <w:tcPr>
            <w:tcW w:w="3700" w:type="dxa"/>
            <w:vAlign w:val="center"/>
          </w:tcPr>
          <w:p w14:paraId="10000250" w14:textId="77777777" w:rsidR="00EC7596" w:rsidRDefault="00385832">
            <w:pPr>
              <w:spacing w:before="40" w:after="40" w:line="240" w:lineRule="auto"/>
            </w:pPr>
            <w:r>
              <w:rPr>
                <w:sz w:val="20"/>
              </w:rPr>
              <w:t>Активное блокирование применения административных прав доступа и привилегий при наличии активных недоверенных субъектов</w:t>
            </w:r>
          </w:p>
        </w:tc>
      </w:tr>
      <w:tr w:rsidR="00EC7596" w14:paraId="10000251" w14:textId="77777777">
        <w:trPr>
          <w:jc w:val="center"/>
        </w:trPr>
        <w:tc>
          <w:tcPr>
            <w:tcW w:w="1800" w:type="dxa"/>
            <w:vAlign w:val="center"/>
          </w:tcPr>
          <w:p w14:paraId="10000252" w14:textId="77777777" w:rsidR="00EC7596" w:rsidRDefault="00385832">
            <w:pPr>
              <w:spacing w:before="40" w:after="40" w:line="240" w:lineRule="auto"/>
            </w:pPr>
            <w:r>
              <w:rPr>
                <w:sz w:val="20"/>
              </w:rPr>
              <w:t>Критерий безопасности</w:t>
            </w:r>
          </w:p>
        </w:tc>
        <w:tc>
          <w:tcPr>
            <w:tcW w:w="3700" w:type="dxa"/>
            <w:vAlign w:val="center"/>
          </w:tcPr>
          <w:p w14:paraId="10000253" w14:textId="77777777" w:rsidR="00EC7596" w:rsidRDefault="00385832">
            <w:pPr>
              <w:spacing w:before="40" w:after="40" w:line="240" w:lineRule="auto"/>
            </w:pPr>
            <w:r>
              <w:rPr>
                <w:sz w:val="20"/>
              </w:rPr>
              <w:t>Ложность предиката can_share_own(x, y, G₀, LS) для всех пар «недоверенный субъект — административный субъект»</w:t>
            </w:r>
          </w:p>
        </w:tc>
        <w:tc>
          <w:tcPr>
            <w:tcW w:w="3700" w:type="dxa"/>
            <w:vAlign w:val="center"/>
          </w:tcPr>
          <w:p w14:paraId="10000254" w14:textId="77777777" w:rsidR="00EC7596" w:rsidRDefault="00385832">
            <w:pPr>
              <w:spacing w:before="40" w:after="40" w:line="240" w:lineRule="auto"/>
            </w:pPr>
            <w:r>
              <w:rPr>
                <w:sz w:val="20"/>
              </w:rPr>
              <w:t>Отсутствие состояний, в которых на одной траектории одновременно присутствуют недоверенные субъекты и субъекты с административными полномочиями</w:t>
            </w:r>
          </w:p>
        </w:tc>
      </w:tr>
      <w:tr w:rsidR="00EC7596" w14:paraId="10000255" w14:textId="77777777">
        <w:trPr>
          <w:jc w:val="center"/>
        </w:trPr>
        <w:tc>
          <w:tcPr>
            <w:tcW w:w="1800" w:type="dxa"/>
            <w:vAlign w:val="center"/>
          </w:tcPr>
          <w:p w14:paraId="10000256" w14:textId="77777777" w:rsidR="00EC7596" w:rsidRDefault="00385832">
            <w:pPr>
              <w:spacing w:before="40" w:after="40" w:line="240" w:lineRule="auto"/>
            </w:pPr>
            <w:r>
              <w:rPr>
                <w:sz w:val="20"/>
              </w:rPr>
              <w:t>Плюсы</w:t>
            </w:r>
          </w:p>
        </w:tc>
        <w:tc>
          <w:tcPr>
            <w:tcW w:w="3700" w:type="dxa"/>
            <w:vAlign w:val="center"/>
          </w:tcPr>
          <w:p w14:paraId="10000257" w14:textId="77777777" w:rsidR="00EC7596" w:rsidRDefault="00385832">
            <w:pPr>
              <w:spacing w:before="40" w:after="40" w:line="240" w:lineRule="auto"/>
            </w:pPr>
            <w:r>
              <w:rPr>
                <w:sz w:val="20"/>
              </w:rPr>
              <w:t>Гибкость: не запрещает администрирование как таковое, а задаёт проверяемые условия его безопасности. Алгоритмическая проверяемость условий по начальному состоянию. Применимость к распределённым КС произвольной топологии. Учёт как прав доступа, так и информационных потоков</w:t>
            </w:r>
          </w:p>
        </w:tc>
        <w:tc>
          <w:tcPr>
            <w:tcW w:w="3700" w:type="dxa"/>
            <w:vAlign w:val="center"/>
          </w:tcPr>
          <w:p w14:paraId="10000258" w14:textId="77777777" w:rsidR="00EC7596" w:rsidRDefault="00385832">
            <w:pPr>
              <w:spacing w:before="40" w:after="40" w:line="240" w:lineRule="auto"/>
            </w:pPr>
            <w:r>
              <w:rPr>
                <w:sz w:val="20"/>
              </w:rPr>
              <w:t>Простота формулировки и проверки: не требуется анализ графа доступов всей системы. Конструктивная невозможность захвата полномочий: угроза устраняется, а не минимизируется. Низкая зависимость от корректности прикладного ПО. Прямая реализуемость средствами доверенной загрузки и контроля целостности</w:t>
            </w:r>
          </w:p>
        </w:tc>
      </w:tr>
      <w:tr w:rsidR="00EC7596" w14:paraId="10000259" w14:textId="77777777">
        <w:trPr>
          <w:jc w:val="center"/>
        </w:trPr>
        <w:tc>
          <w:tcPr>
            <w:tcW w:w="1800" w:type="dxa"/>
            <w:vAlign w:val="center"/>
          </w:tcPr>
          <w:p w14:paraId="1000025A" w14:textId="77777777" w:rsidR="00EC7596" w:rsidRDefault="00385832">
            <w:pPr>
              <w:spacing w:before="40" w:after="40" w:line="240" w:lineRule="auto"/>
            </w:pPr>
            <w:r>
              <w:rPr>
                <w:sz w:val="20"/>
              </w:rPr>
              <w:t>Минусы</w:t>
            </w:r>
          </w:p>
        </w:tc>
        <w:tc>
          <w:tcPr>
            <w:tcW w:w="3700" w:type="dxa"/>
            <w:vAlign w:val="center"/>
          </w:tcPr>
          <w:p w14:paraId="1000025B" w14:textId="77777777" w:rsidR="00EC7596" w:rsidRDefault="00385832">
            <w:pPr>
              <w:spacing w:before="40" w:after="40" w:line="240" w:lineRule="auto"/>
            </w:pPr>
            <w:r>
              <w:rPr>
                <w:sz w:val="20"/>
              </w:rPr>
              <w:t>Требует полного и актуального знания графа доступов распределённой КС, что для крупных систем труднодостижимо. Условия чувствительны к ошибкам классификации субъектов на доверенные и недоверенные. Не защищает от угроз, реализуемых через кооперацию доверенных субъектов</w:t>
            </w:r>
          </w:p>
        </w:tc>
        <w:tc>
          <w:tcPr>
            <w:tcW w:w="3700" w:type="dxa"/>
            <w:vAlign w:val="center"/>
          </w:tcPr>
          <w:p w14:paraId="1000025C" w14:textId="77777777" w:rsidR="00EC7596" w:rsidRDefault="00385832">
            <w:pPr>
              <w:spacing w:before="40" w:after="40" w:line="240" w:lineRule="auto"/>
            </w:pPr>
            <w:r>
              <w:rPr>
                <w:sz w:val="20"/>
              </w:rPr>
              <w:t>Существенное снижение удобства эксплуатации: административные операции требуют смены режима работы или перезагрузки. Избыточная строгость: блокирование происходит и тогда, когда реальной угрозы нет. Трудность полного разделения ресурсов сеансов (кэши, файл подкачки, разделяемая память). Неприменимость к серверам, где административные и пользовательские процессы работают постоянно</w:t>
            </w:r>
          </w:p>
        </w:tc>
      </w:tr>
      <w:tr w:rsidR="00EC7596" w14:paraId="1000025D" w14:textId="77777777">
        <w:trPr>
          <w:jc w:val="center"/>
        </w:trPr>
        <w:tc>
          <w:tcPr>
            <w:tcW w:w="1800" w:type="dxa"/>
            <w:vAlign w:val="center"/>
          </w:tcPr>
          <w:p w14:paraId="1000025E" w14:textId="77777777" w:rsidR="00EC7596" w:rsidRDefault="00385832">
            <w:pPr>
              <w:spacing w:before="40" w:after="40" w:line="240" w:lineRule="auto"/>
            </w:pPr>
            <w:r>
              <w:rPr>
                <w:sz w:val="20"/>
              </w:rPr>
              <w:t>Область практического применения</w:t>
            </w:r>
          </w:p>
        </w:tc>
        <w:tc>
          <w:tcPr>
            <w:tcW w:w="3700" w:type="dxa"/>
            <w:vAlign w:val="center"/>
          </w:tcPr>
          <w:p w14:paraId="1000025F" w14:textId="77777777" w:rsidR="00EC7596" w:rsidRDefault="00385832">
            <w:pPr>
              <w:spacing w:before="40" w:after="40" w:line="240" w:lineRule="auto"/>
            </w:pPr>
            <w:r>
              <w:rPr>
                <w:sz w:val="20"/>
              </w:rPr>
              <w:t>Организация администрирования корпоративных сетей, модель уровней администрирования, регламенты доступа к серверам</w:t>
            </w:r>
          </w:p>
        </w:tc>
        <w:tc>
          <w:tcPr>
            <w:tcW w:w="3700" w:type="dxa"/>
            <w:vAlign w:val="center"/>
          </w:tcPr>
          <w:p w14:paraId="10000260" w14:textId="77777777" w:rsidR="00EC7596" w:rsidRDefault="00385832">
            <w:pPr>
              <w:spacing w:before="40" w:after="40" w:line="240" w:lineRule="auto"/>
            </w:pPr>
            <w:r>
              <w:rPr>
                <w:sz w:val="20"/>
              </w:rPr>
              <w:t>Защита автоматизированных рабочих мест, режимные КС, системы с доверенной загрузкой и замкнутой программной средой</w:t>
            </w:r>
          </w:p>
        </w:tc>
      </w:tr>
    </w:tbl>
    <w:p w14:paraId="10000261" w14:textId="77777777" w:rsidR="00EC7596" w:rsidRDefault="00EC7596">
      <w:pPr>
        <w:spacing w:after="120" w:line="240" w:lineRule="auto"/>
      </w:pPr>
    </w:p>
    <w:p w14:paraId="10000262" w14:textId="77777777" w:rsidR="00EC7596" w:rsidRDefault="00385832">
      <w:pPr>
        <w:ind w:firstLine="709"/>
        <w:jc w:val="both"/>
      </w:pPr>
      <w:r>
        <w:t xml:space="preserve">Следует подчеркнуть, что обе модели не являются взаимоисключающими и на практике применяются совместно. Политика абсолютного разделения реализуется на рабочих станциях и выделенных станциях администрирования, а политика безопасного администрирования регламентирует, к каким узлам распределённой КС и в каком порядке эти станции могут обращаться. Именно такое сочетание положено в основу современных методик защиты привилегированного доступа, включая уровневую модель администрирования, при которой учётные записи и рабочие станции уровня контроллеров домена, уровня серверов и уровня </w:t>
      </w:r>
      <w:r>
        <w:lastRenderedPageBreak/>
        <w:t>рабочих мест строго разделены и не используются на узлах смежных уровней.</w:t>
      </w:r>
    </w:p>
    <w:p w14:paraId="10000263" w14:textId="77777777" w:rsidR="00EC7596" w:rsidRDefault="00385832">
      <w:pPr>
        <w:keepNext/>
        <w:spacing w:before="240" w:after="120"/>
        <w:ind w:firstLine="709"/>
        <w:jc w:val="both"/>
      </w:pPr>
      <w:r>
        <w:rPr>
          <w:b/>
        </w:rPr>
        <w:t>9. Защита от несанкционированного использования нарушителем особых административных полномочий (привилегий или прав доступа).</w:t>
      </w:r>
    </w:p>
    <w:p w14:paraId="10000264" w14:textId="77777777" w:rsidR="00EC7596" w:rsidRDefault="00385832">
      <w:pPr>
        <w:ind w:firstLine="709"/>
        <w:jc w:val="both"/>
      </w:pPr>
      <w:r>
        <w:t>Административные полномочия — привилегии и права доступа, позволяющие изменять параметры функционирования КС и правила разграничения доступа, — представляют собой наиболее ценный для нарушителя ресурс. В терминах субъектно-ориентированной модели ИПС обладание административными полномочиями означает возможность реализации информационного потока к объектам управления мониторов ОУ_МБО и ОУ_МБС, то есть возможность изменить саму политику безопасности. В терминах ДП-моделей обладание такими полномочиями означает возможность применения правил take_right, grant_right и own_take практически к любой сущности системы, что делает истинными предикаты can_share и can_write_memory для подавляющего большинства пар сущностей.</w:t>
      </w:r>
    </w:p>
    <w:p w14:paraId="10000265" w14:textId="77777777" w:rsidR="00EC7596" w:rsidRDefault="00385832">
      <w:pPr>
        <w:ind w:firstLine="709"/>
        <w:jc w:val="both"/>
      </w:pPr>
      <w:r>
        <w:t>Из положений ПБА и ПАР ДП-моделей вытекает, что защита от несанкционированного использования административных полномочий должна строиться по трём направлениям: сокращение множества субъектов, обладающих такими полномочиями, и времени обладания ими; недопущение совместного существования административных субъектов и недоверенных субъектов в одном контексте; защита сущностей, параметрически ассоциированных с административными субъектами, то есть аутентификационных данных. Рассмотрим конкретные меры по каждому направлению.</w:t>
      </w:r>
    </w:p>
    <w:p w14:paraId="10000266" w14:textId="77777777" w:rsidR="00EC7596" w:rsidRDefault="00385832">
      <w:pPr>
        <w:ind w:firstLine="709"/>
        <w:jc w:val="both"/>
      </w:pPr>
      <w:r>
        <w:rPr>
          <w:i/>
        </w:rPr>
        <w:t>Направление первое — минимизация полномочий и времени их действия.</w:t>
      </w:r>
      <w:r>
        <w:t xml:space="preserve"> Базовым является принцип наименьших привилегий, сформулированный Дж. Солтцером и М. Шрёдером: каждый субъект должен обладать ровно теми полномочиями, которые необходимы для выполнения </w:t>
      </w:r>
      <w:r>
        <w:lastRenderedPageBreak/>
        <w:t>его функции, и не более. В терминах ДП-моделей это означает минимизацию числа рёбер вида (s, e, αr) в графе доступов начального состояния, что напрямую сокращает пространство поиска при вычислении замыкания и уменьшает вероятность истинности предиката can_share_own. Практическими механизмами являются разделение административных и пользовательских учётных записей одного и того же человека; отказ от постоянного членства в привилегированных группах в пользу выдачи полномочий по запросу на ограниченное время (Just-In-Time administration); делегирование отдельных административных операций вместо предоставления полного набора привилегий; применение ролевого управления доступом с детализированными административными ролями; использование механизмов контроля учётных записей (UAC в Windows, sudo с ограниченным набором команд в Unix-подобных системах), при которых повышение полномочий требует явного подтверждения и распространяется только на конкретный порождаемый субъект.</w:t>
      </w:r>
    </w:p>
    <w:p w14:paraId="10000267" w14:textId="77777777" w:rsidR="00EC7596" w:rsidRDefault="00385832">
      <w:pPr>
        <w:ind w:firstLine="709"/>
        <w:jc w:val="both"/>
      </w:pPr>
      <w:r>
        <w:rPr>
          <w:i/>
        </w:rPr>
        <w:t>Направление второе — изоляция административного контекста.</w:t>
      </w:r>
      <w:r>
        <w:t xml:space="preserve"> Это направление непосредственно реализует положения ПАР ДП-модели. Ключевой мерой является применение выделенных рабочих станций администратора (Privileged Access Workstation), на которых запрещены работа с электронной почтой, просмотр веб-страниц и запуск любого программного обеспечения, не входящего в утверждённый перечень, — то есть станций, на которых недоверенные субъекты отсутствуют конструктивно. Второй мерой является уровневая модель администрирования, при которой учётные записи и рабочие станции разделены на уровни (контроллеры домена и службы каталога; серверы приложений и данных; рабочие места пользователей), и учётная запись определённого уровня не может использоваться для входа на узлы других уровней. Третьей мерой является запрет интерактивного и сетевого входа административных учётных записей на рабочие станции пользователей, реализуемый политиками назначения прав пользователя. Четвёртой — </w:t>
      </w:r>
      <w:r>
        <w:lastRenderedPageBreak/>
        <w:t>применение изолированных сред исполнения для потенциально опасных субъектов: браузеров, почтовых клиентов, средств просмотра документов, — с использованием технологий контейнеризации, виртуализации и песочниц, что в терминах ДП-моделей означает вынесение недоверенных субъектов в отдельный контейнер иерархии сущностей.</w:t>
      </w:r>
    </w:p>
    <w:p w14:paraId="10000268" w14:textId="77777777" w:rsidR="00EC7596" w:rsidRDefault="00385832">
      <w:pPr>
        <w:ind w:firstLine="709"/>
        <w:jc w:val="both"/>
      </w:pPr>
      <w:r>
        <w:rPr>
          <w:i/>
        </w:rPr>
        <w:t>Направление третье — защита аутентификационных данных.</w:t>
      </w:r>
      <w:r>
        <w:t xml:space="preserve"> В терминах ФПАС ДП-модели аутентификационные данные являются сущностями, параметрически ассоциированными с административным субъектом; реализация нарушителем информационных потоков по памяти от всех таких сущностей к себе позволяет применить правило know(x, y) и получить контроль над субъектом. Практические меры включают: аппаратную изоляцию секретов средствами доверенного платформенного модуля и технологий защиты учётных данных на основе виртуализации (Credential Guard, Remote Credential Guard); применение многофакторной аутентификации, при которой знание пароля или его хеш-образа недостаточно для аутентификации; автоматическое управление паролями локальных административных учётных записей с уникальным паролем на каждом узле (решения класса LAPS), что исключает боковое перемещение путём повторного использования одного пароля; ограничение кэширования учётных данных на узлах; применение защищённых протоколов удалённого администрирования, не передающих на удалённый узел полномочия администратора в форме, пригодной для повторного использования; регулярную смену ключей и паролей служебных учётных записей.</w:t>
      </w:r>
    </w:p>
    <w:p w14:paraId="10000269" w14:textId="77777777" w:rsidR="00EC7596" w:rsidRDefault="00385832">
      <w:pPr>
        <w:ind w:firstLine="709"/>
        <w:jc w:val="both"/>
      </w:pPr>
      <w:r>
        <w:rPr>
          <w:i/>
        </w:rPr>
        <w:t>Дополнительные направления.</w:t>
      </w:r>
      <w:r>
        <w:t xml:space="preserve"> Существенную роль играет обеспечение неизменности среды функционирования средств защиты — то есть реализация условий базовой теоремы ИПС: доверенная загрузка, контроль целостности исполняемых файлов и конфигурационных данных, замкнутая программная среда, запрет загрузки неподписанных драйверов, защита ядра от модификации. Эти меры не позволяют нарушителю, даже получившему административные полномочия, отключить механизмы контроля. Важны </w:t>
      </w:r>
      <w:r>
        <w:lastRenderedPageBreak/>
        <w:t>также меры обнаружения и реагирования: неотключаемое централизованное протоколирование действий административных субъектов с передачей журналов на выделенный сервер, к которому администраторы рабочих узлов не имеют прав доступа на запись; контроль изменений состава привилегированных групп; поведенческий анализ операций с учётными записями. Наконец, организационные меры: разделение обязанностей, при котором ни один администратор не обладает полным набором полномочий; принцип двух лиц для критичных операций; регламентация и согласование административных работ.</w:t>
      </w:r>
    </w:p>
    <w:p w14:paraId="1000026A" w14:textId="77777777" w:rsidR="00EC7596" w:rsidRDefault="00385832">
      <w:pPr>
        <w:ind w:firstLine="709"/>
        <w:jc w:val="both"/>
      </w:pPr>
      <w:r>
        <w:t>Систематизация мер защиты от несанкционированного использования административных полномочий приведена в таблице 11.</w:t>
      </w:r>
    </w:p>
    <w:p w14:paraId="1000026B" w14:textId="77777777" w:rsidR="00EC7596" w:rsidRDefault="00385832">
      <w:pPr>
        <w:keepNext/>
        <w:spacing w:before="200" w:after="80" w:line="240" w:lineRule="auto"/>
      </w:pPr>
      <w:r>
        <w:rPr>
          <w:sz w:val="26"/>
        </w:rPr>
        <w:t>Таблица 11 – Меры защиты от несанкционированного использования административных полномочий</w:t>
      </w:r>
    </w:p>
    <w:tbl>
      <w:tblPr>
        <w:tblStyle w:val="aff0"/>
        <w:tblW w:w="0" w:type="auto"/>
        <w:jc w:val="center"/>
        <w:tblLayout w:type="fixed"/>
        <w:tblLook w:val="04A0" w:firstRow="1" w:lastRow="0" w:firstColumn="1" w:lastColumn="0" w:noHBand="0" w:noVBand="1"/>
      </w:tblPr>
      <w:tblGrid>
        <w:gridCol w:w="1900"/>
        <w:gridCol w:w="3400"/>
        <w:gridCol w:w="3900"/>
      </w:tblGrid>
      <w:tr w:rsidR="00EC7596" w14:paraId="1000026C" w14:textId="77777777">
        <w:trPr>
          <w:tblHeader/>
          <w:jc w:val="center"/>
        </w:trPr>
        <w:tc>
          <w:tcPr>
            <w:tcW w:w="1900" w:type="dxa"/>
            <w:vAlign w:val="center"/>
          </w:tcPr>
          <w:p w14:paraId="1000026D" w14:textId="77777777" w:rsidR="00EC7596" w:rsidRDefault="00385832">
            <w:pPr>
              <w:spacing w:before="40" w:after="40" w:line="240" w:lineRule="auto"/>
              <w:jc w:val="center"/>
            </w:pPr>
            <w:r>
              <w:rPr>
                <w:b/>
                <w:sz w:val="20"/>
              </w:rPr>
              <w:t>Направление</w:t>
            </w:r>
          </w:p>
        </w:tc>
        <w:tc>
          <w:tcPr>
            <w:tcW w:w="3400" w:type="dxa"/>
            <w:vAlign w:val="center"/>
          </w:tcPr>
          <w:p w14:paraId="1000026E" w14:textId="77777777" w:rsidR="00EC7596" w:rsidRDefault="00385832">
            <w:pPr>
              <w:spacing w:before="40" w:after="40" w:line="240" w:lineRule="auto"/>
              <w:jc w:val="center"/>
            </w:pPr>
            <w:r>
              <w:rPr>
                <w:b/>
                <w:sz w:val="20"/>
              </w:rPr>
              <w:t>Обоснование в терминах моделей</w:t>
            </w:r>
          </w:p>
        </w:tc>
        <w:tc>
          <w:tcPr>
            <w:tcW w:w="3900" w:type="dxa"/>
            <w:vAlign w:val="center"/>
          </w:tcPr>
          <w:p w14:paraId="1000026F" w14:textId="77777777" w:rsidR="00EC7596" w:rsidRDefault="00385832">
            <w:pPr>
              <w:spacing w:before="40" w:after="40" w:line="240" w:lineRule="auto"/>
              <w:jc w:val="center"/>
            </w:pPr>
            <w:r>
              <w:rPr>
                <w:b/>
                <w:sz w:val="20"/>
              </w:rPr>
              <w:t>Практические меры</w:t>
            </w:r>
          </w:p>
        </w:tc>
      </w:tr>
      <w:tr w:rsidR="00EC7596" w14:paraId="10000270" w14:textId="77777777">
        <w:trPr>
          <w:jc w:val="center"/>
        </w:trPr>
        <w:tc>
          <w:tcPr>
            <w:tcW w:w="1900" w:type="dxa"/>
            <w:vAlign w:val="center"/>
          </w:tcPr>
          <w:p w14:paraId="10000271" w14:textId="77777777" w:rsidR="00EC7596" w:rsidRDefault="00385832">
            <w:pPr>
              <w:spacing w:before="40" w:after="40" w:line="240" w:lineRule="auto"/>
            </w:pPr>
            <w:r>
              <w:rPr>
                <w:sz w:val="20"/>
              </w:rPr>
              <w:t>Минимизация полномочий и времени обладания ими</w:t>
            </w:r>
          </w:p>
        </w:tc>
        <w:tc>
          <w:tcPr>
            <w:tcW w:w="3400" w:type="dxa"/>
            <w:vAlign w:val="center"/>
          </w:tcPr>
          <w:p w14:paraId="10000272" w14:textId="77777777" w:rsidR="00EC7596" w:rsidRDefault="00385832">
            <w:pPr>
              <w:spacing w:before="40" w:after="40" w:line="240" w:lineRule="auto"/>
            </w:pPr>
            <w:r>
              <w:rPr>
                <w:sz w:val="20"/>
              </w:rPr>
              <w:t>Сокращение числа рёбер (s, e, αr) в графе доступов уменьшает вероятность истинности предикатов can_share и can_share_own</w:t>
            </w:r>
          </w:p>
        </w:tc>
        <w:tc>
          <w:tcPr>
            <w:tcW w:w="3900" w:type="dxa"/>
            <w:vAlign w:val="center"/>
          </w:tcPr>
          <w:p w14:paraId="10000273" w14:textId="77777777" w:rsidR="00EC7596" w:rsidRDefault="00385832">
            <w:pPr>
              <w:spacing w:before="40" w:after="40" w:line="240" w:lineRule="auto"/>
            </w:pPr>
            <w:r>
              <w:rPr>
                <w:sz w:val="20"/>
              </w:rPr>
              <w:t>Принцип наименьших привилегий; раздельные административные и пользовательские учётные записи; выдача полномочий по запросу на ограниченное время; делегирование отдельных операций; детализированные административные роли; UAC, sudo с ограниченным перечнем команд</w:t>
            </w:r>
          </w:p>
        </w:tc>
      </w:tr>
      <w:tr w:rsidR="00EC7596" w14:paraId="10000274" w14:textId="77777777">
        <w:trPr>
          <w:jc w:val="center"/>
        </w:trPr>
        <w:tc>
          <w:tcPr>
            <w:tcW w:w="1900" w:type="dxa"/>
            <w:vAlign w:val="center"/>
          </w:tcPr>
          <w:p w14:paraId="10000275" w14:textId="77777777" w:rsidR="00EC7596" w:rsidRDefault="00385832">
            <w:pPr>
              <w:spacing w:before="40" w:after="40" w:line="240" w:lineRule="auto"/>
            </w:pPr>
            <w:r>
              <w:rPr>
                <w:sz w:val="20"/>
              </w:rPr>
              <w:t>Изоляция административного контекста</w:t>
            </w:r>
          </w:p>
        </w:tc>
        <w:tc>
          <w:tcPr>
            <w:tcW w:w="3400" w:type="dxa"/>
            <w:vAlign w:val="center"/>
          </w:tcPr>
          <w:p w14:paraId="10000276" w14:textId="77777777" w:rsidR="00EC7596" w:rsidRDefault="00385832">
            <w:pPr>
              <w:spacing w:before="40" w:after="40" w:line="240" w:lineRule="auto"/>
            </w:pPr>
            <w:r>
              <w:rPr>
                <w:sz w:val="20"/>
              </w:rPr>
              <w:t>Реализация политики абсолютного разделения (ПАР ДП-модель): недопущение состояний, где на одной траектории присутствуют недоверенные и административные субъекты</w:t>
            </w:r>
          </w:p>
        </w:tc>
        <w:tc>
          <w:tcPr>
            <w:tcW w:w="3900" w:type="dxa"/>
            <w:vAlign w:val="center"/>
          </w:tcPr>
          <w:p w14:paraId="10000277" w14:textId="77777777" w:rsidR="00EC7596" w:rsidRDefault="00385832">
            <w:pPr>
              <w:spacing w:before="40" w:after="40" w:line="240" w:lineRule="auto"/>
            </w:pPr>
            <w:r>
              <w:rPr>
                <w:sz w:val="20"/>
              </w:rPr>
              <w:t>Выделенные рабочие станции администратора (PAW); уровневая модель администрирования; запрет интерактивного и сетевого входа административных учётных записей на рабочие станции; изоляция браузеров и почтовых клиентов средствами виртуализации и песочниц</w:t>
            </w:r>
          </w:p>
        </w:tc>
      </w:tr>
      <w:tr w:rsidR="00EC7596" w14:paraId="10000278" w14:textId="77777777">
        <w:trPr>
          <w:jc w:val="center"/>
        </w:trPr>
        <w:tc>
          <w:tcPr>
            <w:tcW w:w="1900" w:type="dxa"/>
            <w:vAlign w:val="center"/>
          </w:tcPr>
          <w:p w14:paraId="10000279" w14:textId="77777777" w:rsidR="00EC7596" w:rsidRDefault="00385832">
            <w:pPr>
              <w:spacing w:before="40" w:after="40" w:line="240" w:lineRule="auto"/>
            </w:pPr>
            <w:r>
              <w:rPr>
                <w:sz w:val="20"/>
              </w:rPr>
              <w:t>Защита параметрически ассоциированных сущностей</w:t>
            </w:r>
          </w:p>
        </w:tc>
        <w:tc>
          <w:tcPr>
            <w:tcW w:w="3400" w:type="dxa"/>
            <w:vAlign w:val="center"/>
          </w:tcPr>
          <w:p w14:paraId="1000027A" w14:textId="77777777" w:rsidR="00EC7596" w:rsidRDefault="00385832">
            <w:pPr>
              <w:spacing w:before="40" w:after="40" w:line="240" w:lineRule="auto"/>
            </w:pPr>
            <w:r>
              <w:rPr>
                <w:sz w:val="20"/>
              </w:rPr>
              <w:t>Недопущение применения правила know(x, y) ФПАС ДП-модели: нарушитель не должен реализовать потоки от сущностей из множества ]y[</w:t>
            </w:r>
          </w:p>
        </w:tc>
        <w:tc>
          <w:tcPr>
            <w:tcW w:w="3900" w:type="dxa"/>
            <w:vAlign w:val="center"/>
          </w:tcPr>
          <w:p w14:paraId="1000027B" w14:textId="77777777" w:rsidR="00EC7596" w:rsidRDefault="00385832">
            <w:pPr>
              <w:spacing w:before="40" w:after="40" w:line="240" w:lineRule="auto"/>
            </w:pPr>
            <w:r>
              <w:rPr>
                <w:sz w:val="20"/>
              </w:rPr>
              <w:t>Аппаратная изоляция секретов (TPM, Credential Guard); многофакторная аутентификация; уникальные пароли локальных администраторов (LAPS); ограничение кэширования учётных данных; защищённые протоколы удалённого администрирования</w:t>
            </w:r>
          </w:p>
        </w:tc>
      </w:tr>
      <w:tr w:rsidR="00EC7596" w14:paraId="1000027C" w14:textId="77777777">
        <w:trPr>
          <w:jc w:val="center"/>
        </w:trPr>
        <w:tc>
          <w:tcPr>
            <w:tcW w:w="1900" w:type="dxa"/>
            <w:vAlign w:val="center"/>
          </w:tcPr>
          <w:p w14:paraId="1000027D" w14:textId="77777777" w:rsidR="00EC7596" w:rsidRDefault="00385832">
            <w:pPr>
              <w:spacing w:before="40" w:after="40" w:line="240" w:lineRule="auto"/>
            </w:pPr>
            <w:r>
              <w:rPr>
                <w:sz w:val="20"/>
              </w:rPr>
              <w:t>Обеспечение неизменности среды функционирования СЗИ</w:t>
            </w:r>
          </w:p>
        </w:tc>
        <w:tc>
          <w:tcPr>
            <w:tcW w:w="3400" w:type="dxa"/>
            <w:vAlign w:val="center"/>
          </w:tcPr>
          <w:p w14:paraId="1000027E" w14:textId="77777777" w:rsidR="00EC7596" w:rsidRDefault="00385832">
            <w:pPr>
              <w:spacing w:before="40" w:after="40" w:line="240" w:lineRule="auto"/>
            </w:pPr>
            <w:r>
              <w:rPr>
                <w:sz w:val="20"/>
              </w:rPr>
              <w:t>Реализация условий базовой теоремы ИПС: порождение субъектов с контролем неизменности объекта-источника</w:t>
            </w:r>
          </w:p>
        </w:tc>
        <w:tc>
          <w:tcPr>
            <w:tcW w:w="3900" w:type="dxa"/>
            <w:vAlign w:val="center"/>
          </w:tcPr>
          <w:p w14:paraId="1000027F" w14:textId="77777777" w:rsidR="00EC7596" w:rsidRDefault="00385832">
            <w:pPr>
              <w:spacing w:before="40" w:after="40" w:line="240" w:lineRule="auto"/>
            </w:pPr>
            <w:r>
              <w:rPr>
                <w:sz w:val="20"/>
              </w:rPr>
              <w:t>Доверенная загрузка, Secure Boot, Measured Boot; контроль целостности файлов и конфигураций; замкнутая программная среда (AppLocker, WDAC, IMA/EVM); запрет загрузки неподписанных драйверов; защита ядра от модификации</w:t>
            </w:r>
          </w:p>
        </w:tc>
      </w:tr>
      <w:tr w:rsidR="00EC7596" w14:paraId="10000280" w14:textId="77777777">
        <w:trPr>
          <w:jc w:val="center"/>
        </w:trPr>
        <w:tc>
          <w:tcPr>
            <w:tcW w:w="1900" w:type="dxa"/>
            <w:vAlign w:val="center"/>
          </w:tcPr>
          <w:p w14:paraId="10000281" w14:textId="77777777" w:rsidR="00EC7596" w:rsidRDefault="00385832">
            <w:pPr>
              <w:spacing w:before="40" w:after="40" w:line="240" w:lineRule="auto"/>
            </w:pPr>
            <w:r>
              <w:rPr>
                <w:sz w:val="20"/>
              </w:rPr>
              <w:t>Обнаружение и реагирование</w:t>
            </w:r>
          </w:p>
        </w:tc>
        <w:tc>
          <w:tcPr>
            <w:tcW w:w="3400" w:type="dxa"/>
            <w:vAlign w:val="center"/>
          </w:tcPr>
          <w:p w14:paraId="10000282" w14:textId="77777777" w:rsidR="00EC7596" w:rsidRDefault="00385832">
            <w:pPr>
              <w:spacing w:before="40" w:after="40" w:line="240" w:lineRule="auto"/>
            </w:pPr>
            <w:r>
              <w:rPr>
                <w:sz w:val="20"/>
              </w:rPr>
              <w:t>Выявление траекторий, на которых предикат can_share_own стал истинным, по факту их реализации</w:t>
            </w:r>
          </w:p>
        </w:tc>
        <w:tc>
          <w:tcPr>
            <w:tcW w:w="3900" w:type="dxa"/>
            <w:vAlign w:val="center"/>
          </w:tcPr>
          <w:p w14:paraId="10000283" w14:textId="77777777" w:rsidR="00EC7596" w:rsidRDefault="00385832">
            <w:pPr>
              <w:spacing w:before="40" w:after="40" w:line="240" w:lineRule="auto"/>
            </w:pPr>
            <w:r>
              <w:rPr>
                <w:sz w:val="20"/>
              </w:rPr>
              <w:t xml:space="preserve">Неотключаемое централизованное протоколирование действий административных субъектов; вынос </w:t>
            </w:r>
            <w:r>
              <w:rPr>
                <w:sz w:val="20"/>
              </w:rPr>
              <w:lastRenderedPageBreak/>
              <w:t>журналов на выделенный сервер; контроль изменения состава привилегированных групп; поведенческий анализ; системы обнаружения вторжений</w:t>
            </w:r>
          </w:p>
        </w:tc>
      </w:tr>
      <w:tr w:rsidR="00EC7596" w14:paraId="10000284" w14:textId="77777777">
        <w:trPr>
          <w:jc w:val="center"/>
        </w:trPr>
        <w:tc>
          <w:tcPr>
            <w:tcW w:w="1900" w:type="dxa"/>
            <w:vAlign w:val="center"/>
          </w:tcPr>
          <w:p w14:paraId="10000285" w14:textId="77777777" w:rsidR="00EC7596" w:rsidRDefault="00385832">
            <w:pPr>
              <w:spacing w:before="40" w:after="40" w:line="240" w:lineRule="auto"/>
            </w:pPr>
            <w:r>
              <w:rPr>
                <w:sz w:val="20"/>
              </w:rPr>
              <w:lastRenderedPageBreak/>
              <w:t>Организационные меры</w:t>
            </w:r>
          </w:p>
        </w:tc>
        <w:tc>
          <w:tcPr>
            <w:tcW w:w="3400" w:type="dxa"/>
            <w:vAlign w:val="center"/>
          </w:tcPr>
          <w:p w14:paraId="10000286" w14:textId="77777777" w:rsidR="00EC7596" w:rsidRDefault="00385832">
            <w:pPr>
              <w:spacing w:before="40" w:after="40" w:line="240" w:lineRule="auto"/>
            </w:pPr>
            <w:r>
              <w:rPr>
                <w:sz w:val="20"/>
              </w:rPr>
              <w:t>Исключение сосредоточения полного набора административных полномочий у одного субъекта</w:t>
            </w:r>
          </w:p>
        </w:tc>
        <w:tc>
          <w:tcPr>
            <w:tcW w:w="3900" w:type="dxa"/>
            <w:vAlign w:val="center"/>
          </w:tcPr>
          <w:p w14:paraId="10000287" w14:textId="77777777" w:rsidR="00EC7596" w:rsidRDefault="00385832">
            <w:pPr>
              <w:spacing w:before="40" w:after="40" w:line="240" w:lineRule="auto"/>
            </w:pPr>
            <w:r>
              <w:rPr>
                <w:sz w:val="20"/>
              </w:rPr>
              <w:t>Разделение обязанностей; принцип двух лиц для критичных операций; регламентация и согласование административных работ; периодический пересмотр состава привилегированных учётных записей</w:t>
            </w:r>
          </w:p>
        </w:tc>
      </w:tr>
    </w:tbl>
    <w:p w14:paraId="10000288" w14:textId="77777777" w:rsidR="00EC7596" w:rsidRDefault="00EC7596">
      <w:pPr>
        <w:spacing w:after="120" w:line="240" w:lineRule="auto"/>
      </w:pPr>
    </w:p>
    <w:p w14:paraId="10000289" w14:textId="77777777" w:rsidR="00EC7596" w:rsidRDefault="00385832">
      <w:pPr>
        <w:keepNext/>
        <w:spacing w:before="240" w:after="120"/>
        <w:ind w:firstLine="709"/>
        <w:jc w:val="both"/>
      </w:pPr>
      <w:r>
        <w:rPr>
          <w:b/>
        </w:rPr>
        <w:t>10. Возможности административных полномочий при кибератаках на КС.</w:t>
      </w:r>
    </w:p>
    <w:p w14:paraId="1000028A" w14:textId="77777777" w:rsidR="00EC7596" w:rsidRDefault="00385832">
      <w:pPr>
        <w:ind w:firstLine="709"/>
        <w:jc w:val="both"/>
      </w:pPr>
      <w:r>
        <w:t>Захват административных полномочий является ключевой целью большинства целевых компьютерных атак, поскольку он качественно меняет положение нарушителя в системе. До захвата нарушитель является недоверенным субъектом, ограниченным правами доступа, зафиксированными в графе доступов; после захвата он фактически становится субъектом, для которого предикат can_share(α, x, y, G) истинен практически для любых α и y, а множество запрещённых информационных потоков Nf может быть переопределено им самим.</w:t>
      </w:r>
    </w:p>
    <w:p w14:paraId="1000028B" w14:textId="77777777" w:rsidR="00EC7596" w:rsidRDefault="00385832">
      <w:pPr>
        <w:ind w:firstLine="709"/>
        <w:jc w:val="both"/>
      </w:pPr>
      <w:r>
        <w:t xml:space="preserve">Первая и главная возможность состоит в </w:t>
      </w:r>
      <w:r>
        <w:rPr>
          <w:i/>
        </w:rPr>
        <w:t>изменении самой политики безопасности</w:t>
      </w:r>
      <w:r>
        <w:t>. Обладая административными полномочиями, нарушитель реализует информационный поток к объекту управления МБО, изменяя правила разграничения доступа: добавляет свои учётные записи в привилегированные группы, изменяет списки контроля доступа к критичным сущностям, снимает ограничения мандатного и ролевого управления доступом, изменяет политики безопасности домена. В терминах модели ИПС это второй способ обхода политики безопасности — изменение функциональности МБО. Существенно, что после такого изменения все дальнейшие действия нарушителя формально легальны: МБО продолжает работать корректно, но реализует уже другую политику.</w:t>
      </w:r>
    </w:p>
    <w:p w14:paraId="1000028C" w14:textId="77777777" w:rsidR="00EC7596" w:rsidRDefault="00385832">
      <w:pPr>
        <w:ind w:firstLine="709"/>
        <w:jc w:val="both"/>
      </w:pPr>
      <w:r>
        <w:t xml:space="preserve">Вторая возможность — </w:t>
      </w:r>
      <w:r>
        <w:rPr>
          <w:i/>
        </w:rPr>
        <w:t>«размыкание» изолированной программной среды</w:t>
      </w:r>
      <w:r>
        <w:t xml:space="preserve">. Реализуя поток к объекту управления МБС, нарушитель добавляет </w:t>
      </w:r>
      <w:r>
        <w:lastRenderedPageBreak/>
        <w:t>свои объекты-источники в множество разрешённых, отключает контроль целостности, снимает требование цифровой подписи для драйверов и исполняемых файлов, переводит средства контроля программной среды в разрешающий режим. После этого нарушитель может порождать произвольные субъекты, включая субъекты уровня ядра. Именно это позволяет устанавливать руткиты и буткиты, которые сохраняют присутствие в системе при перезагрузке и способны скрывать себя от средств обнаружения.</w:t>
      </w:r>
    </w:p>
    <w:p w14:paraId="1000028D" w14:textId="77777777" w:rsidR="00EC7596" w:rsidRDefault="00385832">
      <w:pPr>
        <w:ind w:firstLine="709"/>
        <w:jc w:val="both"/>
      </w:pPr>
      <w:r>
        <w:t xml:space="preserve">Третья возможность — </w:t>
      </w:r>
      <w:r>
        <w:rPr>
          <w:i/>
        </w:rPr>
        <w:t>отключение и обход средств защиты информации</w:t>
      </w:r>
      <w:r>
        <w:t>. Административные полномочия позволяют выгрузить драйвер средства защиты, остановить его службы, исключить каталоги нарушителя из области контроля, отключить механизмы аудита. Отдельно следует отметить технику, при которой нарушитель загружает в систему легитимный подписанный драйвер, содержащий уязвимость, и через него получает возможность записи в память ядра, обходя тем самым механизмы защиты, не отключая их формально.</w:t>
      </w:r>
    </w:p>
    <w:p w14:paraId="1000028E" w14:textId="77777777" w:rsidR="00EC7596" w:rsidRDefault="00385832">
      <w:pPr>
        <w:ind w:firstLine="709"/>
        <w:jc w:val="both"/>
      </w:pPr>
      <w:r>
        <w:t xml:space="preserve">Четвёртая возможность — </w:t>
      </w:r>
      <w:r>
        <w:rPr>
          <w:i/>
        </w:rPr>
        <w:t>получение доступа ко всем данным системы</w:t>
      </w:r>
      <w:r>
        <w:t>. Административные полномочия дают возможность применить правило own_take к любой сущности, то есть присвоить себе владение и получить любое право доступа. Кроме того, они позволяют реализовать потоки в обход МБО — читать оперативную память чужих процессов, создавать и анализировать дампы памяти, читать файл подкачки, работать с носителем на уровне секторов, монтировать теневые копии тома. В терминах ДП-моделей это делает истинным предикат can_write_memory(x, y, G) практически для любых сущностей.</w:t>
      </w:r>
    </w:p>
    <w:p w14:paraId="1000028F" w14:textId="77777777" w:rsidR="00EC7596" w:rsidRDefault="00385832">
      <w:pPr>
        <w:ind w:firstLine="709"/>
        <w:jc w:val="both"/>
      </w:pPr>
      <w:r>
        <w:t xml:space="preserve">Пятая возможность — </w:t>
      </w:r>
      <w:r>
        <w:rPr>
          <w:i/>
        </w:rPr>
        <w:t>захват контроля над доверенными субъектами</w:t>
      </w:r>
      <w:r>
        <w:t xml:space="preserve">. Обладая правом записи в сущности, функционально ассоциированные с доверенными субъектами, нарушитель применяет правило control(x, y, z) и получает право владения доверенными субъектами: внедряет код в процессы служб, подменяет их исполняемые файлы и библиотеки, изменяет параметры </w:t>
      </w:r>
      <w:r>
        <w:lastRenderedPageBreak/>
        <w:t>автозапуска. Это позволяет ему действовать от имени доверенных субъектов, наследуя их права доступа и не вызывая срабатывания механизмов контроля, ориентированных на недоверенные субъекты.</w:t>
      </w:r>
    </w:p>
    <w:p w14:paraId="10000290" w14:textId="77777777" w:rsidR="00EC7596" w:rsidRDefault="00385832">
      <w:pPr>
        <w:ind w:firstLine="709"/>
        <w:jc w:val="both"/>
      </w:pPr>
      <w:r>
        <w:t xml:space="preserve">Шестая возможность — </w:t>
      </w:r>
      <w:r>
        <w:rPr>
          <w:i/>
        </w:rPr>
        <w:t>боковое перемещение и расширение зоны контроля в распределённой КС</w:t>
      </w:r>
      <w:r>
        <w:t>. Административные полномочия на узле дают доступ к аутентификационным данным всех субъектов, работавших на этом узле, — то есть к сущностям, параметрически ассоциированным с ними. Извлекая хеш-образы паролей, маркеры доступа и билеты служб аутентификации, нарушитель применяет их для доступа к другим узлам (техники pass-the-hash, pass-the-ticket, overpass-the-hash). Если среди них оказываются учётные данные субъекта уровня всей распределённой КС, нарушитель получает контроль над системой в целом. Это именно та угроза, которую формализует ПБА ДП-модель.</w:t>
      </w:r>
    </w:p>
    <w:p w14:paraId="10000291" w14:textId="77777777" w:rsidR="00EC7596" w:rsidRDefault="00385832">
      <w:pPr>
        <w:ind w:firstLine="709"/>
        <w:jc w:val="both"/>
      </w:pPr>
      <w:r>
        <w:t xml:space="preserve">Седьмая возможность — </w:t>
      </w:r>
      <w:r>
        <w:rPr>
          <w:i/>
        </w:rPr>
        <w:t>сокрытие следов и обеспечение устойчивого присутствия</w:t>
      </w:r>
      <w:r>
        <w:t>. Административные полномочия позволяют очищать и подменять журналы аудита, отключать протоколирование, изменять системное время, создавать скрытые учётные записи, регистрировать задания планировщика, службы и обработчики событий, обеспечивающие повторный запуск средств нарушителя. Возможность очистки журналов особенно опасна, поскольку она лишает защищающуюся сторону материала для расследования.</w:t>
      </w:r>
    </w:p>
    <w:p w14:paraId="10000292" w14:textId="77777777" w:rsidR="00EC7596" w:rsidRDefault="00385832">
      <w:pPr>
        <w:ind w:firstLine="709"/>
        <w:jc w:val="both"/>
      </w:pPr>
      <w:r>
        <w:t xml:space="preserve">Восьмая возможность — </w:t>
      </w:r>
      <w:r>
        <w:rPr>
          <w:i/>
        </w:rPr>
        <w:t>нарушение доступности и целостности системы</w:t>
      </w:r>
      <w:r>
        <w:t>. Административные полномочия дают возможность массового шифрования или уничтожения данных, удаления теневых копий и резервных копий, изменения конфигурации загрузки, вывода из строя служб. Именно сочетание захвата административных полномочий с последующим удалением резервных копий составляет типовой сценарий атак программ-вымогателей.</w:t>
      </w:r>
    </w:p>
    <w:p w14:paraId="10000293" w14:textId="77777777" w:rsidR="00EC7596" w:rsidRDefault="00385832">
      <w:pPr>
        <w:ind w:firstLine="709"/>
        <w:jc w:val="both"/>
      </w:pPr>
      <w:r>
        <w:t>Систематизация возможностей, которые административные полномочия дают нарушителю, приведена в таблице 12.</w:t>
      </w:r>
    </w:p>
    <w:p w14:paraId="10000294" w14:textId="77777777" w:rsidR="00EC7596" w:rsidRDefault="00385832">
      <w:pPr>
        <w:keepNext/>
        <w:spacing w:before="200" w:after="80" w:line="240" w:lineRule="auto"/>
      </w:pPr>
      <w:r>
        <w:rPr>
          <w:sz w:val="26"/>
        </w:rPr>
        <w:lastRenderedPageBreak/>
        <w:t>Таблица 12 – Возможности административных полномочий при кибератаках на КС</w:t>
      </w:r>
    </w:p>
    <w:tbl>
      <w:tblPr>
        <w:tblStyle w:val="aff0"/>
        <w:tblW w:w="0" w:type="auto"/>
        <w:jc w:val="center"/>
        <w:tblLayout w:type="fixed"/>
        <w:tblLook w:val="04A0" w:firstRow="1" w:lastRow="0" w:firstColumn="1" w:lastColumn="0" w:noHBand="0" w:noVBand="1"/>
      </w:tblPr>
      <w:tblGrid>
        <w:gridCol w:w="2200"/>
        <w:gridCol w:w="3200"/>
        <w:gridCol w:w="3800"/>
      </w:tblGrid>
      <w:tr w:rsidR="00EC7596" w14:paraId="10000295" w14:textId="77777777">
        <w:trPr>
          <w:tblHeader/>
          <w:jc w:val="center"/>
        </w:trPr>
        <w:tc>
          <w:tcPr>
            <w:tcW w:w="2200" w:type="dxa"/>
            <w:vAlign w:val="center"/>
          </w:tcPr>
          <w:p w14:paraId="10000296" w14:textId="77777777" w:rsidR="00EC7596" w:rsidRDefault="00385832">
            <w:pPr>
              <w:spacing w:before="40" w:after="40" w:line="240" w:lineRule="auto"/>
              <w:jc w:val="center"/>
            </w:pPr>
            <w:r>
              <w:rPr>
                <w:b/>
                <w:sz w:val="20"/>
              </w:rPr>
              <w:t>Возможность</w:t>
            </w:r>
          </w:p>
        </w:tc>
        <w:tc>
          <w:tcPr>
            <w:tcW w:w="3200" w:type="dxa"/>
            <w:vAlign w:val="center"/>
          </w:tcPr>
          <w:p w14:paraId="10000297" w14:textId="77777777" w:rsidR="00EC7596" w:rsidRDefault="00385832">
            <w:pPr>
              <w:spacing w:before="40" w:after="40" w:line="240" w:lineRule="auto"/>
              <w:jc w:val="center"/>
            </w:pPr>
            <w:r>
              <w:rPr>
                <w:b/>
                <w:sz w:val="20"/>
              </w:rPr>
              <w:t>Описание в терминах моделей</w:t>
            </w:r>
          </w:p>
        </w:tc>
        <w:tc>
          <w:tcPr>
            <w:tcW w:w="3800" w:type="dxa"/>
            <w:vAlign w:val="center"/>
          </w:tcPr>
          <w:p w14:paraId="10000298" w14:textId="77777777" w:rsidR="00EC7596" w:rsidRDefault="00385832">
            <w:pPr>
              <w:spacing w:before="40" w:after="40" w:line="240" w:lineRule="auto"/>
              <w:jc w:val="center"/>
            </w:pPr>
            <w:r>
              <w:rPr>
                <w:b/>
                <w:sz w:val="20"/>
              </w:rPr>
              <w:t>Практические проявления</w:t>
            </w:r>
          </w:p>
        </w:tc>
      </w:tr>
      <w:tr w:rsidR="00EC7596" w14:paraId="10000299" w14:textId="77777777">
        <w:trPr>
          <w:jc w:val="center"/>
        </w:trPr>
        <w:tc>
          <w:tcPr>
            <w:tcW w:w="2200" w:type="dxa"/>
            <w:vAlign w:val="center"/>
          </w:tcPr>
          <w:p w14:paraId="1000029A" w14:textId="77777777" w:rsidR="00EC7596" w:rsidRDefault="00385832">
            <w:pPr>
              <w:spacing w:before="40" w:after="40" w:line="240" w:lineRule="auto"/>
            </w:pPr>
            <w:r>
              <w:rPr>
                <w:sz w:val="20"/>
              </w:rPr>
              <w:t>Изменение политики безопасности</w:t>
            </w:r>
          </w:p>
        </w:tc>
        <w:tc>
          <w:tcPr>
            <w:tcW w:w="3200" w:type="dxa"/>
            <w:vAlign w:val="center"/>
          </w:tcPr>
          <w:p w14:paraId="1000029B" w14:textId="77777777" w:rsidR="00EC7596" w:rsidRDefault="00385832">
            <w:pPr>
              <w:spacing w:before="40" w:after="40" w:line="240" w:lineRule="auto"/>
            </w:pPr>
            <w:r>
              <w:rPr>
                <w:sz w:val="20"/>
              </w:rPr>
              <w:t>Реализация потока к ОУ_МБО; переопределение разбиения Pf = Nf ∪ Lf</w:t>
            </w:r>
          </w:p>
        </w:tc>
        <w:tc>
          <w:tcPr>
            <w:tcW w:w="3800" w:type="dxa"/>
            <w:vAlign w:val="center"/>
          </w:tcPr>
          <w:p w14:paraId="1000029C" w14:textId="77777777" w:rsidR="00EC7596" w:rsidRDefault="00385832">
            <w:pPr>
              <w:spacing w:before="40" w:after="40" w:line="240" w:lineRule="auto"/>
            </w:pPr>
            <w:r>
              <w:rPr>
                <w:sz w:val="20"/>
              </w:rPr>
              <w:t>Добавление учётных записей в привилегированные группы; изменение списков ACL; снятие ограничений мандатного и ролевого управления доступом; правка политик домена</w:t>
            </w:r>
          </w:p>
        </w:tc>
      </w:tr>
      <w:tr w:rsidR="00EC7596" w14:paraId="1000029D" w14:textId="77777777">
        <w:trPr>
          <w:jc w:val="center"/>
        </w:trPr>
        <w:tc>
          <w:tcPr>
            <w:tcW w:w="2200" w:type="dxa"/>
            <w:vAlign w:val="center"/>
          </w:tcPr>
          <w:p w14:paraId="1000029E" w14:textId="77777777" w:rsidR="00EC7596" w:rsidRDefault="00385832">
            <w:pPr>
              <w:spacing w:before="40" w:after="40" w:line="240" w:lineRule="auto"/>
            </w:pPr>
            <w:r>
              <w:rPr>
                <w:sz w:val="20"/>
              </w:rPr>
              <w:t>«Размыкание» изолированной программной среды</w:t>
            </w:r>
          </w:p>
        </w:tc>
        <w:tc>
          <w:tcPr>
            <w:tcW w:w="3200" w:type="dxa"/>
            <w:vAlign w:val="center"/>
          </w:tcPr>
          <w:p w14:paraId="1000029F" w14:textId="77777777" w:rsidR="00EC7596" w:rsidRDefault="00385832">
            <w:pPr>
              <w:spacing w:before="40" w:after="40" w:line="240" w:lineRule="auto"/>
            </w:pPr>
            <w:r>
              <w:rPr>
                <w:sz w:val="20"/>
              </w:rPr>
              <w:t>Реализация потока к ОУ_МБС; расширение множества разрешённых объектов-источников</w:t>
            </w:r>
          </w:p>
        </w:tc>
        <w:tc>
          <w:tcPr>
            <w:tcW w:w="3800" w:type="dxa"/>
            <w:vAlign w:val="center"/>
          </w:tcPr>
          <w:p w14:paraId="100002A0" w14:textId="77777777" w:rsidR="00EC7596" w:rsidRDefault="00385832">
            <w:pPr>
              <w:spacing w:before="40" w:after="40" w:line="240" w:lineRule="auto"/>
            </w:pPr>
            <w:r>
              <w:rPr>
                <w:sz w:val="20"/>
              </w:rPr>
              <w:t>Отключение контроля целостности и замкнутой программной среды; снятие требования подписи драйверов; установка руткитов и буткитов</w:t>
            </w:r>
          </w:p>
        </w:tc>
      </w:tr>
      <w:tr w:rsidR="00EC7596" w14:paraId="100002A1" w14:textId="77777777">
        <w:trPr>
          <w:jc w:val="center"/>
        </w:trPr>
        <w:tc>
          <w:tcPr>
            <w:tcW w:w="2200" w:type="dxa"/>
            <w:vAlign w:val="center"/>
          </w:tcPr>
          <w:p w14:paraId="100002A2" w14:textId="77777777" w:rsidR="00EC7596" w:rsidRDefault="00385832">
            <w:pPr>
              <w:spacing w:before="40" w:after="40" w:line="240" w:lineRule="auto"/>
            </w:pPr>
            <w:r>
              <w:rPr>
                <w:sz w:val="20"/>
              </w:rPr>
              <w:t>Отключение и обход средств защиты</w:t>
            </w:r>
          </w:p>
        </w:tc>
        <w:tc>
          <w:tcPr>
            <w:tcW w:w="3200" w:type="dxa"/>
            <w:vAlign w:val="center"/>
          </w:tcPr>
          <w:p w14:paraId="100002A3" w14:textId="77777777" w:rsidR="00EC7596" w:rsidRDefault="00385832">
            <w:pPr>
              <w:spacing w:before="40" w:after="40" w:line="240" w:lineRule="auto"/>
            </w:pPr>
            <w:r>
              <w:rPr>
                <w:sz w:val="20"/>
              </w:rPr>
              <w:t>Нарушение полноты посредничества МО: часть потоков перестаёт активизировать монитор</w:t>
            </w:r>
          </w:p>
        </w:tc>
        <w:tc>
          <w:tcPr>
            <w:tcW w:w="3800" w:type="dxa"/>
            <w:vAlign w:val="center"/>
          </w:tcPr>
          <w:p w14:paraId="100002A4" w14:textId="77777777" w:rsidR="00EC7596" w:rsidRDefault="00385832">
            <w:pPr>
              <w:spacing w:before="40" w:after="40" w:line="240" w:lineRule="auto"/>
            </w:pPr>
            <w:r>
              <w:rPr>
                <w:sz w:val="20"/>
              </w:rPr>
              <w:t>Выгрузка драйверов СЗИ; остановка служб защиты; исключения в области контроля; техника BYOVD с уязвимым подписанным драйвером</w:t>
            </w:r>
          </w:p>
        </w:tc>
      </w:tr>
      <w:tr w:rsidR="00EC7596" w14:paraId="100002A5" w14:textId="77777777">
        <w:trPr>
          <w:jc w:val="center"/>
        </w:trPr>
        <w:tc>
          <w:tcPr>
            <w:tcW w:w="2200" w:type="dxa"/>
            <w:vAlign w:val="center"/>
          </w:tcPr>
          <w:p w14:paraId="100002A6" w14:textId="77777777" w:rsidR="00EC7596" w:rsidRDefault="00385832">
            <w:pPr>
              <w:spacing w:before="40" w:after="40" w:line="240" w:lineRule="auto"/>
            </w:pPr>
            <w:r>
              <w:rPr>
                <w:sz w:val="20"/>
              </w:rPr>
              <w:t>Доступ ко всем данным системы</w:t>
            </w:r>
          </w:p>
        </w:tc>
        <w:tc>
          <w:tcPr>
            <w:tcW w:w="3200" w:type="dxa"/>
            <w:vAlign w:val="center"/>
          </w:tcPr>
          <w:p w14:paraId="100002A7" w14:textId="77777777" w:rsidR="00EC7596" w:rsidRDefault="00385832">
            <w:pPr>
              <w:spacing w:before="40" w:after="40" w:line="240" w:lineRule="auto"/>
            </w:pPr>
            <w:r>
              <w:rPr>
                <w:sz w:val="20"/>
              </w:rPr>
              <w:t>Применение own_take к произвольной сущности; истинность can_write_memory для большинства пар сущностей</w:t>
            </w:r>
          </w:p>
        </w:tc>
        <w:tc>
          <w:tcPr>
            <w:tcW w:w="3800" w:type="dxa"/>
            <w:vAlign w:val="center"/>
          </w:tcPr>
          <w:p w14:paraId="100002A8" w14:textId="77777777" w:rsidR="00EC7596" w:rsidRDefault="00385832">
            <w:pPr>
              <w:spacing w:before="40" w:after="40" w:line="240" w:lineRule="auto"/>
            </w:pPr>
            <w:r>
              <w:rPr>
                <w:sz w:val="20"/>
              </w:rPr>
              <w:t>Присвоение владения файлами; чтение памяти чужих процессов; дампы памяти; чтение файла подкачки; посекторный доступ к носителю; монтирование теневых копий</w:t>
            </w:r>
          </w:p>
        </w:tc>
      </w:tr>
      <w:tr w:rsidR="00EC7596" w14:paraId="100002A9" w14:textId="77777777">
        <w:trPr>
          <w:jc w:val="center"/>
        </w:trPr>
        <w:tc>
          <w:tcPr>
            <w:tcW w:w="2200" w:type="dxa"/>
            <w:vAlign w:val="center"/>
          </w:tcPr>
          <w:p w14:paraId="100002AA" w14:textId="77777777" w:rsidR="00EC7596" w:rsidRDefault="00385832">
            <w:pPr>
              <w:spacing w:before="40" w:after="40" w:line="240" w:lineRule="auto"/>
            </w:pPr>
            <w:r>
              <w:rPr>
                <w:sz w:val="20"/>
              </w:rPr>
              <w:t>Захват контроля над доверенными субъектами</w:t>
            </w:r>
          </w:p>
        </w:tc>
        <w:tc>
          <w:tcPr>
            <w:tcW w:w="3200" w:type="dxa"/>
            <w:vAlign w:val="center"/>
          </w:tcPr>
          <w:p w14:paraId="100002AB" w14:textId="77777777" w:rsidR="00EC7596" w:rsidRDefault="00385832">
            <w:pPr>
              <w:spacing w:before="40" w:after="40" w:line="240" w:lineRule="auto"/>
            </w:pPr>
            <w:r>
              <w:rPr>
                <w:sz w:val="20"/>
              </w:rPr>
              <w:t>Применение правила control(x, y, z) ФАС ДП-модели</w:t>
            </w:r>
          </w:p>
        </w:tc>
        <w:tc>
          <w:tcPr>
            <w:tcW w:w="3800" w:type="dxa"/>
            <w:vAlign w:val="center"/>
          </w:tcPr>
          <w:p w14:paraId="100002AC" w14:textId="77777777" w:rsidR="00EC7596" w:rsidRDefault="00385832">
            <w:pPr>
              <w:spacing w:before="40" w:after="40" w:line="240" w:lineRule="auto"/>
            </w:pPr>
            <w:r>
              <w:rPr>
                <w:sz w:val="20"/>
              </w:rPr>
              <w:t>Внедрение кода в процессы служб; подмена исполняемых файлов и библиотек; изменение параметров автозапуска; регистрация вредоносных расширений</w:t>
            </w:r>
          </w:p>
        </w:tc>
      </w:tr>
      <w:tr w:rsidR="00EC7596" w14:paraId="100002AD" w14:textId="77777777">
        <w:trPr>
          <w:jc w:val="center"/>
        </w:trPr>
        <w:tc>
          <w:tcPr>
            <w:tcW w:w="2200" w:type="dxa"/>
            <w:vAlign w:val="center"/>
          </w:tcPr>
          <w:p w14:paraId="100002AE" w14:textId="77777777" w:rsidR="00EC7596" w:rsidRDefault="00385832">
            <w:pPr>
              <w:spacing w:before="40" w:after="40" w:line="240" w:lineRule="auto"/>
            </w:pPr>
            <w:r>
              <w:rPr>
                <w:sz w:val="20"/>
              </w:rPr>
              <w:t>Боковое перемещение в распределённой КС</w:t>
            </w:r>
          </w:p>
        </w:tc>
        <w:tc>
          <w:tcPr>
            <w:tcW w:w="3200" w:type="dxa"/>
            <w:vAlign w:val="center"/>
          </w:tcPr>
          <w:p w14:paraId="100002AF" w14:textId="77777777" w:rsidR="00EC7596" w:rsidRDefault="00385832">
            <w:pPr>
              <w:spacing w:before="40" w:after="40" w:line="240" w:lineRule="auto"/>
            </w:pPr>
            <w:r>
              <w:rPr>
                <w:sz w:val="20"/>
              </w:rPr>
              <w:t>Применение правила know(x, y) ФПАС ДП-модели; истинность can_share_own для субъектов других узлов</w:t>
            </w:r>
          </w:p>
        </w:tc>
        <w:tc>
          <w:tcPr>
            <w:tcW w:w="3800" w:type="dxa"/>
            <w:vAlign w:val="center"/>
          </w:tcPr>
          <w:p w14:paraId="100002B0" w14:textId="77777777" w:rsidR="00EC7596" w:rsidRDefault="00385832">
            <w:pPr>
              <w:spacing w:before="40" w:after="40" w:line="240" w:lineRule="auto"/>
            </w:pPr>
            <w:r>
              <w:rPr>
                <w:sz w:val="20"/>
              </w:rPr>
              <w:t>Извлечение хеш-образов паролей, маркеров и билетов; техники pass-the-hash, pass-the-ticket; компрометация службы каталога</w:t>
            </w:r>
          </w:p>
        </w:tc>
      </w:tr>
      <w:tr w:rsidR="00EC7596" w14:paraId="100002B1" w14:textId="77777777">
        <w:trPr>
          <w:jc w:val="center"/>
        </w:trPr>
        <w:tc>
          <w:tcPr>
            <w:tcW w:w="2200" w:type="dxa"/>
            <w:vAlign w:val="center"/>
          </w:tcPr>
          <w:p w14:paraId="100002B2" w14:textId="77777777" w:rsidR="00EC7596" w:rsidRDefault="00385832">
            <w:pPr>
              <w:spacing w:before="40" w:after="40" w:line="240" w:lineRule="auto"/>
            </w:pPr>
            <w:r>
              <w:rPr>
                <w:sz w:val="20"/>
              </w:rPr>
              <w:t>Сокрытие следов и устойчивое присутствие</w:t>
            </w:r>
          </w:p>
        </w:tc>
        <w:tc>
          <w:tcPr>
            <w:tcW w:w="3200" w:type="dxa"/>
            <w:vAlign w:val="center"/>
          </w:tcPr>
          <w:p w14:paraId="100002B3" w14:textId="77777777" w:rsidR="00EC7596" w:rsidRDefault="00385832">
            <w:pPr>
              <w:spacing w:before="40" w:after="40" w:line="240" w:lineRule="auto"/>
            </w:pPr>
            <w:r>
              <w:rPr>
                <w:sz w:val="20"/>
              </w:rPr>
              <w:t>Реализация потоков к сущностям подсистемы аудита; создание новых субъектов, порождаемых автоматически</w:t>
            </w:r>
          </w:p>
        </w:tc>
        <w:tc>
          <w:tcPr>
            <w:tcW w:w="3800" w:type="dxa"/>
            <w:vAlign w:val="center"/>
          </w:tcPr>
          <w:p w14:paraId="100002B4" w14:textId="77777777" w:rsidR="00EC7596" w:rsidRDefault="00385832">
            <w:pPr>
              <w:spacing w:before="40" w:after="40" w:line="240" w:lineRule="auto"/>
            </w:pPr>
            <w:r>
              <w:rPr>
                <w:sz w:val="20"/>
              </w:rPr>
              <w:t>Очистка и подмена журналов; отключение протоколирования; скрытые учётные записи; задания планировщика, службы, обработчики событий</w:t>
            </w:r>
          </w:p>
        </w:tc>
      </w:tr>
      <w:tr w:rsidR="00EC7596" w14:paraId="100002B5" w14:textId="77777777">
        <w:trPr>
          <w:jc w:val="center"/>
        </w:trPr>
        <w:tc>
          <w:tcPr>
            <w:tcW w:w="2200" w:type="dxa"/>
            <w:vAlign w:val="center"/>
          </w:tcPr>
          <w:p w14:paraId="100002B6" w14:textId="77777777" w:rsidR="00EC7596" w:rsidRDefault="00385832">
            <w:pPr>
              <w:spacing w:before="40" w:after="40" w:line="240" w:lineRule="auto"/>
            </w:pPr>
            <w:r>
              <w:rPr>
                <w:sz w:val="20"/>
              </w:rPr>
              <w:t>Нарушение доступности и целостности</w:t>
            </w:r>
          </w:p>
        </w:tc>
        <w:tc>
          <w:tcPr>
            <w:tcW w:w="3200" w:type="dxa"/>
            <w:vAlign w:val="center"/>
          </w:tcPr>
          <w:p w14:paraId="100002B7" w14:textId="77777777" w:rsidR="00EC7596" w:rsidRDefault="00385832">
            <w:pPr>
              <w:spacing w:before="40" w:after="40" w:line="240" w:lineRule="auto"/>
            </w:pPr>
            <w:r>
              <w:rPr>
                <w:sz w:val="20"/>
              </w:rPr>
              <w:t>Массовое применение немонотонных правил delete_entity; реализация потоков writeₘ ко всем сущностям</w:t>
            </w:r>
          </w:p>
        </w:tc>
        <w:tc>
          <w:tcPr>
            <w:tcW w:w="3800" w:type="dxa"/>
            <w:vAlign w:val="center"/>
          </w:tcPr>
          <w:p w14:paraId="100002B8" w14:textId="77777777" w:rsidR="00EC7596" w:rsidRDefault="00385832">
            <w:pPr>
              <w:spacing w:before="40" w:after="40" w:line="240" w:lineRule="auto"/>
            </w:pPr>
            <w:r>
              <w:rPr>
                <w:sz w:val="20"/>
              </w:rPr>
              <w:t>Шифрование и уничтожение данных; удаление теневых и резервных копий; изменение конфигурации загрузки; вывод служб из строя</w:t>
            </w:r>
          </w:p>
        </w:tc>
      </w:tr>
    </w:tbl>
    <w:p w14:paraId="100002B9" w14:textId="77777777" w:rsidR="00EC7596" w:rsidRDefault="00EC7596">
      <w:pPr>
        <w:spacing w:after="120" w:line="240" w:lineRule="auto"/>
      </w:pPr>
    </w:p>
    <w:p w14:paraId="100002BA" w14:textId="77777777" w:rsidR="00EC7596" w:rsidRDefault="00385832">
      <w:pPr>
        <w:ind w:firstLine="709"/>
        <w:jc w:val="both"/>
      </w:pPr>
      <w:r>
        <w:t>Приведённый перечень объясняет, почему в моделях семейства ДП именно захват контроля над субъектом с административными полномочиями принимается за критерий нарушения безопасности: после такого события дальнейший анализ графа доступов теряет смысл, поскольку нарушитель способен построить любое требуемое ему состояние системы. Соответственно и практические меры защиты, рассмотренные в ответе на вопрос 9, направлены прежде всего на то, чтобы предикат can_share_own для пар «недоверенный субъект — административный субъект» оставался ложным.</w:t>
      </w:r>
    </w:p>
    <w:p w14:paraId="100002BB" w14:textId="77777777" w:rsidR="00EC7596" w:rsidRDefault="00385832">
      <w:pPr>
        <w:keepNext/>
        <w:spacing w:before="240" w:after="120"/>
        <w:ind w:firstLine="709"/>
        <w:jc w:val="both"/>
      </w:pPr>
      <w:r>
        <w:rPr>
          <w:b/>
        </w:rPr>
        <w:lastRenderedPageBreak/>
        <w:t>11. Группы, на которые разделяются процессы (субъекты) большинства современных КС.</w:t>
      </w:r>
    </w:p>
    <w:p w14:paraId="100002BC" w14:textId="77777777" w:rsidR="00EC7596" w:rsidRDefault="00385832">
      <w:pPr>
        <w:ind w:firstLine="709"/>
        <w:jc w:val="both"/>
      </w:pPr>
      <w:r>
        <w:t>Классификация процессов (субъектов) современных КС может быть проведена по нескольким основаниям, и каждое из них имеет собственное значение для анализа безопасности в рамках рассматриваемых моделей.</w:t>
      </w:r>
    </w:p>
    <w:p w14:paraId="100002BD" w14:textId="77777777" w:rsidR="00EC7596" w:rsidRDefault="00385832">
      <w:pPr>
        <w:ind w:firstLine="709"/>
        <w:jc w:val="both"/>
      </w:pPr>
      <w:r>
        <w:rPr>
          <w:i/>
        </w:rPr>
        <w:t>Основание первое, модельное — по степени доверия.</w:t>
      </w:r>
      <w:r>
        <w:t xml:space="preserve"> В ДП-моделях, начиная с БК ДП-модели, множество субъектов разделяется на два непересекающихся подмножества: множество доверенных субъектов LS и множество недоверенных субъектов NS. Доверенные субъекты — это субъекты, относительно поведения которых сделаны определённые предположения: они не кооперируют с недоверенными субъектами при передаче прав доступа и реализации информационных потоков, не передают им своих прав доступа и не берут у них прав доступа, а также, при выполнении требований ФАС ДП-модели, функционально корректны и корректны относительно сущностей. Недоверенные субъекты — субъекты, поведение которых произвольно в пределах предоставленных им прав доступа. Такое разделение является ключевым для всех практически значимых результатов ДП-моделей: без него условия безопасности оказываются либо тривиально невыполнимыми, либо алгоритмически непроверяемыми.</w:t>
      </w:r>
    </w:p>
    <w:p w14:paraId="100002BE" w14:textId="77777777" w:rsidR="00EC7596" w:rsidRDefault="00385832">
      <w:pPr>
        <w:ind w:firstLine="709"/>
        <w:jc w:val="both"/>
      </w:pPr>
      <w:r>
        <w:t>Важно понимать, что доверенность — это не свойство программы самой по себе, а характеристика тех предположений, которые о ней сделаны при анализе. Доверенным считается субъект, порождённый из проверенного объекта-источника, функционирующий в контролируемых условиях и выполняющий проверенный алгоритм. Практически к доверенным относят субъекты, входящие в состав средств защиты информации и системного программного обеспечения, прошедшие процедуры проверки; к недоверенным — прикладное программное обеспечение общего назначения, программы, обрабатывающие данные из внешних источников, и всё, что не подвергалось анализу.</w:t>
      </w:r>
    </w:p>
    <w:p w14:paraId="100002BF" w14:textId="77777777" w:rsidR="00EC7596" w:rsidRDefault="00385832">
      <w:pPr>
        <w:ind w:firstLine="709"/>
        <w:jc w:val="both"/>
      </w:pPr>
      <w:r>
        <w:rPr>
          <w:i/>
        </w:rPr>
        <w:lastRenderedPageBreak/>
        <w:t>Основание второе, архитектурное — по уровню привилегий и режиму исполнения.</w:t>
      </w:r>
      <w:r>
        <w:t xml:space="preserve"> В большинстве современных КС аппаратно поддерживается разделение на режим ядра и режим пользователя. Соответственно выделяются: процессы (потоки) ядра операционной системы и загружаемые модули ядра, исполняющиеся в привилегированном режиме и имеющие неограниченный доступ к аппаратуре и памяти; системные процессы и службы (демоны), исполняющиеся в непривилегированном режиме, но от имени системных учётных записей с расширенными полномочиями; процессы административных учётных записей; процессы обычных пользователей; процессы с намеренно пониженными полномочиями (изолированные вкладки браузера, обработчики недоверенного содержимого, процессы в песочницах и контейнерах). В современных системах эта иерархия дополнена уровнями целостности и мандатным контролем целостности, ограничивающими запись из процессов низкого уровня в объекты высокого уровня.</w:t>
      </w:r>
    </w:p>
    <w:p w14:paraId="100002C0" w14:textId="77777777" w:rsidR="00EC7596" w:rsidRDefault="00385832">
      <w:pPr>
        <w:ind w:firstLine="709"/>
        <w:jc w:val="both"/>
      </w:pPr>
      <w:r>
        <w:rPr>
          <w:i/>
        </w:rPr>
        <w:t>Основание третье, функциональное — по роли в системе защиты.</w:t>
      </w:r>
      <w:r>
        <w:t xml:space="preserve"> Здесь субъекты разделяются в соответствии с положениями модели ИПС: монитор безопасности объектов; монитор безопасности субъектов; выделенные субъекты управления, которым разрешено изменять объекты управления мониторов; прочие субъекты, доступ которых контролируется. Это разделение существенно потому, что требования корректности формулируются именно относительно МБО и МБС, а также потому, что компрометация субъекта из первых трёх групп означает компрометацию всей политики безопасности.</w:t>
      </w:r>
    </w:p>
    <w:p w14:paraId="100002C1" w14:textId="77777777" w:rsidR="00EC7596" w:rsidRDefault="00385832">
      <w:pPr>
        <w:ind w:firstLine="709"/>
        <w:jc w:val="both"/>
      </w:pPr>
      <w:r>
        <w:rPr>
          <w:i/>
        </w:rPr>
        <w:t>Основание четвёртое, эксплуатационное — по типу выполняемых задач.</w:t>
      </w:r>
      <w:r>
        <w:t xml:space="preserve"> Практически используемое разделение включает: процессы административные (средства управления системой, консоли, сценарии автоматизации), процессы пользовательские прикладные (офисные приложения, средства разработки), процессы взаимодействия с внешней средой (браузеры, почтовые клиенты, мессенджеры, клиенты обмена </w:t>
      </w:r>
      <w:r>
        <w:lastRenderedPageBreak/>
        <w:t>файлами), фоновые и сервисные процессы, процессы средств защиты информации. Именно третья группа является основным источником недоверенных субъектов в реальных системах, и именно её изоляция даёт наибольший эффект.</w:t>
      </w:r>
    </w:p>
    <w:p w14:paraId="100002C2" w14:textId="77777777" w:rsidR="00EC7596" w:rsidRDefault="00385832">
      <w:pPr>
        <w:ind w:firstLine="709"/>
        <w:jc w:val="both"/>
      </w:pPr>
      <w:r>
        <w:t>Соотнесение оснований классификации приведено в таблице 13.</w:t>
      </w:r>
    </w:p>
    <w:p w14:paraId="100002C3" w14:textId="77777777" w:rsidR="00EC7596" w:rsidRDefault="00385832">
      <w:pPr>
        <w:keepNext/>
        <w:spacing w:before="200" w:after="80" w:line="240" w:lineRule="auto"/>
      </w:pPr>
      <w:r>
        <w:rPr>
          <w:sz w:val="26"/>
        </w:rPr>
        <w:t>Таблица 13 – Группы процессов (субъектов) современных КС</w:t>
      </w:r>
    </w:p>
    <w:tbl>
      <w:tblPr>
        <w:tblStyle w:val="aff0"/>
        <w:tblW w:w="0" w:type="auto"/>
        <w:jc w:val="center"/>
        <w:tblLayout w:type="fixed"/>
        <w:tblLook w:val="04A0" w:firstRow="1" w:lastRow="0" w:firstColumn="1" w:lastColumn="0" w:noHBand="0" w:noVBand="1"/>
      </w:tblPr>
      <w:tblGrid>
        <w:gridCol w:w="1900"/>
        <w:gridCol w:w="2400"/>
        <w:gridCol w:w="2400"/>
        <w:gridCol w:w="2500"/>
      </w:tblGrid>
      <w:tr w:rsidR="00EC7596" w14:paraId="100002C4" w14:textId="77777777">
        <w:trPr>
          <w:tblHeader/>
          <w:jc w:val="center"/>
        </w:trPr>
        <w:tc>
          <w:tcPr>
            <w:tcW w:w="1900" w:type="dxa"/>
            <w:vAlign w:val="center"/>
          </w:tcPr>
          <w:p w14:paraId="100002C5" w14:textId="77777777" w:rsidR="00EC7596" w:rsidRDefault="00385832">
            <w:pPr>
              <w:spacing w:before="40" w:after="40" w:line="240" w:lineRule="auto"/>
              <w:jc w:val="center"/>
            </w:pPr>
            <w:r>
              <w:rPr>
                <w:b/>
                <w:sz w:val="20"/>
              </w:rPr>
              <w:t>Основание</w:t>
            </w:r>
          </w:p>
        </w:tc>
        <w:tc>
          <w:tcPr>
            <w:tcW w:w="2400" w:type="dxa"/>
            <w:vAlign w:val="center"/>
          </w:tcPr>
          <w:p w14:paraId="100002C6" w14:textId="77777777" w:rsidR="00EC7596" w:rsidRDefault="00385832">
            <w:pPr>
              <w:spacing w:before="40" w:after="40" w:line="240" w:lineRule="auto"/>
              <w:jc w:val="center"/>
            </w:pPr>
            <w:r>
              <w:rPr>
                <w:b/>
                <w:sz w:val="20"/>
              </w:rPr>
              <w:t>Группы</w:t>
            </w:r>
          </w:p>
        </w:tc>
        <w:tc>
          <w:tcPr>
            <w:tcW w:w="2400" w:type="dxa"/>
            <w:vAlign w:val="center"/>
          </w:tcPr>
          <w:p w14:paraId="100002C7" w14:textId="77777777" w:rsidR="00EC7596" w:rsidRDefault="00385832">
            <w:pPr>
              <w:spacing w:before="40" w:after="40" w:line="240" w:lineRule="auto"/>
              <w:jc w:val="center"/>
            </w:pPr>
            <w:r>
              <w:rPr>
                <w:b/>
                <w:sz w:val="20"/>
              </w:rPr>
              <w:t>Значение для анализа безопасности</w:t>
            </w:r>
          </w:p>
        </w:tc>
        <w:tc>
          <w:tcPr>
            <w:tcW w:w="2500" w:type="dxa"/>
            <w:vAlign w:val="center"/>
          </w:tcPr>
          <w:p w14:paraId="100002C8" w14:textId="77777777" w:rsidR="00EC7596" w:rsidRDefault="00385832">
            <w:pPr>
              <w:spacing w:before="40" w:after="40" w:line="240" w:lineRule="auto"/>
              <w:jc w:val="center"/>
            </w:pPr>
            <w:r>
              <w:rPr>
                <w:b/>
                <w:sz w:val="20"/>
              </w:rPr>
              <w:t>Примеры</w:t>
            </w:r>
          </w:p>
        </w:tc>
      </w:tr>
      <w:tr w:rsidR="00EC7596" w14:paraId="100002C9" w14:textId="77777777">
        <w:trPr>
          <w:jc w:val="center"/>
        </w:trPr>
        <w:tc>
          <w:tcPr>
            <w:tcW w:w="1900" w:type="dxa"/>
            <w:vAlign w:val="center"/>
          </w:tcPr>
          <w:p w14:paraId="100002CA" w14:textId="77777777" w:rsidR="00EC7596" w:rsidRDefault="00385832">
            <w:pPr>
              <w:spacing w:before="40" w:after="40" w:line="240" w:lineRule="auto"/>
            </w:pPr>
            <w:r>
              <w:rPr>
                <w:sz w:val="20"/>
              </w:rPr>
              <w:t>Степень доверия (ДП-модели)</w:t>
            </w:r>
          </w:p>
        </w:tc>
        <w:tc>
          <w:tcPr>
            <w:tcW w:w="2400" w:type="dxa"/>
            <w:vAlign w:val="center"/>
          </w:tcPr>
          <w:p w14:paraId="100002CB" w14:textId="77777777" w:rsidR="00EC7596" w:rsidRDefault="00385832">
            <w:pPr>
              <w:spacing w:before="40" w:after="40" w:line="240" w:lineRule="auto"/>
            </w:pPr>
            <w:r>
              <w:rPr>
                <w:sz w:val="20"/>
              </w:rPr>
              <w:t>Доверенные субъекты LS; недоверенные субъекты NS</w:t>
            </w:r>
          </w:p>
        </w:tc>
        <w:tc>
          <w:tcPr>
            <w:tcW w:w="2400" w:type="dxa"/>
            <w:vAlign w:val="center"/>
          </w:tcPr>
          <w:p w14:paraId="100002CC" w14:textId="77777777" w:rsidR="00EC7596" w:rsidRDefault="00385832">
            <w:pPr>
              <w:spacing w:before="40" w:after="40" w:line="240" w:lineRule="auto"/>
            </w:pPr>
            <w:r>
              <w:rPr>
                <w:sz w:val="20"/>
              </w:rPr>
              <w:t>Определяет применимость правил преобразования состояний на траекториях без кооперации; от корректности LS зависит истинность can_share_own</w:t>
            </w:r>
          </w:p>
        </w:tc>
        <w:tc>
          <w:tcPr>
            <w:tcW w:w="2500" w:type="dxa"/>
            <w:vAlign w:val="center"/>
          </w:tcPr>
          <w:p w14:paraId="100002CD" w14:textId="77777777" w:rsidR="00EC7596" w:rsidRDefault="00385832">
            <w:pPr>
              <w:spacing w:before="40" w:after="40" w:line="240" w:lineRule="auto"/>
            </w:pPr>
            <w:r>
              <w:rPr>
                <w:sz w:val="20"/>
              </w:rPr>
              <w:t>LS — компоненты СЗИ, проверенные системные службы; NS — прикладное ПО, обработчики внешних данных</w:t>
            </w:r>
          </w:p>
        </w:tc>
      </w:tr>
      <w:tr w:rsidR="00EC7596" w14:paraId="100002CE" w14:textId="77777777">
        <w:trPr>
          <w:jc w:val="center"/>
        </w:trPr>
        <w:tc>
          <w:tcPr>
            <w:tcW w:w="1900" w:type="dxa"/>
            <w:vAlign w:val="center"/>
          </w:tcPr>
          <w:p w14:paraId="100002CF" w14:textId="77777777" w:rsidR="00EC7596" w:rsidRDefault="00385832">
            <w:pPr>
              <w:spacing w:before="40" w:after="40" w:line="240" w:lineRule="auto"/>
            </w:pPr>
            <w:r>
              <w:rPr>
                <w:sz w:val="20"/>
              </w:rPr>
              <w:t>Уровень привилегий и режим исполнения</w:t>
            </w:r>
          </w:p>
        </w:tc>
        <w:tc>
          <w:tcPr>
            <w:tcW w:w="2400" w:type="dxa"/>
            <w:vAlign w:val="center"/>
          </w:tcPr>
          <w:p w14:paraId="100002D0" w14:textId="77777777" w:rsidR="00EC7596" w:rsidRDefault="00385832">
            <w:pPr>
              <w:spacing w:before="40" w:after="40" w:line="240" w:lineRule="auto"/>
            </w:pPr>
            <w:r>
              <w:rPr>
                <w:sz w:val="20"/>
              </w:rPr>
              <w:t>Процессы и модули ядра; системные службы; административные процессы; пользовательские процессы; процессы с пониженными полномочиями</w:t>
            </w:r>
          </w:p>
        </w:tc>
        <w:tc>
          <w:tcPr>
            <w:tcW w:w="2400" w:type="dxa"/>
            <w:vAlign w:val="center"/>
          </w:tcPr>
          <w:p w14:paraId="100002D1" w14:textId="77777777" w:rsidR="00EC7596" w:rsidRDefault="00385832">
            <w:pPr>
              <w:spacing w:before="40" w:after="40" w:line="240" w:lineRule="auto"/>
            </w:pPr>
            <w:r>
              <w:rPr>
                <w:sz w:val="20"/>
              </w:rPr>
              <w:t>Задаёт множество прав доступа в графе доступов начального состояния и потенциал распространения прав</w:t>
            </w:r>
          </w:p>
        </w:tc>
        <w:tc>
          <w:tcPr>
            <w:tcW w:w="2500" w:type="dxa"/>
            <w:vAlign w:val="center"/>
          </w:tcPr>
          <w:p w14:paraId="100002D2" w14:textId="77777777" w:rsidR="00EC7596" w:rsidRDefault="00385832">
            <w:pPr>
              <w:spacing w:before="40" w:after="40" w:line="240" w:lineRule="auto"/>
            </w:pPr>
            <w:r>
              <w:rPr>
                <w:sz w:val="20"/>
              </w:rPr>
              <w:t>Драйверы; службы ОС; консоли управления; офисные приложения; вкладки браузера в песочнице</w:t>
            </w:r>
          </w:p>
        </w:tc>
      </w:tr>
      <w:tr w:rsidR="00EC7596" w14:paraId="100002D3" w14:textId="77777777">
        <w:trPr>
          <w:jc w:val="center"/>
        </w:trPr>
        <w:tc>
          <w:tcPr>
            <w:tcW w:w="1900" w:type="dxa"/>
            <w:vAlign w:val="center"/>
          </w:tcPr>
          <w:p w14:paraId="100002D4" w14:textId="77777777" w:rsidR="00EC7596" w:rsidRDefault="00385832">
            <w:pPr>
              <w:spacing w:before="40" w:after="40" w:line="240" w:lineRule="auto"/>
            </w:pPr>
            <w:r>
              <w:rPr>
                <w:sz w:val="20"/>
              </w:rPr>
              <w:t>Роль в системе защиты (модель ИПС)</w:t>
            </w:r>
          </w:p>
        </w:tc>
        <w:tc>
          <w:tcPr>
            <w:tcW w:w="2400" w:type="dxa"/>
            <w:vAlign w:val="center"/>
          </w:tcPr>
          <w:p w14:paraId="100002D5" w14:textId="77777777" w:rsidR="00EC7596" w:rsidRDefault="00385832">
            <w:pPr>
              <w:spacing w:before="40" w:after="40" w:line="240" w:lineRule="auto"/>
            </w:pPr>
            <w:r>
              <w:rPr>
                <w:sz w:val="20"/>
              </w:rPr>
              <w:t>МБО; МБС; выделенные субъекты управления; контролируемые субъекты</w:t>
            </w:r>
          </w:p>
        </w:tc>
        <w:tc>
          <w:tcPr>
            <w:tcW w:w="2400" w:type="dxa"/>
            <w:vAlign w:val="center"/>
          </w:tcPr>
          <w:p w14:paraId="100002D6" w14:textId="77777777" w:rsidR="00EC7596" w:rsidRDefault="00385832">
            <w:pPr>
              <w:spacing w:before="40" w:after="40" w:line="240" w:lineRule="auto"/>
            </w:pPr>
            <w:r>
              <w:rPr>
                <w:sz w:val="20"/>
              </w:rPr>
              <w:t>Требования корректности формулируются относительно МБО и МБС; компрометация этих субъектов означает отказ политики безопасности</w:t>
            </w:r>
          </w:p>
        </w:tc>
        <w:tc>
          <w:tcPr>
            <w:tcW w:w="2500" w:type="dxa"/>
            <w:vAlign w:val="center"/>
          </w:tcPr>
          <w:p w14:paraId="100002D7" w14:textId="77777777" w:rsidR="00EC7596" w:rsidRDefault="00385832">
            <w:pPr>
              <w:spacing w:before="40" w:after="40" w:line="240" w:lineRule="auto"/>
            </w:pPr>
            <w:r>
              <w:rPr>
                <w:sz w:val="20"/>
              </w:rPr>
              <w:t>Диспетчер доступа; подсистема контроля запуска; средства администрирования политик; прикладные программы</w:t>
            </w:r>
          </w:p>
        </w:tc>
      </w:tr>
      <w:tr w:rsidR="00EC7596" w14:paraId="100002D8" w14:textId="77777777">
        <w:trPr>
          <w:jc w:val="center"/>
        </w:trPr>
        <w:tc>
          <w:tcPr>
            <w:tcW w:w="1900" w:type="dxa"/>
            <w:vAlign w:val="center"/>
          </w:tcPr>
          <w:p w14:paraId="100002D9" w14:textId="77777777" w:rsidR="00EC7596" w:rsidRDefault="00385832">
            <w:pPr>
              <w:spacing w:before="40" w:after="40" w:line="240" w:lineRule="auto"/>
            </w:pPr>
            <w:r>
              <w:rPr>
                <w:sz w:val="20"/>
              </w:rPr>
              <w:t>Тип выполняемых задач</w:t>
            </w:r>
          </w:p>
        </w:tc>
        <w:tc>
          <w:tcPr>
            <w:tcW w:w="2400" w:type="dxa"/>
            <w:vAlign w:val="center"/>
          </w:tcPr>
          <w:p w14:paraId="100002DA" w14:textId="77777777" w:rsidR="00EC7596" w:rsidRDefault="00385832">
            <w:pPr>
              <w:spacing w:before="40" w:after="40" w:line="240" w:lineRule="auto"/>
            </w:pPr>
            <w:r>
              <w:rPr>
                <w:sz w:val="20"/>
              </w:rPr>
              <w:t>Административные; пользовательские прикладные; взаимодействующие с внешней средой; фоновые и сервисные; средства защиты информации</w:t>
            </w:r>
          </w:p>
        </w:tc>
        <w:tc>
          <w:tcPr>
            <w:tcW w:w="2400" w:type="dxa"/>
            <w:vAlign w:val="center"/>
          </w:tcPr>
          <w:p w14:paraId="100002DB" w14:textId="77777777" w:rsidR="00EC7596" w:rsidRDefault="00385832">
            <w:pPr>
              <w:spacing w:before="40" w:after="40" w:line="240" w:lineRule="auto"/>
            </w:pPr>
            <w:r>
              <w:rPr>
                <w:sz w:val="20"/>
              </w:rPr>
              <w:t>Определяет практическое разделение на траектории и группы изоляции; задаёт приоритеты применения мер защиты</w:t>
            </w:r>
          </w:p>
        </w:tc>
        <w:tc>
          <w:tcPr>
            <w:tcW w:w="2500" w:type="dxa"/>
            <w:vAlign w:val="center"/>
          </w:tcPr>
          <w:p w14:paraId="100002DC" w14:textId="77777777" w:rsidR="00EC7596" w:rsidRDefault="00385832">
            <w:pPr>
              <w:spacing w:before="40" w:after="40" w:line="240" w:lineRule="auto"/>
            </w:pPr>
            <w:r>
              <w:rPr>
                <w:sz w:val="20"/>
              </w:rPr>
              <w:t>Средства управления; офисные пакеты; браузеры и почтовые клиенты; планировщики и агенты; антивирусы и агенты мониторинга</w:t>
            </w:r>
          </w:p>
        </w:tc>
      </w:tr>
    </w:tbl>
    <w:p w14:paraId="100002DD" w14:textId="77777777" w:rsidR="00EC7596" w:rsidRDefault="00EC7596">
      <w:pPr>
        <w:spacing w:after="120" w:line="240" w:lineRule="auto"/>
      </w:pPr>
    </w:p>
    <w:p w14:paraId="100002DE" w14:textId="77777777" w:rsidR="00EC7596" w:rsidRDefault="00385832">
      <w:pPr>
        <w:ind w:firstLine="709"/>
        <w:jc w:val="both"/>
      </w:pPr>
      <w:r>
        <w:t xml:space="preserve">Для настоящей работы принципиальным является первое основание — разделение на доверенные и недоверенные субъекты, поскольку именно оно используется в ДП-моделях. Однако практическая реализация этого разделения опирается на остальные три: субъект относят к доверенным тогда, когда он порождён из контролируемого объекта-источника (модель ИПС), </w:t>
      </w:r>
      <w:r>
        <w:lastRenderedPageBreak/>
        <w:t>исполняется в контролируемом контексте с известными полномочиями (архитектурное основание) и выполняет проверенную функцию (эксплуатационное основание).</w:t>
      </w:r>
    </w:p>
    <w:p w14:paraId="100002DF" w14:textId="77777777" w:rsidR="00EC7596" w:rsidRDefault="00385832">
      <w:pPr>
        <w:keepNext/>
        <w:spacing w:before="240" w:after="120"/>
        <w:ind w:firstLine="709"/>
        <w:jc w:val="both"/>
      </w:pPr>
      <w:r>
        <w:rPr>
          <w:b/>
        </w:rPr>
        <w:t>12. Обоснование достаточных условий реализации в КС, состоящей из одного компьютера, политики абсолютного разделения административных и пользовательских полномочий.</w:t>
      </w:r>
    </w:p>
    <w:p w14:paraId="100002E0" w14:textId="77777777" w:rsidR="00EC7596" w:rsidRDefault="00385832">
      <w:pPr>
        <w:ind w:firstLine="709"/>
        <w:jc w:val="both"/>
      </w:pPr>
      <w:r>
        <w:t>Рассмотрим КС, состоящую из одного компьютера, на котором в разное время выполняются как административные, так и пользовательские задачи. Требуется обосновать достаточные условия, при выполнении которых в такой КС реализуется политика абсолютного разделения административных и пользовательских полномочий, то есть недоверенный субъект ни при каких обстоятельствах не может получить контроля над субъектом, обладающим административными полномочиями, и не может воспользоваться этими полномочиями.</w:t>
      </w:r>
    </w:p>
    <w:p w14:paraId="100002E1" w14:textId="77777777" w:rsidR="00EC7596" w:rsidRDefault="00385832">
      <w:pPr>
        <w:ind w:firstLine="709"/>
        <w:jc w:val="both"/>
      </w:pPr>
      <w:r>
        <w:t>Поскольку КС состоит из одного компьютера, разделение по узлам, применяемое в ПБА ДП-модели, невозможно, и единственным доступным измерением разделения оказывается время. Соответственно множество траекторий функционирования системы разбивается на административные и пользовательские, а условия формулируются как ограничения на состав субъектов на каждой траектории и на возможность переноса информации между траекториями.</w:t>
      </w:r>
    </w:p>
    <w:p w14:paraId="100002E2" w14:textId="77777777" w:rsidR="00EC7596" w:rsidRDefault="00385832">
      <w:pPr>
        <w:ind w:firstLine="709"/>
        <w:jc w:val="both"/>
      </w:pPr>
      <w:r>
        <w:rPr>
          <w:i/>
        </w:rPr>
        <w:t>Определение 25.</w:t>
      </w:r>
      <w:r>
        <w:t xml:space="preserve"> Траекторию функционирования системы Σ(G*, OP, G₀) назовём административной, если в каждом её состоянии все субъекты являются доверенными, то есть NS ∩ S = ∅, и по крайней мере один субъект обладает административными полномочиями. Траекторию назовём пользовательской, если ни в одном её состоянии ни один субъект не обладает административными полномочиями.</w:t>
      </w:r>
    </w:p>
    <w:p w14:paraId="100002E3" w14:textId="77777777" w:rsidR="00EC7596" w:rsidRDefault="00385832">
      <w:pPr>
        <w:ind w:firstLine="709"/>
        <w:jc w:val="both"/>
      </w:pPr>
      <w:r>
        <w:t>Сформулируем достаточные условия реализации политики абсолютного разделения в КС, состоящей из одного компьютера.</w:t>
      </w:r>
    </w:p>
    <w:p w14:paraId="100002E4" w14:textId="77777777" w:rsidR="00EC7596" w:rsidRDefault="00385832">
      <w:pPr>
        <w:spacing w:before="60" w:after="60"/>
        <w:ind w:left="709"/>
      </w:pPr>
      <w:r>
        <w:lastRenderedPageBreak/>
        <w:t>Условие 1 (разделение траекторий во времени). Множество траекторий функционирования КС состоит только из административных и пользовательских траекторий; состояний, в которых одновременно присутствуют недоверенный субъект и субъект, обладающий административными полномочиями, не существует.</w:t>
      </w:r>
    </w:p>
    <w:p w14:paraId="100002E5" w14:textId="77777777" w:rsidR="00EC7596" w:rsidRDefault="00385832">
      <w:pPr>
        <w:spacing w:before="60" w:after="60"/>
        <w:ind w:left="709"/>
      </w:pPr>
      <w:r>
        <w:t>Условие 2 (порождение субъектов на административной траектории). На административной траектории все субъекты активизируются только доверенными пользователями из объектов-источников, к которым недоверенные субъекты не обладают правом доступа на запись writer или appendr, причём порождение субъектов осуществляется с контролем неизменности объекта-источника в смысле определения 14.</w:t>
      </w:r>
    </w:p>
    <w:p w14:paraId="100002E6" w14:textId="77777777" w:rsidR="00EC7596" w:rsidRDefault="00385832">
      <w:pPr>
        <w:spacing w:before="60" w:after="60"/>
        <w:ind w:left="709"/>
      </w:pPr>
      <w:r>
        <w:t>Условие 3 (недоступность функционально ассоциированных сущностей). Для каждого субъекта y административной траектории, обладающего административными полномочиями, ни одна сущность из множества [y] функционально ассоциированных с ним сущностей не доступна на запись субъектам пользовательской траектории: для любого x ∈ NS предикат can_write_memory(x, e, G₀) ложен при всех e ∈ [y].</w:t>
      </w:r>
    </w:p>
    <w:p w14:paraId="100002E7" w14:textId="77777777" w:rsidR="00EC7596" w:rsidRDefault="00385832">
      <w:pPr>
        <w:spacing w:before="60" w:after="60"/>
        <w:ind w:left="709"/>
      </w:pPr>
      <w:r>
        <w:t>Условие 4 (недоступность параметрически ассоциированных сущностей). Для каждого административного субъекта y ни одна сущность из множества ]y[ параметрически ассоциированных с ним сущностей не доступна на чтение субъектам пользовательской траектории: для любого x ∈ NS предикат can_share(readr, x, e, G₀) ложен при всех e ∈ ]y[.</w:t>
      </w:r>
    </w:p>
    <w:p w14:paraId="100002E8" w14:textId="77777777" w:rsidR="00EC7596" w:rsidRDefault="00385832">
      <w:pPr>
        <w:spacing w:before="60" w:after="60"/>
        <w:ind w:left="709"/>
      </w:pPr>
      <w:r>
        <w:t xml:space="preserve">Условие 5 (полное завершение траектории). Переход от административной траектории к пользовательской и обратно осуществляется только через состояние, в котором все субъекты предыдущей траектории завершены, а все сущности, ассоциированные с ними и способные пережить завершение субъектов (кэши, временные </w:t>
      </w:r>
      <w:r>
        <w:lastRenderedPageBreak/>
        <w:t>сущности, области разделяемой памяти, файл подкачки, сущности профилей), либо удалены, либо недоступны субъектам новой траектории.</w:t>
      </w:r>
    </w:p>
    <w:p w14:paraId="100002E9" w14:textId="77777777" w:rsidR="00EC7596" w:rsidRDefault="00385832">
      <w:pPr>
        <w:spacing w:before="60" w:after="60"/>
        <w:ind w:left="709"/>
      </w:pPr>
      <w:r>
        <w:t>Условие 6 (блокирование административных полномочий). В состояниях, в которых множество NS ∩ S непусто, правила преобразования состояний take_right(αr, x, y, z), grant_right(αr, x, y, z) и own_take(αr, x, y) с административными правами доступа αr неприменимы ни для какого субъекта.</w:t>
      </w:r>
    </w:p>
    <w:p w14:paraId="100002EA" w14:textId="77777777" w:rsidR="00EC7596" w:rsidRDefault="00385832">
      <w:pPr>
        <w:ind w:firstLine="709"/>
        <w:jc w:val="both"/>
      </w:pPr>
      <w:r>
        <w:rPr>
          <w:i/>
        </w:rPr>
        <w:t>Обоснование достаточности.</w:t>
      </w:r>
      <w:r>
        <w:t xml:space="preserve"> Покажем, что при выполнении условий 1–6 недоверенный субъект не может получить право доступа владения ownr к субъекту, обладающему административными полномочиями, то есть предикат can_share_own(x, y, G₀, LS) ложен для любых x ∈ NS и любого административного субъекта y.</w:t>
      </w:r>
    </w:p>
    <w:p w14:paraId="100002EB" w14:textId="77777777" w:rsidR="00EC7596" w:rsidRDefault="00385832">
      <w:pPr>
        <w:ind w:firstLine="709"/>
        <w:jc w:val="both"/>
      </w:pPr>
      <w:r>
        <w:t>В ФАС ДП-модели, положения которой наследует ПАР ДП-модель, существуют ровно два способа получения недоверенным субъектом права доступа владения к другому субъекту. Первый — непосредственное получение права ownr в результате применения правил take_right, grant_right или own_take. Второй — применение правила control(x, y, z), для которого требуется, чтобы недоверенный субъект x реализовал информационный поток по памяти writeₘ к сущности z, функционально ассоциированной с субъектом y. В ФПАС ДП-модели добавляется третий способ — применение правила know(x, y), требующее реализации потоков по памяти от всех сущностей, параметрически ассоциированных с субъектом y, к недоверенному субъекту x. Рассмотрим каждый способ.</w:t>
      </w:r>
    </w:p>
    <w:p w14:paraId="100002EC" w14:textId="77777777" w:rsidR="00EC7596" w:rsidRDefault="00385832">
      <w:pPr>
        <w:ind w:firstLine="709"/>
        <w:jc w:val="both"/>
      </w:pPr>
      <w:r>
        <w:rPr>
          <w:i/>
        </w:rPr>
        <w:t>Первый способ исключается условиями 1 и 6.</w:t>
      </w:r>
      <w:r>
        <w:t xml:space="preserve"> Правила take_right, grant_right и own_take требуют одновременного присутствия в состоянии субъекта x и субъекта y: для take_right субъект x должен обладать правом ownr или taker к субъекту y, для grant_right субъект y должен передать право субъекту x. По условию 1 состояний, в которых одновременно присутствуют недоверенный субъект и административный субъект, не существует, </w:t>
      </w:r>
      <w:r>
        <w:lastRenderedPageBreak/>
        <w:t>следовательно, применение этих правил к паре (x, y) невозможно. Условие 6 усиливает этот результат, блокируя применение указанных правил с административными правами доступа при наличии в системе недоверенных субъектов даже в том случае, если условие 1 нарушено вследствие ошибки классификации субъектов.</w:t>
      </w:r>
    </w:p>
    <w:p w14:paraId="100002ED" w14:textId="77777777" w:rsidR="00EC7596" w:rsidRDefault="00385832">
      <w:pPr>
        <w:ind w:firstLine="709"/>
        <w:jc w:val="both"/>
      </w:pPr>
      <w:r>
        <w:rPr>
          <w:i/>
        </w:rPr>
        <w:t>Второй способ исключается условиями 2, 3 и 5.</w:t>
      </w:r>
      <w:r>
        <w:t xml:space="preserve"> Для применения правила control(x, y, z) необходимо, чтобы недоверенный субъект реализовал поток writeₘ к сущности z ∈ [y]. Такой поток может быть реализован двумя путями: непосредственно, если x обладает правом writer к z, — что исключено условием 3, поскольку предикат can_write_memory(x, z, G₀) ложен для всех z ∈ [y]; либо отложенно, через сущность, переживающую завершение пользовательской траектории и используемую субъектом административной траектории, — что исключено условиями 2 и 5. Условие 2 гарантирует, что объект-источник административного субъекта не может быть изменён недоверенным субъектом, а контроль неизменности объекта-источника гарантирует, что даже при таком изменении субъект не будет порождён. Условие 5 гарантирует, что промежуточные сущности, которые могли бы служить каналом отложенного воздействия, к моменту начала административной траектории либо удалены, либо недоступны.</w:t>
      </w:r>
    </w:p>
    <w:p w14:paraId="100002EE" w14:textId="77777777" w:rsidR="00EC7596" w:rsidRDefault="00385832">
      <w:pPr>
        <w:ind w:firstLine="709"/>
        <w:jc w:val="both"/>
      </w:pPr>
      <w:r>
        <w:rPr>
          <w:i/>
        </w:rPr>
        <w:t>Третий способ исключается условием 4.</w:t>
      </w:r>
      <w:r>
        <w:t xml:space="preserve"> Для применения правила know(x, y) недоверенному субъекту необходимо реализовать к себе потоки по памяти от всех сущностей, параметрически ассоциированных с административным субъектом. Условие 4 требует ложности предиката can_share(readr, x, e, G₀) для всех таких сущностей, следовательно, ни один поток указанного вида реализован быть не может.</w:t>
      </w:r>
    </w:p>
    <w:p w14:paraId="100002EF" w14:textId="77777777" w:rsidR="00EC7596" w:rsidRDefault="00385832">
      <w:pPr>
        <w:ind w:firstLine="709"/>
        <w:jc w:val="both"/>
      </w:pPr>
      <w:r>
        <w:t xml:space="preserve">Поскольку все возможные способы получения недоверенным субъектом контроля над административным субъектом исключены, предикат can_share_own(x, y, G₀, LS) ложен для всех рассматриваемых пар, и по теореме 2 система реализует политику разделения полномочий. Более того, в силу условия 6 недоверенный субъект не может воспользоваться </w:t>
      </w:r>
      <w:r>
        <w:lastRenderedPageBreak/>
        <w:t>административными полномочиями и опосредованно — через субъект, который такими полномочиями обладает, но контроля над которым нарушитель не получил. Достаточность условий обоснована.</w:t>
      </w:r>
    </w:p>
    <w:p w14:paraId="100002F0" w14:textId="77777777" w:rsidR="00EC7596" w:rsidRDefault="00385832">
      <w:pPr>
        <w:ind w:firstLine="709"/>
        <w:jc w:val="both"/>
      </w:pPr>
      <w:r>
        <w:t>Сопоставление сформулированных условий с механизмами их практической реализации приведено в таблице 14.</w:t>
      </w:r>
    </w:p>
    <w:p w14:paraId="100002F1" w14:textId="77777777" w:rsidR="00EC7596" w:rsidRDefault="00385832">
      <w:pPr>
        <w:keepNext/>
        <w:spacing w:before="200" w:after="80" w:line="240" w:lineRule="auto"/>
      </w:pPr>
      <w:r>
        <w:rPr>
          <w:sz w:val="26"/>
        </w:rPr>
        <w:t>Таблица 14 – Достаточные условия реализации ПАР в КС из одного компьютера и их реализация</w:t>
      </w:r>
    </w:p>
    <w:tbl>
      <w:tblPr>
        <w:tblStyle w:val="aff0"/>
        <w:tblW w:w="0" w:type="auto"/>
        <w:jc w:val="center"/>
        <w:tblLayout w:type="fixed"/>
        <w:tblLook w:val="04A0" w:firstRow="1" w:lastRow="0" w:firstColumn="1" w:lastColumn="0" w:noHBand="0" w:noVBand="1"/>
      </w:tblPr>
      <w:tblGrid>
        <w:gridCol w:w="1200"/>
        <w:gridCol w:w="3300"/>
        <w:gridCol w:w="4700"/>
      </w:tblGrid>
      <w:tr w:rsidR="00EC7596" w14:paraId="100002F2" w14:textId="77777777">
        <w:trPr>
          <w:tblHeader/>
          <w:jc w:val="center"/>
        </w:trPr>
        <w:tc>
          <w:tcPr>
            <w:tcW w:w="1200" w:type="dxa"/>
            <w:vAlign w:val="center"/>
          </w:tcPr>
          <w:p w14:paraId="100002F3" w14:textId="77777777" w:rsidR="00EC7596" w:rsidRDefault="00385832">
            <w:pPr>
              <w:spacing w:before="40" w:after="40" w:line="240" w:lineRule="auto"/>
              <w:jc w:val="center"/>
            </w:pPr>
            <w:r>
              <w:rPr>
                <w:b/>
                <w:sz w:val="20"/>
              </w:rPr>
              <w:t>Условие</w:t>
            </w:r>
          </w:p>
        </w:tc>
        <w:tc>
          <w:tcPr>
            <w:tcW w:w="3300" w:type="dxa"/>
            <w:vAlign w:val="center"/>
          </w:tcPr>
          <w:p w14:paraId="100002F4" w14:textId="77777777" w:rsidR="00EC7596" w:rsidRDefault="00385832">
            <w:pPr>
              <w:spacing w:before="40" w:after="40" w:line="240" w:lineRule="auto"/>
              <w:jc w:val="center"/>
            </w:pPr>
            <w:r>
              <w:rPr>
                <w:b/>
                <w:sz w:val="20"/>
              </w:rPr>
              <w:t>Формулировка</w:t>
            </w:r>
          </w:p>
        </w:tc>
        <w:tc>
          <w:tcPr>
            <w:tcW w:w="4700" w:type="dxa"/>
            <w:vAlign w:val="center"/>
          </w:tcPr>
          <w:p w14:paraId="100002F5" w14:textId="77777777" w:rsidR="00EC7596" w:rsidRDefault="00385832">
            <w:pPr>
              <w:spacing w:before="40" w:after="40" w:line="240" w:lineRule="auto"/>
              <w:jc w:val="center"/>
            </w:pPr>
            <w:r>
              <w:rPr>
                <w:b/>
                <w:sz w:val="20"/>
              </w:rPr>
              <w:t>Механизмы практической реализации</w:t>
            </w:r>
          </w:p>
        </w:tc>
      </w:tr>
      <w:tr w:rsidR="00EC7596" w14:paraId="100002F6" w14:textId="77777777">
        <w:trPr>
          <w:jc w:val="center"/>
        </w:trPr>
        <w:tc>
          <w:tcPr>
            <w:tcW w:w="1200" w:type="dxa"/>
            <w:vAlign w:val="center"/>
          </w:tcPr>
          <w:p w14:paraId="100002F7" w14:textId="77777777" w:rsidR="00EC7596" w:rsidRDefault="00385832">
            <w:pPr>
              <w:spacing w:before="40" w:after="40" w:line="240" w:lineRule="auto"/>
            </w:pPr>
            <w:r>
              <w:rPr>
                <w:sz w:val="20"/>
              </w:rPr>
              <w:t>1</w:t>
            </w:r>
          </w:p>
        </w:tc>
        <w:tc>
          <w:tcPr>
            <w:tcW w:w="3300" w:type="dxa"/>
            <w:vAlign w:val="center"/>
          </w:tcPr>
          <w:p w14:paraId="100002F8" w14:textId="77777777" w:rsidR="00EC7596" w:rsidRDefault="00385832">
            <w:pPr>
              <w:spacing w:before="40" w:after="40" w:line="240" w:lineRule="auto"/>
            </w:pPr>
            <w:r>
              <w:rPr>
                <w:sz w:val="20"/>
              </w:rPr>
              <w:t>Разделение траекторий во времени: не существует состояний, где одновременно присутствуют недоверенный субъект и субъект с административными полномочиями</w:t>
            </w:r>
          </w:p>
        </w:tc>
        <w:tc>
          <w:tcPr>
            <w:tcW w:w="4700" w:type="dxa"/>
            <w:vAlign w:val="center"/>
          </w:tcPr>
          <w:p w14:paraId="100002F9" w14:textId="77777777" w:rsidR="00EC7596" w:rsidRDefault="00385832">
            <w:pPr>
              <w:spacing w:before="40" w:after="40" w:line="240" w:lineRule="auto"/>
            </w:pPr>
            <w:r>
              <w:rPr>
                <w:sz w:val="20"/>
              </w:rPr>
              <w:t>Раздельные режимы работы компьютера: административный сеанс после перезагрузки с проверенной конфигурацией; отдельные учётные записи для административных и пользовательских задач; запрет запуска пользовательских приложений в административном сеансе</w:t>
            </w:r>
          </w:p>
        </w:tc>
      </w:tr>
      <w:tr w:rsidR="00EC7596" w14:paraId="100002FA" w14:textId="77777777">
        <w:trPr>
          <w:jc w:val="center"/>
        </w:trPr>
        <w:tc>
          <w:tcPr>
            <w:tcW w:w="1200" w:type="dxa"/>
            <w:vAlign w:val="center"/>
          </w:tcPr>
          <w:p w14:paraId="100002FB" w14:textId="77777777" w:rsidR="00EC7596" w:rsidRDefault="00385832">
            <w:pPr>
              <w:spacing w:before="40" w:after="40" w:line="240" w:lineRule="auto"/>
            </w:pPr>
            <w:r>
              <w:rPr>
                <w:sz w:val="20"/>
              </w:rPr>
              <w:t>2</w:t>
            </w:r>
          </w:p>
        </w:tc>
        <w:tc>
          <w:tcPr>
            <w:tcW w:w="3300" w:type="dxa"/>
            <w:vAlign w:val="center"/>
          </w:tcPr>
          <w:p w14:paraId="100002FC" w14:textId="77777777" w:rsidR="00EC7596" w:rsidRDefault="00385832">
            <w:pPr>
              <w:spacing w:before="40" w:after="40" w:line="240" w:lineRule="auto"/>
            </w:pPr>
            <w:r>
              <w:rPr>
                <w:sz w:val="20"/>
              </w:rPr>
              <w:t>На административной траектории все субъекты активизируются доверенными пользователями из объектов-источников, недоступных недоверенным субъектам на запись, с контролем неизменности объекта-источника</w:t>
            </w:r>
          </w:p>
        </w:tc>
        <w:tc>
          <w:tcPr>
            <w:tcW w:w="4700" w:type="dxa"/>
            <w:vAlign w:val="center"/>
          </w:tcPr>
          <w:p w14:paraId="100002FD" w14:textId="77777777" w:rsidR="00EC7596" w:rsidRDefault="00385832">
            <w:pPr>
              <w:spacing w:before="40" w:after="40" w:line="240" w:lineRule="auto"/>
            </w:pPr>
            <w:r>
              <w:rPr>
                <w:sz w:val="20"/>
              </w:rPr>
              <w:t>Доверенная загрузка и Secure Boot; замкнутая программная среда с перечнем разрешённых исполняемых файлов; контроль целостности по эталонным хеш-суммам; размещение системных каталогов на разделах, недоступных на запись пользовательским субъектам</w:t>
            </w:r>
          </w:p>
        </w:tc>
      </w:tr>
      <w:tr w:rsidR="00EC7596" w14:paraId="100002FE" w14:textId="77777777">
        <w:trPr>
          <w:jc w:val="center"/>
        </w:trPr>
        <w:tc>
          <w:tcPr>
            <w:tcW w:w="1200" w:type="dxa"/>
            <w:vAlign w:val="center"/>
          </w:tcPr>
          <w:p w14:paraId="100002FF" w14:textId="77777777" w:rsidR="00EC7596" w:rsidRDefault="00385832">
            <w:pPr>
              <w:spacing w:before="40" w:after="40" w:line="240" w:lineRule="auto"/>
            </w:pPr>
            <w:r>
              <w:rPr>
                <w:sz w:val="20"/>
              </w:rPr>
              <w:t>3</w:t>
            </w:r>
          </w:p>
        </w:tc>
        <w:tc>
          <w:tcPr>
            <w:tcW w:w="3300" w:type="dxa"/>
            <w:vAlign w:val="center"/>
          </w:tcPr>
          <w:p w14:paraId="10000300" w14:textId="77777777" w:rsidR="00EC7596" w:rsidRDefault="00385832">
            <w:pPr>
              <w:spacing w:before="40" w:after="40" w:line="240" w:lineRule="auto"/>
            </w:pPr>
            <w:r>
              <w:rPr>
                <w:sz w:val="20"/>
              </w:rPr>
              <w:t>Функционально ассоциированные с административными субъектами сущности недоступны на запись субъектам пользовательской траектории</w:t>
            </w:r>
          </w:p>
        </w:tc>
        <w:tc>
          <w:tcPr>
            <w:tcW w:w="4700" w:type="dxa"/>
            <w:vAlign w:val="center"/>
          </w:tcPr>
          <w:p w14:paraId="10000301" w14:textId="77777777" w:rsidR="00EC7596" w:rsidRDefault="00385832">
            <w:pPr>
              <w:spacing w:before="40" w:after="40" w:line="240" w:lineRule="auto"/>
            </w:pPr>
            <w:r>
              <w:rPr>
                <w:sz w:val="20"/>
              </w:rPr>
              <w:t>Разграничение доступа к каталогам программ, библиотек, конфигурационных файлов и ветвей реестра; мандатный контроль целостности, запрещающий запись из процессов низкого уровня; защита памяти процессов</w:t>
            </w:r>
          </w:p>
        </w:tc>
      </w:tr>
      <w:tr w:rsidR="00EC7596" w14:paraId="10000302" w14:textId="77777777">
        <w:trPr>
          <w:jc w:val="center"/>
        </w:trPr>
        <w:tc>
          <w:tcPr>
            <w:tcW w:w="1200" w:type="dxa"/>
            <w:vAlign w:val="center"/>
          </w:tcPr>
          <w:p w14:paraId="10000303" w14:textId="77777777" w:rsidR="00EC7596" w:rsidRDefault="00385832">
            <w:pPr>
              <w:spacing w:before="40" w:after="40" w:line="240" w:lineRule="auto"/>
            </w:pPr>
            <w:r>
              <w:rPr>
                <w:sz w:val="20"/>
              </w:rPr>
              <w:t>4</w:t>
            </w:r>
          </w:p>
        </w:tc>
        <w:tc>
          <w:tcPr>
            <w:tcW w:w="3300" w:type="dxa"/>
            <w:vAlign w:val="center"/>
          </w:tcPr>
          <w:p w14:paraId="10000304" w14:textId="77777777" w:rsidR="00EC7596" w:rsidRDefault="00385832">
            <w:pPr>
              <w:spacing w:before="40" w:after="40" w:line="240" w:lineRule="auto"/>
            </w:pPr>
            <w:r>
              <w:rPr>
                <w:sz w:val="20"/>
              </w:rPr>
              <w:t>Параметрически ассоциированные с административными субъектами сущности недоступны на чтение субъектам пользовательской траектории</w:t>
            </w:r>
          </w:p>
        </w:tc>
        <w:tc>
          <w:tcPr>
            <w:tcW w:w="4700" w:type="dxa"/>
            <w:vAlign w:val="center"/>
          </w:tcPr>
          <w:p w14:paraId="10000305" w14:textId="77777777" w:rsidR="00EC7596" w:rsidRDefault="00385832">
            <w:pPr>
              <w:spacing w:before="40" w:after="40" w:line="240" w:lineRule="auto"/>
            </w:pPr>
            <w:r>
              <w:rPr>
                <w:sz w:val="20"/>
              </w:rPr>
              <w:t>Аппаратная изоляция учётных данных (TPM, Credential Guard); запрет кэширования учётных данных администратора; шифрование хранилищ ключей; ограничение доступа к памяти процессов подсистемы аутентификации</w:t>
            </w:r>
          </w:p>
        </w:tc>
      </w:tr>
      <w:tr w:rsidR="00EC7596" w14:paraId="10000306" w14:textId="77777777">
        <w:trPr>
          <w:jc w:val="center"/>
        </w:trPr>
        <w:tc>
          <w:tcPr>
            <w:tcW w:w="1200" w:type="dxa"/>
            <w:vAlign w:val="center"/>
          </w:tcPr>
          <w:p w14:paraId="10000307" w14:textId="77777777" w:rsidR="00EC7596" w:rsidRDefault="00385832">
            <w:pPr>
              <w:spacing w:before="40" w:after="40" w:line="240" w:lineRule="auto"/>
            </w:pPr>
            <w:r>
              <w:rPr>
                <w:sz w:val="20"/>
              </w:rPr>
              <w:t>5</w:t>
            </w:r>
          </w:p>
        </w:tc>
        <w:tc>
          <w:tcPr>
            <w:tcW w:w="3300" w:type="dxa"/>
            <w:vAlign w:val="center"/>
          </w:tcPr>
          <w:p w14:paraId="10000308" w14:textId="77777777" w:rsidR="00EC7596" w:rsidRDefault="00385832">
            <w:pPr>
              <w:spacing w:before="40" w:after="40" w:line="240" w:lineRule="auto"/>
            </w:pPr>
            <w:r>
              <w:rPr>
                <w:sz w:val="20"/>
              </w:rPr>
              <w:t>Переход между траекториями только через полное завершение субъектов предыдущей траектории и удаление (изоляцию) переживающих их сущностей</w:t>
            </w:r>
          </w:p>
        </w:tc>
        <w:tc>
          <w:tcPr>
            <w:tcW w:w="4700" w:type="dxa"/>
            <w:vAlign w:val="center"/>
          </w:tcPr>
          <w:p w14:paraId="10000309" w14:textId="77777777" w:rsidR="00EC7596" w:rsidRDefault="00385832">
            <w:pPr>
              <w:spacing w:before="40" w:after="40" w:line="240" w:lineRule="auto"/>
            </w:pPr>
            <w:r>
              <w:rPr>
                <w:sz w:val="20"/>
              </w:rPr>
              <w:t>Перезагрузка при смене режима; очистка временных каталогов, кэшей и файла подкачки при завершении работы; отдельные профили и рабочие каталоги для административного и пользовательского режимов; шифрование файла подкачки</w:t>
            </w:r>
          </w:p>
        </w:tc>
      </w:tr>
      <w:tr w:rsidR="00EC7596" w14:paraId="1000030A" w14:textId="77777777">
        <w:trPr>
          <w:jc w:val="center"/>
        </w:trPr>
        <w:tc>
          <w:tcPr>
            <w:tcW w:w="1200" w:type="dxa"/>
            <w:vAlign w:val="center"/>
          </w:tcPr>
          <w:p w14:paraId="1000030B" w14:textId="77777777" w:rsidR="00EC7596" w:rsidRDefault="00385832">
            <w:pPr>
              <w:spacing w:before="40" w:after="40" w:line="240" w:lineRule="auto"/>
            </w:pPr>
            <w:r>
              <w:rPr>
                <w:sz w:val="20"/>
              </w:rPr>
              <w:t>6</w:t>
            </w:r>
          </w:p>
        </w:tc>
        <w:tc>
          <w:tcPr>
            <w:tcW w:w="3300" w:type="dxa"/>
            <w:vAlign w:val="center"/>
          </w:tcPr>
          <w:p w14:paraId="1000030C" w14:textId="77777777" w:rsidR="00EC7596" w:rsidRDefault="00385832">
            <w:pPr>
              <w:spacing w:before="40" w:after="40" w:line="240" w:lineRule="auto"/>
            </w:pPr>
            <w:r>
              <w:rPr>
                <w:sz w:val="20"/>
              </w:rPr>
              <w:t>При наличии активных недоверенных субъектов применение административных прав доступа и привилегий блокируется</w:t>
            </w:r>
          </w:p>
        </w:tc>
        <w:tc>
          <w:tcPr>
            <w:tcW w:w="4700" w:type="dxa"/>
            <w:vAlign w:val="center"/>
          </w:tcPr>
          <w:p w14:paraId="1000030D" w14:textId="77777777" w:rsidR="00EC7596" w:rsidRDefault="00385832">
            <w:pPr>
              <w:spacing w:before="40" w:after="40" w:line="240" w:lineRule="auto"/>
            </w:pPr>
            <w:r>
              <w:rPr>
                <w:sz w:val="20"/>
              </w:rPr>
              <w:t>Механизмы контроля учётных записей и повышения полномочий с проверкой состояния среды; политики назначения прав пользователя; средства доверенной загрузки, разрешающие административный режим только после контроля состава ПО</w:t>
            </w:r>
          </w:p>
        </w:tc>
      </w:tr>
    </w:tbl>
    <w:p w14:paraId="1000030E" w14:textId="77777777" w:rsidR="00EC7596" w:rsidRDefault="00EC7596">
      <w:pPr>
        <w:spacing w:after="120" w:line="240" w:lineRule="auto"/>
      </w:pPr>
    </w:p>
    <w:p w14:paraId="1000030F" w14:textId="77777777" w:rsidR="00EC7596" w:rsidRDefault="00385832">
      <w:pPr>
        <w:keepNext/>
        <w:spacing w:before="240" w:after="120"/>
        <w:ind w:firstLine="709"/>
        <w:jc w:val="both"/>
      </w:pPr>
      <w:r>
        <w:rPr>
          <w:b/>
        </w:rPr>
        <w:lastRenderedPageBreak/>
        <w:t>13. Почему на административных траекториях компьютерных систем все процессы могут активизироваться только доверенными пользователями. Примеры.</w:t>
      </w:r>
    </w:p>
    <w:p w14:paraId="10000310" w14:textId="77777777" w:rsidR="00EC7596" w:rsidRDefault="00385832">
      <w:pPr>
        <w:ind w:firstLine="709"/>
        <w:jc w:val="both"/>
      </w:pPr>
      <w:r>
        <w:t>Требование, согласно которому на административных траекториях функционирования КС все процессы могут активизироваться только доверенными пользователями, не является организационной условностью — оно вытекает непосредственно из положений ФАС ДП-модели и представляет собой необходимое условие того, чтобы административная траектория оставалась безопасной.</w:t>
      </w:r>
    </w:p>
    <w:p w14:paraId="10000311" w14:textId="77777777" w:rsidR="00EC7596" w:rsidRDefault="00385832">
      <w:pPr>
        <w:ind w:firstLine="709"/>
        <w:jc w:val="both"/>
      </w:pPr>
      <w:r>
        <w:t>Обоснование опирается на два свойства правил преобразования состояний ФАС ДП-модели. Первое: при порождении субъекта правилом create_subject(x, y, z) свойства порождённого субъекта y определяются содержимым сущности-источника z, и, что принципиально, сущность-источник z входит в множество [y] функционально ассоциированных с порождённым субъектом сущностей. Второе: субъект, реализовавший информационный поток по памяти writeₘ к сущности из множества [y], получает по правилу control(x, y, z) право доступа владения ownr к субъекту y, то есть полный контроль над ним.</w:t>
      </w:r>
    </w:p>
    <w:p w14:paraId="10000312" w14:textId="77777777" w:rsidR="00EC7596" w:rsidRDefault="00385832">
      <w:pPr>
        <w:ind w:firstLine="709"/>
        <w:jc w:val="both"/>
      </w:pPr>
      <w:r>
        <w:t>Совокупность этих двух свойств означает, что тот, кто контролирует объект-источник субъекта, контролирует и сам субъект. Если на административной траектории субъект активизируется недоверенным пользователем — то есть если объект-источник, содержимое которого сформировано или может быть изменено нарушителем, используется для порождения субъекта, работающего с административными полномочиями, — то нарушитель получает контроль над этим субъектом, а вместе с ним и все его полномочия. При этом никакого нарушения правил разграничения доступа не происходит: административный субъект порождён легально, обладает предусмотренными для него правами доступа, а нарушитель воздействовал не на права, а на функциональность.</w:t>
      </w:r>
    </w:p>
    <w:p w14:paraId="10000313" w14:textId="77777777" w:rsidR="00EC7596" w:rsidRDefault="00385832">
      <w:pPr>
        <w:ind w:firstLine="709"/>
        <w:jc w:val="both"/>
      </w:pPr>
      <w:r>
        <w:lastRenderedPageBreak/>
        <w:t>Второе, дополняющее, обоснование связано с транзитивностью распространения контроля. Если административный субъект y активизирует новый субъект y′ из сущности z′, то и y′ наследует контекст административных полномочий. Если хотя бы на одном шаге такой цепочки используется сущность-источник, доступная нарушителю на запись, весь дальнейший участок траектории оказывается под его контролем. Отсюда следует, что требование распространяется не только на первый субъект административной траектории, но на все субъекты без исключения — что и отражено в формулировке «все процессы». Именно этим административная траектория отличается от пользовательской: на пользовательской траектории появление недоверенного субъекта допустимо, поскольку он не может получить административных полномочий, тогда как на административной траектории появление хотя бы одного субъекта, порождённого из подконтрольной нарушителю сущности, компрометирует траекторию целиком.</w:t>
      </w:r>
    </w:p>
    <w:p w14:paraId="10000314" w14:textId="77777777" w:rsidR="00EC7596" w:rsidRDefault="00385832">
      <w:pPr>
        <w:ind w:firstLine="709"/>
        <w:jc w:val="both"/>
      </w:pPr>
      <w:r>
        <w:t>Третье обоснование связано с условиями базовой теоремы ИПС. Административная траектория по своей природе является интервалом времени, на котором осуществляется изменение объектов управления мониторов — ОУ_МБО и ОУ_МБС. Именно на этом интервале в системе действуют выделенные субъекты, которым разрешено изменять правила разграничения доступа и состав разрешённых объектов-источников. Следовательно, административная траектория — это интервал, на котором свойство изолированности программной среды временно ослаблено по необходимости. Единственный способ сохранить гарантии в этих условиях — обеспечить, чтобы на данном интервале все субъекты были порождены из проверенных объектов-источников доверенными пользователями, то есть чтобы условия базовой теоремы ИПС выполнялись строго.</w:t>
      </w:r>
    </w:p>
    <w:p w14:paraId="10000315" w14:textId="77777777" w:rsidR="00EC7596" w:rsidRDefault="00385832">
      <w:pPr>
        <w:ind w:firstLine="709"/>
        <w:jc w:val="both"/>
      </w:pPr>
      <w:r>
        <w:t>Рассмотрим конкретные примеры, иллюстрирующие последствия нарушения данного требования.</w:t>
      </w:r>
    </w:p>
    <w:p w14:paraId="10000316" w14:textId="77777777" w:rsidR="00EC7596" w:rsidRDefault="00385832">
      <w:pPr>
        <w:ind w:firstLine="709"/>
        <w:jc w:val="both"/>
      </w:pPr>
      <w:r>
        <w:rPr>
          <w:i/>
        </w:rPr>
        <w:lastRenderedPageBreak/>
        <w:t>Пример 1. Запуск административной консоли из каталога, доступного на запись пользователям.</w:t>
      </w:r>
      <w:r>
        <w:t xml:space="preserve"> Администратор запускает сценарий автоматизации или консоль управления, размещённые в общем каталоге, к которому пользователи имеют право записи. Нарушитель, действуя от имени обычного пользователя, заранее подменяет содержимое файла сценария. При запуске сценария администратором порождается субъект с административными полномочиями, функционально ассоциированный с подменённой сущностью, — то есть выполняющий код нарушителя с правами администратора. В терминах модели: недоверенный субъект реализовал поток writeₘ к сущности z, из которой правилом create_subject порождён субъект y; по правилу control(x, y, z) нарушитель получил ownr к y.</w:t>
      </w:r>
    </w:p>
    <w:p w14:paraId="10000317" w14:textId="77777777" w:rsidR="00EC7596" w:rsidRDefault="00385832">
      <w:pPr>
        <w:ind w:firstLine="709"/>
        <w:jc w:val="both"/>
      </w:pPr>
      <w:r>
        <w:rPr>
          <w:i/>
        </w:rPr>
        <w:t>Пример 2. Использование библиотеки, подменённой за счёт порядка поиска.</w:t>
      </w:r>
      <w:r>
        <w:t xml:space="preserve"> Административная утилита при запуске загружает динамическую библиотеку, поиск которой начинается с текущего каталога или каталога, доступного пользователям на запись. Нарушитель размещает в таком каталоге библиотеку с нужным именем. Порождённый административный субъект оказывается функционально ассоциирован с сущностью, содержимое которой сформировано нарушителем. Аналогичный эффект достигается подменой переменных окружения, задающих пути поиска библиотек, в Unix-подобных системах.</w:t>
      </w:r>
    </w:p>
    <w:p w14:paraId="10000318" w14:textId="77777777" w:rsidR="00EC7596" w:rsidRDefault="00385832">
      <w:pPr>
        <w:ind w:firstLine="709"/>
        <w:jc w:val="both"/>
      </w:pPr>
      <w:r>
        <w:rPr>
          <w:i/>
        </w:rPr>
        <w:t>Пример 3. Запуск административного процесса из пользовательского сеанса без смены траектории.</w:t>
      </w:r>
      <w:r>
        <w:t xml:space="preserve"> Администратор, работая в обычном пользовательском сеансе, где уже запущены браузер и почтовый клиент, повышает полномочия и запускает средство управления системой. Недоверенный субъект, ранее внедрённый через браузер, присутствует в том же сеансе и получает возможность воздействовать на порождаемый административный субъект — через внедрение кода, перехват буфера обмена, подмену объектов пользовательского интерфейса, кражу маркера доступа. Именно этот сценарий делает необходимым условие 1 достаточных условий реализации политики абсолютного разделения.</w:t>
      </w:r>
    </w:p>
    <w:p w14:paraId="10000319" w14:textId="77777777" w:rsidR="00EC7596" w:rsidRDefault="00385832">
      <w:pPr>
        <w:ind w:firstLine="709"/>
        <w:jc w:val="both"/>
      </w:pPr>
      <w:r>
        <w:rPr>
          <w:i/>
        </w:rPr>
        <w:lastRenderedPageBreak/>
        <w:t>Пример 4. Административная задача, обрабатывающая данные, сформированные пользователями.</w:t>
      </w:r>
      <w:r>
        <w:t xml:space="preserve"> Административный субъект выполняет обработку журналов, отчётов или конфигураций, содержимое которых формируется недоверенными субъектами. Если результат обработки влияет на вид преобразования данных, реализуемого субъектом (например, файл конфигурации интерпретируется как сценарий, а не как данные), нарушается функциональная корректность административного субъекта. Данный пример показывает, что требование касается не только объектов-источников, но и всех сущностей из множества [y].</w:t>
      </w:r>
    </w:p>
    <w:p w14:paraId="1000031A" w14:textId="77777777" w:rsidR="00EC7596" w:rsidRDefault="00385832">
      <w:pPr>
        <w:ind w:firstLine="709"/>
        <w:jc w:val="both"/>
      </w:pPr>
      <w:r>
        <w:rPr>
          <w:i/>
        </w:rPr>
        <w:t>Пример 5. Активизация субъектов на этапе загрузки из непроверенного источника.</w:t>
      </w:r>
      <w:r>
        <w:t xml:space="preserve"> Если на административной траектории субъекты активизируются на этапе загрузки из образа, целостность которого не контролируется (загрузчик, драйверы, модули ядра), нарушитель, изменивший этот образ, получает контроль над системой до момента запуска средств защиты. Это прямое следствие «ахиллесовой» проблемы базовой теоремы ИПС и обоснование необходимости ступенчатой доверенной загрузки.</w:t>
      </w:r>
    </w:p>
    <w:p w14:paraId="1000031B" w14:textId="77777777" w:rsidR="00EC7596" w:rsidRDefault="00385832">
      <w:pPr>
        <w:ind w:firstLine="709"/>
        <w:jc w:val="both"/>
      </w:pPr>
      <w:r>
        <w:t>Общий вывод состоит в следующем: требование активизации всех процессов административной траектории только доверенными пользователями из проверенных объектов-источников является формой реализации условий базовой теоремы ИПС применительно к наиболее уязвимому интервалу функционирования КС — интервалу, на котором изменяются сами правила разграничения доступа.</w:t>
      </w:r>
    </w:p>
    <w:p w14:paraId="1000031C" w14:textId="77777777" w:rsidR="00EC7596" w:rsidRDefault="00385832">
      <w:pPr>
        <w:keepNext/>
        <w:spacing w:before="240" w:after="120"/>
        <w:ind w:firstLine="709"/>
        <w:jc w:val="both"/>
      </w:pPr>
      <w:r>
        <w:rPr>
          <w:b/>
        </w:rPr>
        <w:t>14. ДП-модели с сущностями, функционально ассоциированными с субъектами.</w:t>
      </w:r>
    </w:p>
    <w:p w14:paraId="1000031D" w14:textId="77777777" w:rsidR="00EC7596" w:rsidRDefault="00385832">
      <w:pPr>
        <w:ind w:firstLine="709"/>
        <w:jc w:val="both"/>
      </w:pPr>
      <w:r>
        <w:t>ДП-модель с функционально ассоциированными с субъектами сущностями (ФАС ДП-модель) занимает центральное положение в семействе ДП-моделей: она построена на основе БК ДП-модели и, в свою очередь, служит основой для ПБА ДП-модели, ПАР ДП-модели, мандатной ДП-модели, ДП-модели веб-системы и ФПАС ДП-модели. Именно в ФАС ДП-</w:t>
      </w:r>
      <w:r>
        <w:lastRenderedPageBreak/>
        <w:t>модели понятие функциональной ассоциированности, введённое в субъектно-ориентированной модели ИПС, получает строгое выражение в терминах графа доступов и превращается в аппарат анализа.</w:t>
      </w:r>
    </w:p>
    <w:p w14:paraId="1000031E" w14:textId="77777777" w:rsidR="00EC7596" w:rsidRDefault="00385832">
      <w:pPr>
        <w:ind w:firstLine="709"/>
        <w:jc w:val="both"/>
      </w:pPr>
      <w:r>
        <w:t>Напомним последовательность построения. Базовая ДП-модель описывает КС в общем виде: сущности, субъекты, права доступа, доступы, информационные потоки по памяти и по времени, иерархия сущностей, правила преобразования состояний. Для анализа КС, в которых все субъекты являются либо доверенными, либо недоверенными, и в которых доверенные субъекты не кооперируют с недоверенными при передаче прав доступа или реализации информационных потоков, построена ДП-модель без кооперации доверенных и недоверенных субъектов (БК ДП-модель). На её основе строится ДП-модель с блокирующими доступами доверенных субъектов (БД ДП-модель), анализирующая условия реализации запрещённых информационных потоков по времени для случая, когда доверенные субъекты препятствуют использованию недоверенными субъектами иерархии сущностей. И на основе БК ДП-модели строится ФАС ДП-модель.</w:t>
      </w:r>
    </w:p>
    <w:p w14:paraId="1000031F" w14:textId="77777777" w:rsidR="00EC7596" w:rsidRDefault="00385832">
      <w:pPr>
        <w:ind w:firstLine="709"/>
        <w:jc w:val="both"/>
      </w:pPr>
      <w:r>
        <w:t>Ключевые определения ФАС ДП-модели — определения 18–20, приведённые в ответе на вопрос 5: определение функционально ассоциированной с субъектом сущности, определение функциональной корректности доверенного субъекта и определение корректности доверенного субъекта относительно сущности. Главным же нововведением модели является правило преобразования состояний control(x, y, z).</w:t>
      </w:r>
    </w:p>
    <w:p w14:paraId="10000320" w14:textId="77777777" w:rsidR="00EC7596" w:rsidRDefault="00385832">
      <w:pPr>
        <w:ind w:firstLine="709"/>
        <w:jc w:val="both"/>
      </w:pPr>
      <w:r>
        <w:rPr>
          <w:i/>
        </w:rPr>
        <w:t>Правило control(x, y, z).</w:t>
      </w:r>
      <w:r>
        <w:t xml:space="preserve"> К правилам преобразования состояний базовой и БК ДП-моделей в ФАС ДП-модели добавлено правило control(x, y, z), которое позволяет недоверенному субъекту x получить право доступа владения ownr к доверенному субъекту y с использованием реализации недоверенным субъектом информационного потока по памяти к сущности z, функционально ассоциированной с доверенным субъектом y. Условием применения правила является наличие в состоянии ребра (x, z, writeₘ) ∈ F при z ∈ [y]; результатом — добавление ребра (x, y, ownr) в множество R.</w:t>
      </w:r>
    </w:p>
    <w:p w14:paraId="10000321" w14:textId="77777777" w:rsidR="00EC7596" w:rsidRDefault="00385832">
      <w:pPr>
        <w:ind w:firstLine="709"/>
        <w:jc w:val="both"/>
      </w:pPr>
      <w:r>
        <w:lastRenderedPageBreak/>
        <w:t>Введение этого правила качественно меняет структуру анализа. В базовой и БК ДП-моделях информационные потоки были следствием прав доступа: обладание правами readr и writer порождало потоки. В ФАС ДП-модели возникает обратная связь: информационный поток по памяти порождает право доступа. Тем самым в модели формализуется наблюдение, лежащее в основе субъектно-ориентированной модели ИПС: изменение функционально ассоциированного объекта субъекта равносильно захвату этого субъекта.</w:t>
      </w:r>
    </w:p>
    <w:p w14:paraId="10000322" w14:textId="77777777" w:rsidR="00EC7596" w:rsidRDefault="00385832">
      <w:pPr>
        <w:ind w:firstLine="709"/>
        <w:jc w:val="both"/>
      </w:pPr>
      <w:r>
        <w:t>В результате в рамках ФАС ДП-модели правила преобразования состояний обладают следующими свойствами, определяющими структуру всех дальнейших доказательств: права доступа могут быть применены для получения прав доступа, доступов и реализации информационных потоков по памяти или по времени; информационные потоки по памяти могут быть использованы для получения прав доступа, для реализации информационных потоков по памяти или по времени; информационные потоки по времени могут быть использованы только для реализации новых информационных потоков по времени; доступы не применяются для получения новых элементов состояний. Первые два свойства образуют цикл «право доступа → поток → право доступа», третье свойство разрывает этот цикл для потоков по времени (что делает их менее опасными, но и менее контролируемыми), четвёртое ограничивает роль доступов вспомогательной.</w:t>
      </w:r>
    </w:p>
    <w:p w14:paraId="10000323" w14:textId="77777777" w:rsidR="00EC7596" w:rsidRDefault="00385832">
      <w:pPr>
        <w:ind w:firstLine="709"/>
        <w:jc w:val="both"/>
      </w:pPr>
      <w:r>
        <w:t xml:space="preserve">Развитием ФАС ДП-модели по направлению построения моделей с принципиально новыми элементами является ДП-модель с функционально или параметрически ассоциированными с субъектами сущностями (ФПАС ДП-модель). В ней рассматривается случай, когда в КС могут существовать параметрически ассоциированные с субъектами сущности, реализация от которых информационных потоков по памяти к недоверенным субъектам позволяет им получить контроль над другими субъектами системы, в том числе доверенными. Классический пример: получение субъектом-нарушителем права доступа на чтение к конфигурационному файлу </w:t>
      </w:r>
      <w:r>
        <w:lastRenderedPageBreak/>
        <w:t>операционной системы, в котором хранится пароль или хеш-образ пароля доверенного субъекта. Наличие такого права позволяет субъекту-нарушителю получить контроль над доверенным субъектом; в данном случае конфигурационный файл является сущностью, параметрически ассоциированной с доверенным субъектом.</w:t>
      </w:r>
    </w:p>
    <w:p w14:paraId="10000324" w14:textId="77777777" w:rsidR="00EC7596" w:rsidRDefault="00385832">
      <w:pPr>
        <w:ind w:firstLine="709"/>
        <w:jc w:val="both"/>
      </w:pPr>
      <w:r>
        <w:rPr>
          <w:i/>
        </w:rPr>
        <w:t>Правило know(x, y).</w:t>
      </w:r>
      <w:r>
        <w:t xml:space="preserve"> В ФПАС ДП-модели добавлено правило преобразования состояний know(x, y), позволяющее недоверенному субъекту x при условии реализации им к себе информационных потоков по памяти от </w:t>
      </w:r>
      <w:r>
        <w:rPr>
          <w:i/>
        </w:rPr>
        <w:t>всех</w:t>
      </w:r>
      <w:r>
        <w:t xml:space="preserve"> сущностей, параметрически ассоциированных с субъектом y, получить контроль (право доступа владения ownr) к субъекту y. Множество сущностей, параметрически ассоциированных с субъектом y, обозначается ]y[ ⊂ E \ S. Требование реализации потоков от всех сущностей множества ]y[ отражает практическую ситуацию: для аутентификации от имени субъекта, как правило, требуется знание всех его аутентификационных факторов, и многофакторная аутентификация является прямой реализацией увеличения мощности множества ]y[.</w:t>
      </w:r>
    </w:p>
    <w:p w14:paraId="10000325" w14:textId="77777777" w:rsidR="00EC7596" w:rsidRDefault="00385832">
      <w:pPr>
        <w:ind w:firstLine="709"/>
        <w:jc w:val="both"/>
      </w:pPr>
      <w:r>
        <w:t>Различие между функционально и параметрически ассоциированными сущностями существенно и имеет прямые практические следствия. Функциональная ассоциированность — это отношение «запись изменяет поведение»: чтобы захватить субъект, нужно записать данные в сущность из [y]. Параметрическая ассоциированность — это отношение «чтение позволяет выдать себя за субъект»: чтобы захватить субъект, нужно прочитать сущности из ]y[. Соответственно защита от первой угрозы состоит в ограничении прав записи и контроле целостности, а от второй — в ограничении прав чтения и криптографической защите секретов. Обе угрозы независимы, и защита от одной не даёт защиты от другой.</w:t>
      </w:r>
    </w:p>
    <w:p w14:paraId="10000326" w14:textId="77777777" w:rsidR="00EC7596" w:rsidRDefault="00385832">
      <w:pPr>
        <w:ind w:firstLine="709"/>
        <w:jc w:val="both"/>
      </w:pPr>
      <w:r>
        <w:t xml:space="preserve">На основе ФАС и ФПАС ДП-моделей построена также ДП-модель файловых систем (ФС ДП-модель), в которой анализируется характерный для файловых систем новый вид доверенных субъектов — потенциальные доверенные субъекты. Из потенциальных доверенных субъектов могут быть </w:t>
      </w:r>
      <w:r>
        <w:lastRenderedPageBreak/>
        <w:t>созданы доверенные субъекты, реализующие доступ к сущностям, защищённым механизмами файловых систем (например, механизмами шифрующей файловой системы). Создать доверенного субъекта из потенциального доверенного субъекта могут доверенные или недоверенные субъекты, имеющие доступ на чтение к сущностям, параметрически ассоциированным с потенциальными доверенными субъектами. В модель добавлено правило potential_subject(x, y, z), позволяющее недоверенному субъекту создать доверенного субъекта из потенциального доверенного субъекта, причём создавший получает контроль над созданным субъектом.</w:t>
      </w:r>
    </w:p>
    <w:p w14:paraId="10000327" w14:textId="77777777" w:rsidR="00EC7596" w:rsidRDefault="00385832">
      <w:pPr>
        <w:ind w:firstLine="709"/>
        <w:jc w:val="both"/>
      </w:pPr>
      <w:r>
        <w:t>Состав семейства ДП-моделей и место в нём моделей с ассоциированными сущностями приведены в таблице 15.</w:t>
      </w:r>
    </w:p>
    <w:p w14:paraId="10000328" w14:textId="77777777" w:rsidR="00EC7596" w:rsidRDefault="00385832">
      <w:pPr>
        <w:keepNext/>
        <w:spacing w:before="200" w:after="80" w:line="240" w:lineRule="auto"/>
      </w:pPr>
      <w:r>
        <w:rPr>
          <w:sz w:val="26"/>
        </w:rPr>
        <w:t>Таблица 15 – Семейство ДП-моделей и роль моделей с ассоциированными сущностями</w:t>
      </w:r>
    </w:p>
    <w:tbl>
      <w:tblPr>
        <w:tblStyle w:val="aff0"/>
        <w:tblW w:w="0" w:type="auto"/>
        <w:jc w:val="center"/>
        <w:tblLayout w:type="fixed"/>
        <w:tblLook w:val="04A0" w:firstRow="1" w:lastRow="0" w:firstColumn="1" w:lastColumn="0" w:noHBand="0" w:noVBand="1"/>
      </w:tblPr>
      <w:tblGrid>
        <w:gridCol w:w="2000"/>
        <w:gridCol w:w="1500"/>
        <w:gridCol w:w="2600"/>
        <w:gridCol w:w="3100"/>
      </w:tblGrid>
      <w:tr w:rsidR="00EC7596" w14:paraId="10000329" w14:textId="77777777">
        <w:trPr>
          <w:tblHeader/>
          <w:jc w:val="center"/>
        </w:trPr>
        <w:tc>
          <w:tcPr>
            <w:tcW w:w="2000" w:type="dxa"/>
            <w:vAlign w:val="center"/>
          </w:tcPr>
          <w:p w14:paraId="1000032A" w14:textId="77777777" w:rsidR="00EC7596" w:rsidRDefault="00385832">
            <w:pPr>
              <w:spacing w:before="40" w:after="40" w:line="240" w:lineRule="auto"/>
              <w:jc w:val="center"/>
            </w:pPr>
            <w:r>
              <w:rPr>
                <w:b/>
                <w:sz w:val="20"/>
              </w:rPr>
              <w:t>Модель</w:t>
            </w:r>
          </w:p>
        </w:tc>
        <w:tc>
          <w:tcPr>
            <w:tcW w:w="1500" w:type="dxa"/>
            <w:vAlign w:val="center"/>
          </w:tcPr>
          <w:p w14:paraId="1000032B" w14:textId="77777777" w:rsidR="00EC7596" w:rsidRDefault="00385832">
            <w:pPr>
              <w:spacing w:before="40" w:after="40" w:line="240" w:lineRule="auto"/>
              <w:jc w:val="center"/>
            </w:pPr>
            <w:r>
              <w:rPr>
                <w:b/>
                <w:sz w:val="20"/>
              </w:rPr>
              <w:t>Основана на</w:t>
            </w:r>
          </w:p>
        </w:tc>
        <w:tc>
          <w:tcPr>
            <w:tcW w:w="2600" w:type="dxa"/>
            <w:vAlign w:val="center"/>
          </w:tcPr>
          <w:p w14:paraId="1000032C" w14:textId="77777777" w:rsidR="00EC7596" w:rsidRDefault="00385832">
            <w:pPr>
              <w:spacing w:before="40" w:after="40" w:line="240" w:lineRule="auto"/>
              <w:jc w:val="center"/>
            </w:pPr>
            <w:r>
              <w:rPr>
                <w:b/>
                <w:sz w:val="20"/>
              </w:rPr>
              <w:t>Что добавляет</w:t>
            </w:r>
          </w:p>
        </w:tc>
        <w:tc>
          <w:tcPr>
            <w:tcW w:w="3100" w:type="dxa"/>
            <w:vAlign w:val="center"/>
          </w:tcPr>
          <w:p w14:paraId="1000032D" w14:textId="77777777" w:rsidR="00EC7596" w:rsidRDefault="00385832">
            <w:pPr>
              <w:spacing w:before="40" w:after="40" w:line="240" w:lineRule="auto"/>
              <w:jc w:val="center"/>
            </w:pPr>
            <w:r>
              <w:rPr>
                <w:b/>
                <w:sz w:val="20"/>
              </w:rPr>
              <w:t>Что позволяет анализировать</w:t>
            </w:r>
          </w:p>
        </w:tc>
      </w:tr>
      <w:tr w:rsidR="00EC7596" w14:paraId="1000032E" w14:textId="77777777">
        <w:trPr>
          <w:jc w:val="center"/>
        </w:trPr>
        <w:tc>
          <w:tcPr>
            <w:tcW w:w="2000" w:type="dxa"/>
            <w:vAlign w:val="center"/>
          </w:tcPr>
          <w:p w14:paraId="1000032F" w14:textId="77777777" w:rsidR="00EC7596" w:rsidRDefault="00385832">
            <w:pPr>
              <w:spacing w:before="40" w:after="40" w:line="240" w:lineRule="auto"/>
            </w:pPr>
            <w:r>
              <w:rPr>
                <w:sz w:val="20"/>
              </w:rPr>
              <w:t>Базовая ДП-модель</w:t>
            </w:r>
          </w:p>
        </w:tc>
        <w:tc>
          <w:tcPr>
            <w:tcW w:w="1500" w:type="dxa"/>
            <w:vAlign w:val="center"/>
          </w:tcPr>
          <w:p w14:paraId="10000330" w14:textId="77777777" w:rsidR="00EC7596" w:rsidRDefault="00385832">
            <w:pPr>
              <w:spacing w:before="40" w:after="40" w:line="240" w:lineRule="auto"/>
            </w:pPr>
            <w:r>
              <w:rPr>
                <w:sz w:val="20"/>
              </w:rPr>
              <w:t>Расширенная модель Take–Grant, модель Белла–ЛаПадулы, модель СВС, модель ИПС</w:t>
            </w:r>
          </w:p>
        </w:tc>
        <w:tc>
          <w:tcPr>
            <w:tcW w:w="2600" w:type="dxa"/>
            <w:vAlign w:val="center"/>
          </w:tcPr>
          <w:p w14:paraId="10000331" w14:textId="77777777" w:rsidR="00EC7596" w:rsidRDefault="00385832">
            <w:pPr>
              <w:spacing w:before="40" w:after="40" w:line="240" w:lineRule="auto"/>
            </w:pPr>
            <w:r>
              <w:rPr>
                <w:sz w:val="20"/>
              </w:rPr>
              <w:t>Сущности и контейнеры, иерархия сущностей, разделение потоков на writeₘ и writeₜ, монотонные и немонотонные правила</w:t>
            </w:r>
          </w:p>
        </w:tc>
        <w:tc>
          <w:tcPr>
            <w:tcW w:w="3100" w:type="dxa"/>
            <w:vAlign w:val="center"/>
          </w:tcPr>
          <w:p w14:paraId="10000332" w14:textId="77777777" w:rsidR="00EC7596" w:rsidRDefault="00385832">
            <w:pPr>
              <w:spacing w:before="40" w:after="40" w:line="240" w:lineRule="auto"/>
            </w:pPr>
            <w:r>
              <w:rPr>
                <w:sz w:val="20"/>
              </w:rPr>
              <w:t>Необходимые и достаточные условия передачи прав доступа и реализации информационных потоков по памяти и по времени</w:t>
            </w:r>
          </w:p>
        </w:tc>
      </w:tr>
      <w:tr w:rsidR="00EC7596" w14:paraId="10000333" w14:textId="77777777">
        <w:trPr>
          <w:jc w:val="center"/>
        </w:trPr>
        <w:tc>
          <w:tcPr>
            <w:tcW w:w="2000" w:type="dxa"/>
            <w:vAlign w:val="center"/>
          </w:tcPr>
          <w:p w14:paraId="10000334" w14:textId="77777777" w:rsidR="00EC7596" w:rsidRDefault="00385832">
            <w:pPr>
              <w:spacing w:before="40" w:after="40" w:line="240" w:lineRule="auto"/>
            </w:pPr>
            <w:r>
              <w:rPr>
                <w:sz w:val="20"/>
              </w:rPr>
              <w:t>БК ДП-модель (без кооперации)</w:t>
            </w:r>
          </w:p>
        </w:tc>
        <w:tc>
          <w:tcPr>
            <w:tcW w:w="1500" w:type="dxa"/>
            <w:vAlign w:val="center"/>
          </w:tcPr>
          <w:p w14:paraId="10000335" w14:textId="77777777" w:rsidR="00EC7596" w:rsidRDefault="00385832">
            <w:pPr>
              <w:spacing w:before="40" w:after="40" w:line="240" w:lineRule="auto"/>
            </w:pPr>
            <w:r>
              <w:rPr>
                <w:sz w:val="20"/>
              </w:rPr>
              <w:t>Базовая ДП-модель</w:t>
            </w:r>
          </w:p>
        </w:tc>
        <w:tc>
          <w:tcPr>
            <w:tcW w:w="2600" w:type="dxa"/>
            <w:vAlign w:val="center"/>
          </w:tcPr>
          <w:p w14:paraId="10000336" w14:textId="77777777" w:rsidR="00EC7596" w:rsidRDefault="00385832">
            <w:pPr>
              <w:spacing w:before="40" w:after="40" w:line="240" w:lineRule="auto"/>
            </w:pPr>
            <w:r>
              <w:rPr>
                <w:sz w:val="20"/>
              </w:rPr>
              <w:t>Разделение субъектов на доверенные LS и недоверенные NS; траектории без кооперации</w:t>
            </w:r>
          </w:p>
        </w:tc>
        <w:tc>
          <w:tcPr>
            <w:tcW w:w="3100" w:type="dxa"/>
            <w:vAlign w:val="center"/>
          </w:tcPr>
          <w:p w14:paraId="10000337" w14:textId="77777777" w:rsidR="00EC7596" w:rsidRDefault="00385832">
            <w:pPr>
              <w:spacing w:before="40" w:after="40" w:line="240" w:lineRule="auto"/>
            </w:pPr>
            <w:r>
              <w:rPr>
                <w:sz w:val="20"/>
              </w:rPr>
              <w:t>Условия передачи прав и реализации потоков, когда доверенные субъекты не содействуют нарушителю</w:t>
            </w:r>
          </w:p>
        </w:tc>
      </w:tr>
      <w:tr w:rsidR="00EC7596" w14:paraId="10000338" w14:textId="77777777">
        <w:trPr>
          <w:jc w:val="center"/>
        </w:trPr>
        <w:tc>
          <w:tcPr>
            <w:tcW w:w="2000" w:type="dxa"/>
            <w:vAlign w:val="center"/>
          </w:tcPr>
          <w:p w14:paraId="10000339" w14:textId="77777777" w:rsidR="00EC7596" w:rsidRDefault="00385832">
            <w:pPr>
              <w:spacing w:before="40" w:after="40" w:line="240" w:lineRule="auto"/>
            </w:pPr>
            <w:r>
              <w:rPr>
                <w:sz w:val="20"/>
              </w:rPr>
              <w:t>БД ДП-модель (с блокирующими доступами)</w:t>
            </w:r>
          </w:p>
        </w:tc>
        <w:tc>
          <w:tcPr>
            <w:tcW w:w="1500" w:type="dxa"/>
            <w:vAlign w:val="center"/>
          </w:tcPr>
          <w:p w14:paraId="1000033A" w14:textId="77777777" w:rsidR="00EC7596" w:rsidRDefault="00385832">
            <w:pPr>
              <w:spacing w:before="40" w:after="40" w:line="240" w:lineRule="auto"/>
            </w:pPr>
            <w:r>
              <w:rPr>
                <w:sz w:val="20"/>
              </w:rPr>
              <w:t>БК ДП-модель</w:t>
            </w:r>
          </w:p>
        </w:tc>
        <w:tc>
          <w:tcPr>
            <w:tcW w:w="2600" w:type="dxa"/>
            <w:vAlign w:val="center"/>
          </w:tcPr>
          <w:p w14:paraId="1000033B" w14:textId="77777777" w:rsidR="00EC7596" w:rsidRDefault="00385832">
            <w:pPr>
              <w:spacing w:before="40" w:after="40" w:line="240" w:lineRule="auto"/>
            </w:pPr>
            <w:r>
              <w:rPr>
                <w:sz w:val="20"/>
              </w:rPr>
              <w:t>Блокирующие доступы доверенных субъектов к сущностям иерархии</w:t>
            </w:r>
          </w:p>
        </w:tc>
        <w:tc>
          <w:tcPr>
            <w:tcW w:w="3100" w:type="dxa"/>
            <w:vAlign w:val="center"/>
          </w:tcPr>
          <w:p w14:paraId="1000033C" w14:textId="77777777" w:rsidR="00EC7596" w:rsidRDefault="00385832">
            <w:pPr>
              <w:spacing w:before="40" w:after="40" w:line="240" w:lineRule="auto"/>
            </w:pPr>
            <w:r>
              <w:rPr>
                <w:sz w:val="20"/>
              </w:rPr>
              <w:t>Условия реализации запрещённых потоков по времени при противодействии доверенных субъектов</w:t>
            </w:r>
          </w:p>
        </w:tc>
      </w:tr>
      <w:tr w:rsidR="00EC7596" w14:paraId="1000033D" w14:textId="77777777">
        <w:trPr>
          <w:jc w:val="center"/>
        </w:trPr>
        <w:tc>
          <w:tcPr>
            <w:tcW w:w="2000" w:type="dxa"/>
            <w:vAlign w:val="center"/>
          </w:tcPr>
          <w:p w14:paraId="1000033E" w14:textId="77777777" w:rsidR="00EC7596" w:rsidRDefault="00385832">
            <w:pPr>
              <w:spacing w:before="40" w:after="40" w:line="240" w:lineRule="auto"/>
            </w:pPr>
            <w:r>
              <w:rPr>
                <w:sz w:val="20"/>
              </w:rPr>
              <w:t>ФАС ДП-модель</w:t>
            </w:r>
          </w:p>
        </w:tc>
        <w:tc>
          <w:tcPr>
            <w:tcW w:w="1500" w:type="dxa"/>
            <w:vAlign w:val="center"/>
          </w:tcPr>
          <w:p w14:paraId="1000033F" w14:textId="77777777" w:rsidR="00EC7596" w:rsidRDefault="00385832">
            <w:pPr>
              <w:spacing w:before="40" w:after="40" w:line="240" w:lineRule="auto"/>
            </w:pPr>
            <w:r>
              <w:rPr>
                <w:sz w:val="20"/>
              </w:rPr>
              <w:t>БК ДП-модель</w:t>
            </w:r>
          </w:p>
        </w:tc>
        <w:tc>
          <w:tcPr>
            <w:tcW w:w="2600" w:type="dxa"/>
            <w:vAlign w:val="center"/>
          </w:tcPr>
          <w:p w14:paraId="10000340" w14:textId="77777777" w:rsidR="00EC7596" w:rsidRDefault="00385832">
            <w:pPr>
              <w:spacing w:before="40" w:after="40" w:line="240" w:lineRule="auto"/>
            </w:pPr>
            <w:r>
              <w:rPr>
                <w:sz w:val="20"/>
              </w:rPr>
              <w:t>Множество [s] функционально ассоциированных сущностей; правило control(x, y, z); определения функциональной корректности и корректности относительно сущности</w:t>
            </w:r>
          </w:p>
        </w:tc>
        <w:tc>
          <w:tcPr>
            <w:tcW w:w="3100" w:type="dxa"/>
            <w:vAlign w:val="center"/>
          </w:tcPr>
          <w:p w14:paraId="10000341" w14:textId="77777777" w:rsidR="00EC7596" w:rsidRDefault="00385832">
            <w:pPr>
              <w:spacing w:before="40" w:after="40" w:line="240" w:lineRule="auto"/>
            </w:pPr>
            <w:r>
              <w:rPr>
                <w:sz w:val="20"/>
              </w:rPr>
              <w:t>Условия захвата недоверенным субъектом контроля над доверенным субъектом через поток по памяти</w:t>
            </w:r>
          </w:p>
        </w:tc>
      </w:tr>
      <w:tr w:rsidR="00EC7596" w14:paraId="10000342" w14:textId="77777777">
        <w:trPr>
          <w:jc w:val="center"/>
        </w:trPr>
        <w:tc>
          <w:tcPr>
            <w:tcW w:w="2000" w:type="dxa"/>
            <w:vAlign w:val="center"/>
          </w:tcPr>
          <w:p w14:paraId="10000343" w14:textId="77777777" w:rsidR="00EC7596" w:rsidRDefault="00385832">
            <w:pPr>
              <w:spacing w:before="40" w:after="40" w:line="240" w:lineRule="auto"/>
            </w:pPr>
            <w:r>
              <w:rPr>
                <w:sz w:val="20"/>
              </w:rPr>
              <w:t>ФПАС ДП-модель</w:t>
            </w:r>
          </w:p>
        </w:tc>
        <w:tc>
          <w:tcPr>
            <w:tcW w:w="1500" w:type="dxa"/>
            <w:vAlign w:val="center"/>
          </w:tcPr>
          <w:p w14:paraId="10000344" w14:textId="77777777" w:rsidR="00EC7596" w:rsidRDefault="00385832">
            <w:pPr>
              <w:spacing w:before="40" w:after="40" w:line="240" w:lineRule="auto"/>
            </w:pPr>
            <w:r>
              <w:rPr>
                <w:sz w:val="20"/>
              </w:rPr>
              <w:t>ФАС ДП-модель</w:t>
            </w:r>
          </w:p>
        </w:tc>
        <w:tc>
          <w:tcPr>
            <w:tcW w:w="2600" w:type="dxa"/>
            <w:vAlign w:val="center"/>
          </w:tcPr>
          <w:p w14:paraId="10000345" w14:textId="77777777" w:rsidR="00EC7596" w:rsidRDefault="00385832">
            <w:pPr>
              <w:spacing w:before="40" w:after="40" w:line="240" w:lineRule="auto"/>
            </w:pPr>
            <w:r>
              <w:rPr>
                <w:sz w:val="20"/>
              </w:rPr>
              <w:t>Множество ]s[ параметрически ассоциированных сущностей; правило know(x, y)</w:t>
            </w:r>
          </w:p>
        </w:tc>
        <w:tc>
          <w:tcPr>
            <w:tcW w:w="3100" w:type="dxa"/>
            <w:vAlign w:val="center"/>
          </w:tcPr>
          <w:p w14:paraId="10000346" w14:textId="77777777" w:rsidR="00EC7596" w:rsidRDefault="00385832">
            <w:pPr>
              <w:spacing w:before="40" w:after="40" w:line="240" w:lineRule="auto"/>
            </w:pPr>
            <w:r>
              <w:rPr>
                <w:sz w:val="20"/>
              </w:rPr>
              <w:t>Условия захвата контроля над субъектом через чтение его аутентификационных данных</w:t>
            </w:r>
          </w:p>
        </w:tc>
      </w:tr>
      <w:tr w:rsidR="00EC7596" w14:paraId="10000347" w14:textId="77777777">
        <w:trPr>
          <w:jc w:val="center"/>
        </w:trPr>
        <w:tc>
          <w:tcPr>
            <w:tcW w:w="2000" w:type="dxa"/>
            <w:vAlign w:val="center"/>
          </w:tcPr>
          <w:p w14:paraId="10000348" w14:textId="77777777" w:rsidR="00EC7596" w:rsidRDefault="00385832">
            <w:pPr>
              <w:spacing w:before="40" w:after="40" w:line="240" w:lineRule="auto"/>
            </w:pPr>
            <w:r>
              <w:rPr>
                <w:sz w:val="20"/>
              </w:rPr>
              <w:t>ФС ДП-модель</w:t>
            </w:r>
          </w:p>
        </w:tc>
        <w:tc>
          <w:tcPr>
            <w:tcW w:w="1500" w:type="dxa"/>
            <w:vAlign w:val="center"/>
          </w:tcPr>
          <w:p w14:paraId="10000349" w14:textId="77777777" w:rsidR="00EC7596" w:rsidRDefault="00385832">
            <w:pPr>
              <w:spacing w:before="40" w:after="40" w:line="240" w:lineRule="auto"/>
            </w:pPr>
            <w:r>
              <w:rPr>
                <w:sz w:val="20"/>
              </w:rPr>
              <w:t>ФАС и ФПАС ДП-модели</w:t>
            </w:r>
          </w:p>
        </w:tc>
        <w:tc>
          <w:tcPr>
            <w:tcW w:w="2600" w:type="dxa"/>
            <w:vAlign w:val="center"/>
          </w:tcPr>
          <w:p w14:paraId="1000034A" w14:textId="77777777" w:rsidR="00EC7596" w:rsidRDefault="00385832">
            <w:pPr>
              <w:spacing w:before="40" w:after="40" w:line="240" w:lineRule="auto"/>
            </w:pPr>
            <w:r>
              <w:rPr>
                <w:sz w:val="20"/>
              </w:rPr>
              <w:t xml:space="preserve">Потенциальные доверенные субъекты; сущности, защищённые </w:t>
            </w:r>
            <w:r>
              <w:rPr>
                <w:sz w:val="20"/>
              </w:rPr>
              <w:lastRenderedPageBreak/>
              <w:t>ФС, и сущности-образы; правило potential_subject(x, y, z)</w:t>
            </w:r>
          </w:p>
        </w:tc>
        <w:tc>
          <w:tcPr>
            <w:tcW w:w="3100" w:type="dxa"/>
            <w:vAlign w:val="center"/>
          </w:tcPr>
          <w:p w14:paraId="1000034B" w14:textId="77777777" w:rsidR="00EC7596" w:rsidRDefault="00385832">
            <w:pPr>
              <w:spacing w:before="40" w:after="40" w:line="240" w:lineRule="auto"/>
            </w:pPr>
            <w:r>
              <w:rPr>
                <w:sz w:val="20"/>
              </w:rPr>
              <w:lastRenderedPageBreak/>
              <w:t>Условия реализации потоков от сущностей, защищённых механизмами файловых систем</w:t>
            </w:r>
          </w:p>
        </w:tc>
      </w:tr>
      <w:tr w:rsidR="00EC7596" w14:paraId="1000034C" w14:textId="77777777">
        <w:trPr>
          <w:jc w:val="center"/>
        </w:trPr>
        <w:tc>
          <w:tcPr>
            <w:tcW w:w="2000" w:type="dxa"/>
            <w:vAlign w:val="center"/>
          </w:tcPr>
          <w:p w14:paraId="1000034D" w14:textId="77777777" w:rsidR="00EC7596" w:rsidRDefault="00385832">
            <w:pPr>
              <w:spacing w:before="40" w:after="40" w:line="240" w:lineRule="auto"/>
            </w:pPr>
            <w:r>
              <w:rPr>
                <w:sz w:val="20"/>
              </w:rPr>
              <w:t>ПБА ДП-модель</w:t>
            </w:r>
          </w:p>
        </w:tc>
        <w:tc>
          <w:tcPr>
            <w:tcW w:w="1500" w:type="dxa"/>
            <w:vAlign w:val="center"/>
          </w:tcPr>
          <w:p w14:paraId="1000034E" w14:textId="77777777" w:rsidR="00EC7596" w:rsidRDefault="00385832">
            <w:pPr>
              <w:spacing w:before="40" w:after="40" w:line="240" w:lineRule="auto"/>
            </w:pPr>
            <w:r>
              <w:rPr>
                <w:sz w:val="20"/>
              </w:rPr>
              <w:t>ФАС ДП-модель</w:t>
            </w:r>
          </w:p>
        </w:tc>
        <w:tc>
          <w:tcPr>
            <w:tcW w:w="2600" w:type="dxa"/>
            <w:vAlign w:val="center"/>
          </w:tcPr>
          <w:p w14:paraId="1000034F" w14:textId="77777777" w:rsidR="00EC7596" w:rsidRDefault="00385832">
            <w:pPr>
              <w:spacing w:before="40" w:after="40" w:line="240" w:lineRule="auto"/>
            </w:pPr>
            <w:r>
              <w:rPr>
                <w:sz w:val="20"/>
              </w:rPr>
              <w:t>Распределение сущностей по компьютерам; административные полномочия; политика безопасного администрирования</w:t>
            </w:r>
          </w:p>
        </w:tc>
        <w:tc>
          <w:tcPr>
            <w:tcW w:w="3100" w:type="dxa"/>
            <w:vAlign w:val="center"/>
          </w:tcPr>
          <w:p w14:paraId="10000350" w14:textId="77777777" w:rsidR="00EC7596" w:rsidRDefault="00385832">
            <w:pPr>
              <w:spacing w:before="40" w:after="40" w:line="240" w:lineRule="auto"/>
            </w:pPr>
            <w:r>
              <w:rPr>
                <w:sz w:val="20"/>
              </w:rPr>
              <w:t>Условия защиты распределённой КС от захвата контроля над компьютером и над обратившимся к нему администратором</w:t>
            </w:r>
          </w:p>
        </w:tc>
      </w:tr>
      <w:tr w:rsidR="00EC7596" w14:paraId="10000351" w14:textId="77777777">
        <w:trPr>
          <w:jc w:val="center"/>
        </w:trPr>
        <w:tc>
          <w:tcPr>
            <w:tcW w:w="2000" w:type="dxa"/>
            <w:vAlign w:val="center"/>
          </w:tcPr>
          <w:p w14:paraId="10000352" w14:textId="77777777" w:rsidR="00EC7596" w:rsidRDefault="00385832">
            <w:pPr>
              <w:spacing w:before="40" w:after="40" w:line="240" w:lineRule="auto"/>
            </w:pPr>
            <w:r>
              <w:rPr>
                <w:sz w:val="20"/>
              </w:rPr>
              <w:t>ПАР ДП-модель</w:t>
            </w:r>
          </w:p>
        </w:tc>
        <w:tc>
          <w:tcPr>
            <w:tcW w:w="1500" w:type="dxa"/>
            <w:vAlign w:val="center"/>
          </w:tcPr>
          <w:p w14:paraId="10000353" w14:textId="77777777" w:rsidR="00EC7596" w:rsidRDefault="00385832">
            <w:pPr>
              <w:spacing w:before="40" w:after="40" w:line="240" w:lineRule="auto"/>
            </w:pPr>
            <w:r>
              <w:rPr>
                <w:sz w:val="20"/>
              </w:rPr>
              <w:t>ФАС ДП-модель</w:t>
            </w:r>
          </w:p>
        </w:tc>
        <w:tc>
          <w:tcPr>
            <w:tcW w:w="2600" w:type="dxa"/>
            <w:vAlign w:val="center"/>
          </w:tcPr>
          <w:p w14:paraId="10000354" w14:textId="77777777" w:rsidR="00EC7596" w:rsidRDefault="00385832">
            <w:pPr>
              <w:spacing w:before="40" w:after="40" w:line="240" w:lineRule="auto"/>
            </w:pPr>
            <w:r>
              <w:rPr>
                <w:sz w:val="20"/>
              </w:rPr>
              <w:t>Административные и пользовательские траектории; блокирование административных полномочий</w:t>
            </w:r>
          </w:p>
        </w:tc>
        <w:tc>
          <w:tcPr>
            <w:tcW w:w="3100" w:type="dxa"/>
            <w:vAlign w:val="center"/>
          </w:tcPr>
          <w:p w14:paraId="10000355" w14:textId="77777777" w:rsidR="00EC7596" w:rsidRDefault="00385832">
            <w:pPr>
              <w:spacing w:before="40" w:after="40" w:line="240" w:lineRule="auto"/>
            </w:pPr>
            <w:r>
              <w:rPr>
                <w:sz w:val="20"/>
              </w:rPr>
              <w:t>Условия безопасности рабочих станций при абсолютном разделении административных и пользовательских полномочий</w:t>
            </w:r>
          </w:p>
        </w:tc>
      </w:tr>
      <w:tr w:rsidR="00EC7596" w14:paraId="10000356" w14:textId="77777777">
        <w:trPr>
          <w:jc w:val="center"/>
        </w:trPr>
        <w:tc>
          <w:tcPr>
            <w:tcW w:w="2000" w:type="dxa"/>
            <w:vAlign w:val="center"/>
          </w:tcPr>
          <w:p w14:paraId="10000357" w14:textId="77777777" w:rsidR="00EC7596" w:rsidRDefault="00385832">
            <w:pPr>
              <w:spacing w:before="40" w:after="40" w:line="240" w:lineRule="auto"/>
            </w:pPr>
            <w:r>
              <w:rPr>
                <w:sz w:val="20"/>
              </w:rPr>
              <w:t>Мандатная ДП-модель</w:t>
            </w:r>
          </w:p>
        </w:tc>
        <w:tc>
          <w:tcPr>
            <w:tcW w:w="1500" w:type="dxa"/>
            <w:vAlign w:val="center"/>
          </w:tcPr>
          <w:p w14:paraId="10000358" w14:textId="77777777" w:rsidR="00EC7596" w:rsidRDefault="00385832">
            <w:pPr>
              <w:spacing w:before="40" w:after="40" w:line="240" w:lineRule="auto"/>
            </w:pPr>
            <w:r>
              <w:rPr>
                <w:sz w:val="20"/>
              </w:rPr>
              <w:t>ФАС ДП-модель</w:t>
            </w:r>
          </w:p>
        </w:tc>
        <w:tc>
          <w:tcPr>
            <w:tcW w:w="2600" w:type="dxa"/>
            <w:vAlign w:val="center"/>
          </w:tcPr>
          <w:p w14:paraId="10000359" w14:textId="77777777" w:rsidR="00EC7596" w:rsidRDefault="00385832">
            <w:pPr>
              <w:spacing w:before="40" w:after="40" w:line="240" w:lineRule="auto"/>
            </w:pPr>
            <w:r>
              <w:rPr>
                <w:sz w:val="20"/>
              </w:rPr>
              <w:t>Решётка уровней доступа и конфиденциальности, функции fs и fe, функция CCR, ss- и ∗-свойства</w:t>
            </w:r>
          </w:p>
        </w:tc>
        <w:tc>
          <w:tcPr>
            <w:tcW w:w="3100" w:type="dxa"/>
            <w:vAlign w:val="center"/>
          </w:tcPr>
          <w:p w14:paraId="1000035A" w14:textId="77777777" w:rsidR="00EC7596" w:rsidRDefault="00385832">
            <w:pPr>
              <w:spacing w:before="40" w:after="40" w:line="240" w:lineRule="auto"/>
            </w:pPr>
            <w:r>
              <w:rPr>
                <w:sz w:val="20"/>
              </w:rPr>
              <w:t>Безопасность КС с мандатным управлением доступом в смысле Белла–ЛаПадулы; теорема БТБ-ДП</w:t>
            </w:r>
          </w:p>
        </w:tc>
      </w:tr>
      <w:tr w:rsidR="00EC7596" w14:paraId="1000035B" w14:textId="77777777">
        <w:trPr>
          <w:jc w:val="center"/>
        </w:trPr>
        <w:tc>
          <w:tcPr>
            <w:tcW w:w="2000" w:type="dxa"/>
            <w:vAlign w:val="center"/>
          </w:tcPr>
          <w:p w14:paraId="1000035C" w14:textId="77777777" w:rsidR="00EC7596" w:rsidRDefault="00385832">
            <w:pPr>
              <w:spacing w:before="40" w:after="40" w:line="240" w:lineRule="auto"/>
            </w:pPr>
            <w:r>
              <w:rPr>
                <w:sz w:val="20"/>
              </w:rPr>
              <w:t>ДП-модель веб-системы</w:t>
            </w:r>
          </w:p>
        </w:tc>
        <w:tc>
          <w:tcPr>
            <w:tcW w:w="1500" w:type="dxa"/>
            <w:vAlign w:val="center"/>
          </w:tcPr>
          <w:p w14:paraId="1000035D" w14:textId="77777777" w:rsidR="00EC7596" w:rsidRDefault="00385832">
            <w:pPr>
              <w:spacing w:before="40" w:after="40" w:line="240" w:lineRule="auto"/>
            </w:pPr>
            <w:r>
              <w:rPr>
                <w:sz w:val="20"/>
              </w:rPr>
              <w:t>ФАС ДП-модель</w:t>
            </w:r>
          </w:p>
        </w:tc>
        <w:tc>
          <w:tcPr>
            <w:tcW w:w="2600" w:type="dxa"/>
            <w:vAlign w:val="center"/>
          </w:tcPr>
          <w:p w14:paraId="1000035E" w14:textId="77777777" w:rsidR="00EC7596" w:rsidRDefault="00385832">
            <w:pPr>
              <w:spacing w:before="40" w:after="40" w:line="240" w:lineRule="auto"/>
            </w:pPr>
            <w:r>
              <w:rPr>
                <w:sz w:val="20"/>
              </w:rPr>
              <w:t>Субъекты-процессы HTTP-сервера, субъект-интерфейс, сущности-порты, сущность-скрипт браузера</w:t>
            </w:r>
          </w:p>
        </w:tc>
        <w:tc>
          <w:tcPr>
            <w:tcW w:w="3100" w:type="dxa"/>
            <w:vAlign w:val="center"/>
          </w:tcPr>
          <w:p w14:paraId="1000035F" w14:textId="77777777" w:rsidR="00EC7596" w:rsidRDefault="00385832">
            <w:pPr>
              <w:spacing w:before="40" w:after="40" w:line="240" w:lineRule="auto"/>
            </w:pPr>
            <w:r>
              <w:rPr>
                <w:sz w:val="20"/>
              </w:rPr>
              <w:t>Защищённость веб-систем от атак межсайтового скриптинга (XSS) и SQL-инъекций</w:t>
            </w:r>
          </w:p>
        </w:tc>
      </w:tr>
      <w:tr w:rsidR="00EC7596" w14:paraId="10000360" w14:textId="77777777">
        <w:trPr>
          <w:jc w:val="center"/>
        </w:trPr>
        <w:tc>
          <w:tcPr>
            <w:tcW w:w="2000" w:type="dxa"/>
            <w:vAlign w:val="center"/>
          </w:tcPr>
          <w:p w14:paraId="10000361" w14:textId="77777777" w:rsidR="00EC7596" w:rsidRDefault="00385832">
            <w:pPr>
              <w:spacing w:before="40" w:after="40" w:line="240" w:lineRule="auto"/>
            </w:pPr>
            <w:r>
              <w:rPr>
                <w:sz w:val="20"/>
              </w:rPr>
              <w:t>БР ДП-модель (базовая ролевая)</w:t>
            </w:r>
          </w:p>
        </w:tc>
        <w:tc>
          <w:tcPr>
            <w:tcW w:w="1500" w:type="dxa"/>
            <w:vAlign w:val="center"/>
          </w:tcPr>
          <w:p w14:paraId="10000362" w14:textId="77777777" w:rsidR="00EC7596" w:rsidRDefault="00385832">
            <w:pPr>
              <w:spacing w:before="40" w:after="40" w:line="240" w:lineRule="auto"/>
            </w:pPr>
            <w:r>
              <w:rPr>
                <w:sz w:val="20"/>
              </w:rPr>
              <w:t>ДП-модели и семейство RBAC</w:t>
            </w:r>
          </w:p>
        </w:tc>
        <w:tc>
          <w:tcPr>
            <w:tcW w:w="2600" w:type="dxa"/>
            <w:vAlign w:val="center"/>
          </w:tcPr>
          <w:p w14:paraId="10000363" w14:textId="77777777" w:rsidR="00EC7596" w:rsidRDefault="00385832">
            <w:pPr>
              <w:spacing w:before="40" w:after="40" w:line="240" w:lineRule="auto"/>
            </w:pPr>
            <w:r>
              <w:rPr>
                <w:sz w:val="20"/>
              </w:rPr>
              <w:t>Роли, административные роли, субъект-сессии, фактические роли и права доступа</w:t>
            </w:r>
          </w:p>
        </w:tc>
        <w:tc>
          <w:tcPr>
            <w:tcW w:w="3100" w:type="dxa"/>
            <w:vAlign w:val="center"/>
          </w:tcPr>
          <w:p w14:paraId="10000364" w14:textId="77777777" w:rsidR="00EC7596" w:rsidRDefault="00385832">
            <w:pPr>
              <w:spacing w:before="40" w:after="40" w:line="240" w:lineRule="auto"/>
            </w:pPr>
            <w:r>
              <w:rPr>
                <w:sz w:val="20"/>
              </w:rPr>
              <w:t>Условия передачи прав доступа ролей и реализации потоков в КС с ролевым управлением доступом</w:t>
            </w:r>
          </w:p>
        </w:tc>
      </w:tr>
    </w:tbl>
    <w:p w14:paraId="10000365" w14:textId="77777777" w:rsidR="00EC7596" w:rsidRDefault="00EC7596">
      <w:pPr>
        <w:spacing w:after="120" w:line="240" w:lineRule="auto"/>
      </w:pPr>
    </w:p>
    <w:p w14:paraId="10000366" w14:textId="77777777" w:rsidR="00EC7596" w:rsidRDefault="00385832">
      <w:pPr>
        <w:ind w:firstLine="709"/>
        <w:jc w:val="both"/>
      </w:pPr>
      <w:r>
        <w:t>Практическое значение моделей с ассоциированными сущностями состоит в том, что они позволяют перевести содержательные требования модели ИПС — корректность субъектов относительно друг друга — в проверяемые условия на графе доступов. Если в модели ИПС корректность постулируется и проверяется содержательным анализом программ, то в ФАС и ФПАС ДП-моделях достаточно построить замыкание графа доступов начального состояния и проверить отсутствие в нём рёбер вида (x, y, ownr) для недоверенных x и доверенных y. Это и есть переход от качественного описания гарантий безопасности к их количественной, алгоритмически проверяемой формулировке.</w:t>
      </w:r>
    </w:p>
    <w:p w14:paraId="10000367" w14:textId="77777777" w:rsidR="00EC7596" w:rsidRDefault="00385832">
      <w:pPr>
        <w:keepNext/>
        <w:spacing w:before="240" w:after="120"/>
        <w:ind w:firstLine="709"/>
        <w:jc w:val="both"/>
      </w:pPr>
      <w:r>
        <w:rPr>
          <w:b/>
        </w:rPr>
        <w:lastRenderedPageBreak/>
        <w:t>15. Применение ДП-модели для анализа безопасности Web-систем в случае применения инъекционных кибератак межсайтового скриптинга (XSS-атак).</w:t>
      </w:r>
    </w:p>
    <w:p w14:paraId="10000368" w14:textId="77777777" w:rsidR="00EC7596" w:rsidRDefault="00385832">
      <w:pPr>
        <w:ind w:firstLine="709"/>
        <w:jc w:val="both"/>
      </w:pPr>
      <w:r>
        <w:t>Развитие семейства ДП-моделей осуществляется по двум направлениям: построение ДП-моделей типовых практически значимых или перспективных КС и построение ДП-моделей, содержащих принципиально новые элементы по сравнению с элементами уже разработанных моделей. По первому направлению на основе ФАС ДП-модели построена ДП-модель веб-системы, в рамках которой осуществлён анализ защищённости типовых веб-систем от угроз реализации атаки вида межсайтового скриптинга (Cross Site Scripting, XSS). Соответствующие результаты получены И. О. Назаровым и изложены в работах, опубликованных в сборнике «Проблемы информационной безопасности. Компьютерные системы» под редакцией П. Д. Зегжды.</w:t>
      </w:r>
    </w:p>
    <w:p w14:paraId="10000369" w14:textId="77777777" w:rsidR="00EC7596" w:rsidRDefault="00385832">
      <w:pPr>
        <w:ind w:firstLine="709"/>
        <w:jc w:val="both"/>
      </w:pPr>
      <w:r>
        <w:t>Принципиальная возможность применения аппарата ДП-моделей к анализу веб-систем определяется тем, что XSS-атака по своей природе является атакой на функциональность доверенного субъекта, а не на права доступа. Нарушитель не получает никаких новых прав доступа к сущностям веб-системы; он добивается того, чтобы данные, которые он сформировал, попали в сущность, функционально ассоциированную с браузером целевого пользователя, и тем самым изменили вид преобразования данных, реализуемого браузером. Это в точности та ситуация, которая формализуется правилом control(x, y, z) ФАС ДП-модели, а в терминах субъектно-ориентированной модели ИПС — первым способом обхода политики безопасности, то есть изменением функциональности субъекта.</w:t>
      </w:r>
    </w:p>
    <w:p w14:paraId="1000036A" w14:textId="77777777" w:rsidR="00EC7596" w:rsidRDefault="00385832">
      <w:pPr>
        <w:ind w:firstLine="709"/>
        <w:jc w:val="both"/>
      </w:pPr>
      <w:r>
        <w:t xml:space="preserve">Состав элементов ДП-модели веб-системы задаётся начальным состоянием системы, граф доступов которого описывает типовую архитектуру веб-приложения. Используются следующие обозначения: sᵢ — доверенный субъект-интерфейс веб-системы; sₕ₁, sₕ₂ — доверенные субъекты-процессы HTTP-сервера, реализующие передачу данных между субъектами </w:t>
      </w:r>
      <w:r>
        <w:lastRenderedPageBreak/>
        <w:t>рабочих станций пользователей и субъектом-интерфейсом веб-системы; eᵢ₁, eᵢ₂ — сущности-порты, используемые для обмена данными между субъектами-процессами HTTP-сервера и субъектом-интерфейсом веб-системы; eₕ₁, eₕ₂ — сущности-порты, используемые для обмена данными между субъектами-процессами HTTP-сервера и субъектами рабочих станций пользователей; sᵤ — доверенный субъект-пользователь веб-системы (субъект-браузер); eᵤ — сущность-скрипт, функционально ассоциированная с субъектом-браузером пользователя веб-системы; sₐ — недоверенный субъект-нарушитель. Множество недоверенных субъектов NS = {sₐ}, множество доверенных субъектов LS = {sᵢ, sₕ₁, sₕ₂, sᵤ}.</w:t>
      </w:r>
    </w:p>
    <w:p w14:paraId="1000036B" w14:textId="77777777" w:rsidR="00EC7596" w:rsidRDefault="00385832">
      <w:pPr>
        <w:ind w:firstLine="709"/>
        <w:jc w:val="both"/>
      </w:pPr>
      <w:r>
        <w:t>Ключевым моделирующим решением является отнесение сущности-скрипта eᵤ к множеству [sᵤ] сущностей, функционально ассоциированных с субъектом-браузером. Обоснование прямое: браузер интерпретирует содержимое HTML-страницы, включая находящиеся в ней сценарии, и вид преобразования данных, реализуемого браузером, полностью определяется этим содержимым. Следовательно, тот, кто может записать данные в сущность eᵤ, управляет субъектом-браузером.</w:t>
      </w:r>
    </w:p>
    <w:p w14:paraId="1000036C" w14:textId="77777777" w:rsidR="00EC7596" w:rsidRDefault="00385832">
      <w:pPr>
        <w:ind w:firstLine="709"/>
        <w:jc w:val="both"/>
      </w:pPr>
      <w:r>
        <w:rPr>
          <w:i/>
        </w:rPr>
        <w:t>Определение 26.</w:t>
      </w:r>
      <w:r>
        <w:t xml:space="preserve"> Субъектом-нарушителем в веб-системе является недоверенный субъект, имеющий возможность осуществить запрос к интерфейсу веб-системы с параметрами, содержащими данные (в том числе исполняемые скрипты), которые помещаются веб-системой в страницу в формате HTML и передаются доверенному субъекту-браузеру целевого пользователя веб-системы.</w:t>
      </w:r>
    </w:p>
    <w:p w14:paraId="1000036D" w14:textId="77777777" w:rsidR="00EC7596" w:rsidRDefault="00385832">
      <w:pPr>
        <w:ind w:firstLine="709"/>
        <w:jc w:val="both"/>
      </w:pPr>
      <w:r>
        <w:rPr>
          <w:i/>
        </w:rPr>
        <w:t>Определение 27.</w:t>
      </w:r>
      <w:r>
        <w:t xml:space="preserve"> Нарушением безопасности веб-системы является получение субъектом-нарушителем контроля (права доступа владения ownr) над доверенным субъектом-браузером пользователя.</w:t>
      </w:r>
    </w:p>
    <w:p w14:paraId="1000036E" w14:textId="77777777" w:rsidR="00EC7596" w:rsidRDefault="00385832">
      <w:pPr>
        <w:ind w:firstLine="709"/>
        <w:jc w:val="both"/>
      </w:pPr>
      <w:r>
        <w:t xml:space="preserve">Существенно, что критерий нарушения безопасности сформулирован не в терминах утечки данных и не в терминах несанкционированного доступа к сущностям веб-системы, а именно как получение права доступа владения к субъекту-браузеру. Это позволяет свести анализ безопасности веб-системы к </w:t>
      </w:r>
      <w:r>
        <w:lastRenderedPageBreak/>
        <w:t>вычислению предиката can_share_own(sₐ, sᵤ, G₀, LS) — того же предиката, который используется в ПБА ДП-модели, — и тем самым применить весь уже построенный аппарат.</w:t>
      </w:r>
    </w:p>
    <w:p w14:paraId="1000036F" w14:textId="77777777" w:rsidR="00EC7596" w:rsidRDefault="00385832">
      <w:pPr>
        <w:ind w:firstLine="709"/>
        <w:jc w:val="both"/>
      </w:pPr>
      <w:r>
        <w:t>Анализ ведётся на траекториях без кооперации доверенных и недоверенных субъектов (определения 21 и 22, приведённые в ответе на вопрос 6). Это предположение содержательно означает, что ни субъект-интерфейс веб-системы, ни процессы HTTP-сервера, ни браузер пользователя не действуют в интересах нарушителя сознательно: они не передают ему прав доступа, не берут у него прав доступа и не применяют правило control. Все нарушения, которые обнаруживает модель, являются следствием некорректности доверенных субъектов, а не их злонамеренности.</w:t>
      </w:r>
    </w:p>
    <w:p w14:paraId="10000370" w14:textId="77777777" w:rsidR="00EC7596" w:rsidRDefault="00385832">
      <w:pPr>
        <w:ind w:firstLine="709"/>
        <w:jc w:val="both"/>
      </w:pPr>
      <w:r>
        <w:rPr>
          <w:i/>
        </w:rPr>
        <w:t>Теорема 3.</w:t>
      </w:r>
      <w:r>
        <w:t xml:space="preserve"> Пусть G₀ = (S₀, E₀, R₀ ∪ A₀ ∪ F₀, H₀) — начальное состояние системы Σ(G*, OP, G₀), в котором субъект-интерфейс веб-системы sᵢ является некорректным относительно сущности eᵢ₁. Тогда предикат can_share_own(sₐ, sᵤ, G₀, LS) является истинным, и возможно нарушение безопасности веб-системы в смысле определения 27.</w:t>
      </w:r>
    </w:p>
    <w:p w14:paraId="10000371" w14:textId="77777777" w:rsidR="00EC7596" w:rsidRDefault="00385832">
      <w:pPr>
        <w:ind w:firstLine="709"/>
        <w:jc w:val="both"/>
      </w:pPr>
      <w:r>
        <w:rPr>
          <w:i/>
        </w:rPr>
        <w:t>Пояснение к теореме.</w:t>
      </w:r>
      <w:r>
        <w:t xml:space="preserve"> Сущность eᵢ₁ — это порт, через который субъект-интерфейс веб-системы получает данные запроса, сформированного нарушителем и переданного процессом HTTP-сервера. Некорректность субъекта-интерфейса относительно сущности eᵢ₁ означает, по определению 20, что субъект-интерфейс реализует информационный поток по памяти от сущности eᵢ₁ к сущности, функционально ассоциированной с некоторым доверенным субъектом, — в данном случае к сущности-скрипту eᵤ, функционально ассоциированной с субъектом-браузером sᵤ. Содержательно это и есть помещение непроверенных данных запроса в формируемую HTML-страницу.</w:t>
      </w:r>
    </w:p>
    <w:p w14:paraId="10000372" w14:textId="77777777" w:rsidR="00EC7596" w:rsidRDefault="00385832">
      <w:pPr>
        <w:ind w:firstLine="709"/>
        <w:jc w:val="both"/>
      </w:pPr>
      <w:r>
        <w:t xml:space="preserve">Цепочка применения правил преобразования состояний, ведущая к нарушению безопасности, выглядит следующим образом. Недоверенный субъект sₐ реализует информационный поток по памяти к сущности-порту eₕ₁ (формирует HTTP-запрос). Доверенный субъект-процесс HTTP-сервера sₕ₁ </w:t>
      </w:r>
      <w:r>
        <w:lastRenderedPageBreak/>
        <w:t>переносит данные из eₕ₁ в сущность-порт eᵢ₁ — это штатная и корректная операция передачи запроса приложению. Далее субъект-интерфейс sᵢ, будучи некорректным относительно eᵢ₁, переносит данные из eᵢ₁ в сущность eᵤ через обратную цепочку портов eᵢ₂ и eₕ₂. В результате в состоянии системы возникает ребро (sₐ, eᵤ, writeₘ): нарушитель реализовал информационный поток по памяти к сущности, функционально ассоциированной с субъектом-браузером. Применение правила control(sₐ, sᵤ, eᵤ) даёт ребро (sₐ, sᵤ, ownr), то есть нарушитель получает контроль над браузером целевого пользователя, что по определению 27 является нарушением безопасности веб-системы. Теорема обоснована.</w:t>
      </w:r>
    </w:p>
    <w:p w14:paraId="10000373" w14:textId="77777777" w:rsidR="00EC7596" w:rsidRDefault="00385832">
      <w:pPr>
        <w:ind w:firstLine="709"/>
        <w:jc w:val="both"/>
      </w:pPr>
      <w:r>
        <w:t>Содержательная интерпретация теоремы важнее её формальной записи. Она утверждает, что для компрометации браузера пользователя нарушителю не требуется ни одного права доступа к сущностям веб-системы: достаточно единственного дефекта — некорректности субъекта-интерфейса относительно порта, через который поступают данные запроса. Все остальные субъекты веб-системы при этом ведут себя штатно и корректно; они лишь транспортируют данные. Именно поэтому XSS-уязвимости оказываются столь распространёнными: они не связаны с ошибками разграничения доступа и не обнаруживаются проверкой прав.</w:t>
      </w:r>
    </w:p>
    <w:p w14:paraId="10000374" w14:textId="77777777" w:rsidR="00EC7596" w:rsidRDefault="00385832">
      <w:pPr>
        <w:ind w:firstLine="709"/>
        <w:jc w:val="both"/>
      </w:pPr>
      <w:r>
        <w:t>Состав элементов ДП-модели веб-системы приведён в таблице 16.</w:t>
      </w:r>
    </w:p>
    <w:p w14:paraId="10000375" w14:textId="77777777" w:rsidR="00EC7596" w:rsidRDefault="00385832">
      <w:pPr>
        <w:keepNext/>
        <w:spacing w:before="200" w:after="80" w:line="240" w:lineRule="auto"/>
      </w:pPr>
      <w:r>
        <w:rPr>
          <w:sz w:val="26"/>
        </w:rPr>
        <w:t>Таблица 16 – Элементы ДП-модели веб-системы для анализа XSS-атак</w:t>
      </w:r>
    </w:p>
    <w:tbl>
      <w:tblPr>
        <w:tblStyle w:val="aff0"/>
        <w:tblW w:w="0" w:type="auto"/>
        <w:jc w:val="center"/>
        <w:tblLayout w:type="fixed"/>
        <w:tblLook w:val="04A0" w:firstRow="1" w:lastRow="0" w:firstColumn="1" w:lastColumn="0" w:noHBand="0" w:noVBand="1"/>
      </w:tblPr>
      <w:tblGrid>
        <w:gridCol w:w="1600"/>
        <w:gridCol w:w="2000"/>
        <w:gridCol w:w="5600"/>
      </w:tblGrid>
      <w:tr w:rsidR="00EC7596" w14:paraId="10000376" w14:textId="77777777">
        <w:trPr>
          <w:tblHeader/>
          <w:jc w:val="center"/>
        </w:trPr>
        <w:tc>
          <w:tcPr>
            <w:tcW w:w="1600" w:type="dxa"/>
            <w:vAlign w:val="center"/>
          </w:tcPr>
          <w:p w14:paraId="10000377" w14:textId="77777777" w:rsidR="00EC7596" w:rsidRDefault="00385832">
            <w:pPr>
              <w:spacing w:before="40" w:after="40" w:line="240" w:lineRule="auto"/>
              <w:jc w:val="center"/>
            </w:pPr>
            <w:r>
              <w:rPr>
                <w:b/>
                <w:sz w:val="20"/>
              </w:rPr>
              <w:t>Обозначение</w:t>
            </w:r>
          </w:p>
        </w:tc>
        <w:tc>
          <w:tcPr>
            <w:tcW w:w="2000" w:type="dxa"/>
            <w:vAlign w:val="center"/>
          </w:tcPr>
          <w:p w14:paraId="10000378" w14:textId="77777777" w:rsidR="00EC7596" w:rsidRDefault="00385832">
            <w:pPr>
              <w:spacing w:before="40" w:after="40" w:line="240" w:lineRule="auto"/>
              <w:jc w:val="center"/>
            </w:pPr>
            <w:r>
              <w:rPr>
                <w:b/>
                <w:sz w:val="20"/>
              </w:rPr>
              <w:t>Элемент модели</w:t>
            </w:r>
          </w:p>
        </w:tc>
        <w:tc>
          <w:tcPr>
            <w:tcW w:w="5600" w:type="dxa"/>
            <w:vAlign w:val="center"/>
          </w:tcPr>
          <w:p w14:paraId="10000379" w14:textId="77777777" w:rsidR="00EC7596" w:rsidRDefault="00385832">
            <w:pPr>
              <w:spacing w:before="40" w:after="40" w:line="240" w:lineRule="auto"/>
              <w:jc w:val="center"/>
            </w:pPr>
            <w:r>
              <w:rPr>
                <w:b/>
                <w:sz w:val="20"/>
              </w:rPr>
              <w:t>Содержательный смысл и роль в анализе</w:t>
            </w:r>
          </w:p>
        </w:tc>
      </w:tr>
      <w:tr w:rsidR="00EC7596" w14:paraId="1000037A" w14:textId="77777777">
        <w:trPr>
          <w:jc w:val="center"/>
        </w:trPr>
        <w:tc>
          <w:tcPr>
            <w:tcW w:w="1600" w:type="dxa"/>
            <w:vAlign w:val="center"/>
          </w:tcPr>
          <w:p w14:paraId="1000037B" w14:textId="77777777" w:rsidR="00EC7596" w:rsidRDefault="00385832">
            <w:pPr>
              <w:spacing w:before="40" w:after="40" w:line="240" w:lineRule="auto"/>
            </w:pPr>
            <w:r>
              <w:rPr>
                <w:sz w:val="20"/>
              </w:rPr>
              <w:t>sᵢ</w:t>
            </w:r>
          </w:p>
        </w:tc>
        <w:tc>
          <w:tcPr>
            <w:tcW w:w="2000" w:type="dxa"/>
            <w:vAlign w:val="center"/>
          </w:tcPr>
          <w:p w14:paraId="1000037C" w14:textId="77777777" w:rsidR="00EC7596" w:rsidRDefault="00385832">
            <w:pPr>
              <w:spacing w:before="40" w:after="40" w:line="240" w:lineRule="auto"/>
            </w:pPr>
            <w:r>
              <w:rPr>
                <w:sz w:val="20"/>
              </w:rPr>
              <w:t>Доверенный субъект-интерфейс веб-системы</w:t>
            </w:r>
          </w:p>
        </w:tc>
        <w:tc>
          <w:tcPr>
            <w:tcW w:w="5600" w:type="dxa"/>
            <w:vAlign w:val="center"/>
          </w:tcPr>
          <w:p w14:paraId="1000037D" w14:textId="77777777" w:rsidR="00EC7596" w:rsidRDefault="00385832">
            <w:pPr>
              <w:spacing w:before="40" w:after="40" w:line="240" w:lineRule="auto"/>
            </w:pPr>
            <w:r>
              <w:rPr>
                <w:sz w:val="20"/>
              </w:rPr>
              <w:t>Серверное веб-приложение, формирующее HTML-страницу; его корректность относительно сущностей-портов является критическим условием безопасности</w:t>
            </w:r>
          </w:p>
        </w:tc>
      </w:tr>
      <w:tr w:rsidR="00EC7596" w14:paraId="1000037E" w14:textId="77777777">
        <w:trPr>
          <w:jc w:val="center"/>
        </w:trPr>
        <w:tc>
          <w:tcPr>
            <w:tcW w:w="1600" w:type="dxa"/>
            <w:vAlign w:val="center"/>
          </w:tcPr>
          <w:p w14:paraId="1000037F" w14:textId="77777777" w:rsidR="00EC7596" w:rsidRDefault="00385832">
            <w:pPr>
              <w:spacing w:before="40" w:after="40" w:line="240" w:lineRule="auto"/>
            </w:pPr>
            <w:r>
              <w:rPr>
                <w:sz w:val="20"/>
              </w:rPr>
              <w:t>sₕ₁, sₕ₂</w:t>
            </w:r>
          </w:p>
        </w:tc>
        <w:tc>
          <w:tcPr>
            <w:tcW w:w="2000" w:type="dxa"/>
            <w:vAlign w:val="center"/>
          </w:tcPr>
          <w:p w14:paraId="10000380" w14:textId="77777777" w:rsidR="00EC7596" w:rsidRDefault="00385832">
            <w:pPr>
              <w:spacing w:before="40" w:after="40" w:line="240" w:lineRule="auto"/>
            </w:pPr>
            <w:r>
              <w:rPr>
                <w:sz w:val="20"/>
              </w:rPr>
              <w:t>Доверенные субъекты-процессы HTTP-сервера</w:t>
            </w:r>
          </w:p>
        </w:tc>
        <w:tc>
          <w:tcPr>
            <w:tcW w:w="5600" w:type="dxa"/>
            <w:vAlign w:val="center"/>
          </w:tcPr>
          <w:p w14:paraId="10000381" w14:textId="77777777" w:rsidR="00EC7596" w:rsidRDefault="00385832">
            <w:pPr>
              <w:spacing w:before="40" w:after="40" w:line="240" w:lineRule="auto"/>
            </w:pPr>
            <w:r>
              <w:rPr>
                <w:sz w:val="20"/>
              </w:rPr>
              <w:t>Процессы, реализующие передачу данных между рабочими станциями пользователей и субъектом-интерфейсом; корректны, транспортируют данные без изменения</w:t>
            </w:r>
          </w:p>
        </w:tc>
      </w:tr>
      <w:tr w:rsidR="00EC7596" w14:paraId="10000382" w14:textId="77777777">
        <w:trPr>
          <w:jc w:val="center"/>
        </w:trPr>
        <w:tc>
          <w:tcPr>
            <w:tcW w:w="1600" w:type="dxa"/>
            <w:vAlign w:val="center"/>
          </w:tcPr>
          <w:p w14:paraId="10000383" w14:textId="77777777" w:rsidR="00EC7596" w:rsidRDefault="00385832">
            <w:pPr>
              <w:spacing w:before="40" w:after="40" w:line="240" w:lineRule="auto"/>
            </w:pPr>
            <w:r>
              <w:rPr>
                <w:sz w:val="20"/>
              </w:rPr>
              <w:t>eᵢ₁, eᵢ₂</w:t>
            </w:r>
          </w:p>
        </w:tc>
        <w:tc>
          <w:tcPr>
            <w:tcW w:w="2000" w:type="dxa"/>
            <w:vAlign w:val="center"/>
          </w:tcPr>
          <w:p w14:paraId="10000384" w14:textId="77777777" w:rsidR="00EC7596" w:rsidRDefault="00385832">
            <w:pPr>
              <w:spacing w:before="40" w:after="40" w:line="240" w:lineRule="auto"/>
            </w:pPr>
            <w:r>
              <w:rPr>
                <w:sz w:val="20"/>
              </w:rPr>
              <w:t>Сущности-порты между HTTP-сервером и интерфейсом веб-системы</w:t>
            </w:r>
          </w:p>
        </w:tc>
        <w:tc>
          <w:tcPr>
            <w:tcW w:w="5600" w:type="dxa"/>
            <w:vAlign w:val="center"/>
          </w:tcPr>
          <w:p w14:paraId="10000385" w14:textId="77777777" w:rsidR="00EC7596" w:rsidRDefault="00385832">
            <w:pPr>
              <w:spacing w:before="40" w:after="40" w:line="240" w:lineRule="auto"/>
            </w:pPr>
            <w:r>
              <w:rPr>
                <w:sz w:val="20"/>
              </w:rPr>
              <w:t>Каналы передачи данных запроса приложению и ответа обратно; eᵢ₁ — точка входа данных нарушителя в приложение</w:t>
            </w:r>
          </w:p>
        </w:tc>
      </w:tr>
      <w:tr w:rsidR="00EC7596" w14:paraId="10000386" w14:textId="77777777">
        <w:trPr>
          <w:jc w:val="center"/>
        </w:trPr>
        <w:tc>
          <w:tcPr>
            <w:tcW w:w="1600" w:type="dxa"/>
            <w:vAlign w:val="center"/>
          </w:tcPr>
          <w:p w14:paraId="10000387" w14:textId="77777777" w:rsidR="00EC7596" w:rsidRDefault="00385832">
            <w:pPr>
              <w:spacing w:before="40" w:after="40" w:line="240" w:lineRule="auto"/>
            </w:pPr>
            <w:r>
              <w:rPr>
                <w:sz w:val="20"/>
              </w:rPr>
              <w:t>eₕ₁, eₕ₂</w:t>
            </w:r>
          </w:p>
        </w:tc>
        <w:tc>
          <w:tcPr>
            <w:tcW w:w="2000" w:type="dxa"/>
            <w:vAlign w:val="center"/>
          </w:tcPr>
          <w:p w14:paraId="10000388" w14:textId="77777777" w:rsidR="00EC7596" w:rsidRDefault="00385832">
            <w:pPr>
              <w:spacing w:before="40" w:after="40" w:line="240" w:lineRule="auto"/>
            </w:pPr>
            <w:r>
              <w:rPr>
                <w:sz w:val="20"/>
              </w:rPr>
              <w:t xml:space="preserve">Сущности-порты между HTTP-сервером и рабочими </w:t>
            </w:r>
            <w:r>
              <w:rPr>
                <w:sz w:val="20"/>
              </w:rPr>
              <w:lastRenderedPageBreak/>
              <w:t>станциями</w:t>
            </w:r>
          </w:p>
        </w:tc>
        <w:tc>
          <w:tcPr>
            <w:tcW w:w="5600" w:type="dxa"/>
            <w:vAlign w:val="center"/>
          </w:tcPr>
          <w:p w14:paraId="10000389" w14:textId="77777777" w:rsidR="00EC7596" w:rsidRDefault="00385832">
            <w:pPr>
              <w:spacing w:before="40" w:after="40" w:line="240" w:lineRule="auto"/>
            </w:pPr>
            <w:r>
              <w:rPr>
                <w:sz w:val="20"/>
              </w:rPr>
              <w:lastRenderedPageBreak/>
              <w:t>Каналы сетевого взаимодействия с браузерами пользователей</w:t>
            </w:r>
          </w:p>
        </w:tc>
      </w:tr>
      <w:tr w:rsidR="00EC7596" w14:paraId="1000038A" w14:textId="77777777">
        <w:trPr>
          <w:jc w:val="center"/>
        </w:trPr>
        <w:tc>
          <w:tcPr>
            <w:tcW w:w="1600" w:type="dxa"/>
            <w:vAlign w:val="center"/>
          </w:tcPr>
          <w:p w14:paraId="1000038B" w14:textId="77777777" w:rsidR="00EC7596" w:rsidRDefault="00385832">
            <w:pPr>
              <w:spacing w:before="40" w:after="40" w:line="240" w:lineRule="auto"/>
            </w:pPr>
            <w:r>
              <w:rPr>
                <w:sz w:val="20"/>
              </w:rPr>
              <w:t>sᵤ</w:t>
            </w:r>
          </w:p>
        </w:tc>
        <w:tc>
          <w:tcPr>
            <w:tcW w:w="2000" w:type="dxa"/>
            <w:vAlign w:val="center"/>
          </w:tcPr>
          <w:p w14:paraId="1000038C" w14:textId="77777777" w:rsidR="00EC7596" w:rsidRDefault="00385832">
            <w:pPr>
              <w:spacing w:before="40" w:after="40" w:line="240" w:lineRule="auto"/>
            </w:pPr>
            <w:r>
              <w:rPr>
                <w:sz w:val="20"/>
              </w:rPr>
              <w:t>Доверенный субъект-пользователь (браузер)</w:t>
            </w:r>
          </w:p>
        </w:tc>
        <w:tc>
          <w:tcPr>
            <w:tcW w:w="5600" w:type="dxa"/>
            <w:vAlign w:val="center"/>
          </w:tcPr>
          <w:p w14:paraId="1000038D" w14:textId="77777777" w:rsidR="00EC7596" w:rsidRDefault="00385832">
            <w:pPr>
              <w:spacing w:before="40" w:after="40" w:line="240" w:lineRule="auto"/>
            </w:pPr>
            <w:r>
              <w:rPr>
                <w:sz w:val="20"/>
              </w:rPr>
              <w:t>Целевой субъект атаки; его захват недоверенным субъектом является нарушением безопасности веб-системы</w:t>
            </w:r>
          </w:p>
        </w:tc>
      </w:tr>
      <w:tr w:rsidR="00EC7596" w14:paraId="1000038E" w14:textId="77777777">
        <w:trPr>
          <w:jc w:val="center"/>
        </w:trPr>
        <w:tc>
          <w:tcPr>
            <w:tcW w:w="1600" w:type="dxa"/>
            <w:vAlign w:val="center"/>
          </w:tcPr>
          <w:p w14:paraId="1000038F" w14:textId="77777777" w:rsidR="00EC7596" w:rsidRDefault="00385832">
            <w:pPr>
              <w:spacing w:before="40" w:after="40" w:line="240" w:lineRule="auto"/>
            </w:pPr>
            <w:r>
              <w:rPr>
                <w:sz w:val="20"/>
              </w:rPr>
              <w:t>eᵤ</w:t>
            </w:r>
          </w:p>
        </w:tc>
        <w:tc>
          <w:tcPr>
            <w:tcW w:w="2000" w:type="dxa"/>
            <w:vAlign w:val="center"/>
          </w:tcPr>
          <w:p w14:paraId="10000390" w14:textId="77777777" w:rsidR="00EC7596" w:rsidRDefault="00385832">
            <w:pPr>
              <w:spacing w:before="40" w:after="40" w:line="240" w:lineRule="auto"/>
            </w:pPr>
            <w:r>
              <w:rPr>
                <w:sz w:val="20"/>
              </w:rPr>
              <w:t>Сущность-скрипт, функционально ассоциированная с браузером</w:t>
            </w:r>
          </w:p>
        </w:tc>
        <w:tc>
          <w:tcPr>
            <w:tcW w:w="5600" w:type="dxa"/>
            <w:vAlign w:val="center"/>
          </w:tcPr>
          <w:p w14:paraId="10000391" w14:textId="77777777" w:rsidR="00EC7596" w:rsidRDefault="00385832">
            <w:pPr>
              <w:spacing w:before="40" w:after="40" w:line="240" w:lineRule="auto"/>
            </w:pPr>
            <w:r>
              <w:rPr>
                <w:sz w:val="20"/>
              </w:rPr>
              <w:t>Содержимое HTML-страницы, интерпретируемое браузером; запись в неё изменяет вид преобразования данных, реализуемого браузером</w:t>
            </w:r>
          </w:p>
        </w:tc>
      </w:tr>
      <w:tr w:rsidR="00EC7596" w14:paraId="10000392" w14:textId="77777777">
        <w:trPr>
          <w:jc w:val="center"/>
        </w:trPr>
        <w:tc>
          <w:tcPr>
            <w:tcW w:w="1600" w:type="dxa"/>
            <w:vAlign w:val="center"/>
          </w:tcPr>
          <w:p w14:paraId="10000393" w14:textId="77777777" w:rsidR="00EC7596" w:rsidRDefault="00385832">
            <w:pPr>
              <w:spacing w:before="40" w:after="40" w:line="240" w:lineRule="auto"/>
            </w:pPr>
            <w:r>
              <w:rPr>
                <w:sz w:val="20"/>
              </w:rPr>
              <w:t>sₐ</w:t>
            </w:r>
          </w:p>
        </w:tc>
        <w:tc>
          <w:tcPr>
            <w:tcW w:w="2000" w:type="dxa"/>
            <w:vAlign w:val="center"/>
          </w:tcPr>
          <w:p w14:paraId="10000394" w14:textId="77777777" w:rsidR="00EC7596" w:rsidRDefault="00385832">
            <w:pPr>
              <w:spacing w:before="40" w:after="40" w:line="240" w:lineRule="auto"/>
            </w:pPr>
            <w:r>
              <w:rPr>
                <w:sz w:val="20"/>
              </w:rPr>
              <w:t>Недоверенный субъект-нарушитель</w:t>
            </w:r>
          </w:p>
        </w:tc>
        <w:tc>
          <w:tcPr>
            <w:tcW w:w="5600" w:type="dxa"/>
            <w:vAlign w:val="center"/>
          </w:tcPr>
          <w:p w14:paraId="10000395" w14:textId="77777777" w:rsidR="00EC7596" w:rsidRDefault="00385832">
            <w:pPr>
              <w:spacing w:before="40" w:after="40" w:line="240" w:lineRule="auto"/>
            </w:pPr>
            <w:r>
              <w:rPr>
                <w:sz w:val="20"/>
              </w:rPr>
              <w:t>Субъект, способный направить запрос к интерфейсу веб-системы с произвольными параметрами</w:t>
            </w:r>
          </w:p>
        </w:tc>
      </w:tr>
      <w:tr w:rsidR="00EC7596" w14:paraId="10000396" w14:textId="77777777">
        <w:trPr>
          <w:jc w:val="center"/>
        </w:trPr>
        <w:tc>
          <w:tcPr>
            <w:tcW w:w="1600" w:type="dxa"/>
            <w:vAlign w:val="center"/>
          </w:tcPr>
          <w:p w14:paraId="10000397" w14:textId="77777777" w:rsidR="00EC7596" w:rsidRDefault="00385832">
            <w:pPr>
              <w:spacing w:before="40" w:after="40" w:line="240" w:lineRule="auto"/>
            </w:pPr>
            <w:r>
              <w:rPr>
                <w:sz w:val="20"/>
              </w:rPr>
              <w:t>NS = {sₐ}</w:t>
            </w:r>
          </w:p>
        </w:tc>
        <w:tc>
          <w:tcPr>
            <w:tcW w:w="2000" w:type="dxa"/>
            <w:vAlign w:val="center"/>
          </w:tcPr>
          <w:p w14:paraId="10000398" w14:textId="77777777" w:rsidR="00EC7596" w:rsidRDefault="00385832">
            <w:pPr>
              <w:spacing w:before="40" w:after="40" w:line="240" w:lineRule="auto"/>
            </w:pPr>
            <w:r>
              <w:rPr>
                <w:sz w:val="20"/>
              </w:rPr>
              <w:t>Множество недоверенных субъектов</w:t>
            </w:r>
          </w:p>
        </w:tc>
        <w:tc>
          <w:tcPr>
            <w:tcW w:w="5600" w:type="dxa"/>
            <w:vAlign w:val="center"/>
          </w:tcPr>
          <w:p w14:paraId="10000399" w14:textId="77777777" w:rsidR="00EC7596" w:rsidRDefault="00385832">
            <w:pPr>
              <w:spacing w:before="40" w:after="40" w:line="240" w:lineRule="auto"/>
            </w:pPr>
            <w:r>
              <w:rPr>
                <w:sz w:val="20"/>
              </w:rPr>
              <w:t>Единственный недоверенный субъект; все остальные субъекты доверенные</w:t>
            </w:r>
          </w:p>
        </w:tc>
      </w:tr>
      <w:tr w:rsidR="00EC7596" w14:paraId="1000039A" w14:textId="77777777">
        <w:trPr>
          <w:jc w:val="center"/>
        </w:trPr>
        <w:tc>
          <w:tcPr>
            <w:tcW w:w="1600" w:type="dxa"/>
            <w:vAlign w:val="center"/>
          </w:tcPr>
          <w:p w14:paraId="1000039B" w14:textId="77777777" w:rsidR="00EC7596" w:rsidRDefault="00385832">
            <w:pPr>
              <w:spacing w:before="40" w:after="40" w:line="240" w:lineRule="auto"/>
            </w:pPr>
            <w:r>
              <w:rPr>
                <w:sz w:val="20"/>
              </w:rPr>
              <w:t>LS = {sᵢ, sₕ₁, sₕ₂, sᵤ}</w:t>
            </w:r>
          </w:p>
        </w:tc>
        <w:tc>
          <w:tcPr>
            <w:tcW w:w="2000" w:type="dxa"/>
            <w:vAlign w:val="center"/>
          </w:tcPr>
          <w:p w14:paraId="1000039C" w14:textId="77777777" w:rsidR="00EC7596" w:rsidRDefault="00385832">
            <w:pPr>
              <w:spacing w:before="40" w:after="40" w:line="240" w:lineRule="auto"/>
            </w:pPr>
            <w:r>
              <w:rPr>
                <w:sz w:val="20"/>
              </w:rPr>
              <w:t>Множество доверенных субъектов</w:t>
            </w:r>
          </w:p>
        </w:tc>
        <w:tc>
          <w:tcPr>
            <w:tcW w:w="5600" w:type="dxa"/>
            <w:vAlign w:val="center"/>
          </w:tcPr>
          <w:p w14:paraId="1000039D" w14:textId="77777777" w:rsidR="00EC7596" w:rsidRDefault="00385832">
            <w:pPr>
              <w:spacing w:before="40" w:after="40" w:line="240" w:lineRule="auto"/>
            </w:pPr>
            <w:r>
              <w:rPr>
                <w:sz w:val="20"/>
              </w:rPr>
              <w:t>Субъекты, не кооперирующие с нарушителем; анализ ведётся на траекториях без кооперации</w:t>
            </w:r>
          </w:p>
        </w:tc>
      </w:tr>
      <w:tr w:rsidR="00EC7596" w14:paraId="1000039E" w14:textId="77777777">
        <w:trPr>
          <w:jc w:val="center"/>
        </w:trPr>
        <w:tc>
          <w:tcPr>
            <w:tcW w:w="1600" w:type="dxa"/>
            <w:vAlign w:val="center"/>
          </w:tcPr>
          <w:p w14:paraId="1000039F" w14:textId="77777777" w:rsidR="00EC7596" w:rsidRDefault="00385832">
            <w:pPr>
              <w:spacing w:before="40" w:after="40" w:line="240" w:lineRule="auto"/>
            </w:pPr>
            <w:r>
              <w:rPr>
                <w:sz w:val="20"/>
              </w:rPr>
              <w:t>control(sₐ, sᵤ, eᵤ)</w:t>
            </w:r>
          </w:p>
        </w:tc>
        <w:tc>
          <w:tcPr>
            <w:tcW w:w="2000" w:type="dxa"/>
            <w:vAlign w:val="center"/>
          </w:tcPr>
          <w:p w14:paraId="100003A0" w14:textId="77777777" w:rsidR="00EC7596" w:rsidRDefault="00385832">
            <w:pPr>
              <w:spacing w:before="40" w:after="40" w:line="240" w:lineRule="auto"/>
            </w:pPr>
            <w:r>
              <w:rPr>
                <w:sz w:val="20"/>
              </w:rPr>
              <w:t>Правило захвата контроля</w:t>
            </w:r>
          </w:p>
        </w:tc>
        <w:tc>
          <w:tcPr>
            <w:tcW w:w="5600" w:type="dxa"/>
            <w:vAlign w:val="center"/>
          </w:tcPr>
          <w:p w14:paraId="100003A1" w14:textId="77777777" w:rsidR="00EC7596" w:rsidRDefault="00385832">
            <w:pPr>
              <w:spacing w:before="40" w:after="40" w:line="240" w:lineRule="auto"/>
            </w:pPr>
            <w:r>
              <w:rPr>
                <w:sz w:val="20"/>
              </w:rPr>
              <w:t>Применяется после реализации нарушителем потока writeₘ к eᵤ; результат — ребро (sₐ, sᵤ, ownr)</w:t>
            </w:r>
          </w:p>
        </w:tc>
      </w:tr>
      <w:tr w:rsidR="00EC7596" w14:paraId="100003A2" w14:textId="77777777">
        <w:trPr>
          <w:jc w:val="center"/>
        </w:trPr>
        <w:tc>
          <w:tcPr>
            <w:tcW w:w="1600" w:type="dxa"/>
            <w:vAlign w:val="center"/>
          </w:tcPr>
          <w:p w14:paraId="100003A3" w14:textId="77777777" w:rsidR="00EC7596" w:rsidRDefault="00385832">
            <w:pPr>
              <w:spacing w:before="40" w:after="40" w:line="240" w:lineRule="auto"/>
            </w:pPr>
            <w:r>
              <w:rPr>
                <w:sz w:val="20"/>
              </w:rPr>
              <w:t>can_share_own(sₐ, sᵤ, G₀, LS)</w:t>
            </w:r>
          </w:p>
        </w:tc>
        <w:tc>
          <w:tcPr>
            <w:tcW w:w="2000" w:type="dxa"/>
            <w:vAlign w:val="center"/>
          </w:tcPr>
          <w:p w14:paraId="100003A4" w14:textId="77777777" w:rsidR="00EC7596" w:rsidRDefault="00385832">
            <w:pPr>
              <w:spacing w:before="40" w:after="40" w:line="240" w:lineRule="auto"/>
            </w:pPr>
            <w:r>
              <w:rPr>
                <w:sz w:val="20"/>
              </w:rPr>
              <w:t>Критерий нарушения безопасности</w:t>
            </w:r>
          </w:p>
        </w:tc>
        <w:tc>
          <w:tcPr>
            <w:tcW w:w="5600" w:type="dxa"/>
            <w:vAlign w:val="center"/>
          </w:tcPr>
          <w:p w14:paraId="100003A5" w14:textId="77777777" w:rsidR="00EC7596" w:rsidRDefault="00385832">
            <w:pPr>
              <w:spacing w:before="40" w:after="40" w:line="240" w:lineRule="auto"/>
            </w:pPr>
            <w:r>
              <w:rPr>
                <w:sz w:val="20"/>
              </w:rPr>
              <w:t>Истинность предиката означает возможность получения нарушителем контроля над браузером пользователя</w:t>
            </w:r>
          </w:p>
        </w:tc>
      </w:tr>
    </w:tbl>
    <w:p w14:paraId="100003A6" w14:textId="77777777" w:rsidR="00EC7596" w:rsidRDefault="00EC7596">
      <w:pPr>
        <w:spacing w:after="120" w:line="240" w:lineRule="auto"/>
      </w:pPr>
    </w:p>
    <w:p w14:paraId="100003A7" w14:textId="77777777" w:rsidR="00EC7596" w:rsidRDefault="00385832">
      <w:pPr>
        <w:ind w:firstLine="709"/>
        <w:jc w:val="both"/>
      </w:pPr>
      <w:r>
        <w:t>Аналогичный подход, использующий ФАС ДП-модель, применяется для анализа защищённости веб-систем на основе систем управления базами данных от атак с применением SQL-инъекции. Различие состоит в том, какая сущность играет роль функционально ассоциированной: при XSS-атаке это сущность-скрипт, функционально ассоциированная с браузером, при SQL-инъекции — сущность-запрос, функционально ассоциированная с субъектом-процессом СУБД. Общим является механизм: недоверенный субъект реализует информационный поток по памяти к сущности, определяющей вид преобразования данных доверенным субъектом, и по правилу control получает контроль над ним. Тем самым ДП-модель даёт единое формальное описание всего класса инъекционных атак — атак, при которых данные нарушителя интерпретируются как код.</w:t>
      </w:r>
    </w:p>
    <w:p w14:paraId="100003A8" w14:textId="77777777" w:rsidR="00EC7596" w:rsidRDefault="00385832">
      <w:pPr>
        <w:ind w:firstLine="709"/>
        <w:jc w:val="both"/>
      </w:pPr>
      <w:r>
        <w:t xml:space="preserve">Практическое значение применения ДП-модели к анализу веб-систем состоит в том, что оно указывает точное место, в котором должна применяться защитная мера. Модель показывает, что ни ограничение прав доступа нарушителя, ни контроль поведения HTTP-сервера, ни защита браузера сами по себе задачу не решают: единственным условием, </w:t>
      </w:r>
      <w:r>
        <w:lastRenderedPageBreak/>
        <w:t>нарушение которого делает атаку возможной, является корректность субъекта-интерфейса относительно сущностей-портов. Следовательно, защитная мера должна быть реализована именно в субъекте-интерфейсе — в серверном приложении, формирующем страницу, — и состоять в недопущении переноса непроверенных данных в сущности, функционально ассоциированные с доверенными субъектами.</w:t>
      </w:r>
    </w:p>
    <w:p w14:paraId="100003A9" w14:textId="77777777" w:rsidR="00EC7596" w:rsidRDefault="00385832">
      <w:pPr>
        <w:keepNext/>
        <w:spacing w:before="240" w:after="120"/>
        <w:ind w:firstLine="709"/>
        <w:jc w:val="both"/>
      </w:pPr>
      <w:r>
        <w:rPr>
          <w:b/>
        </w:rPr>
        <w:t>16. Возникновение уязвимости Web-системы из-за недостаточной фильтрации данных, позволяющей применение кибератак межсайтового скриптинга (XSS-атак).</w:t>
      </w:r>
    </w:p>
    <w:p w14:paraId="100003AA" w14:textId="77777777" w:rsidR="00EC7596" w:rsidRDefault="00385832">
      <w:pPr>
        <w:ind w:firstLine="709"/>
        <w:jc w:val="both"/>
      </w:pPr>
      <w:r>
        <w:t>Механизм возникновения XSS-уязвимости вследствие недостаточной фильтрации данных удобно излагать, опираясь на понятия, введённые в предыдущем вопросе, поскольку модель даёт точное определение того, что именно нарушается.</w:t>
      </w:r>
    </w:p>
    <w:p w14:paraId="100003AB" w14:textId="77777777" w:rsidR="00EC7596" w:rsidRDefault="00385832">
      <w:pPr>
        <w:ind w:firstLine="709"/>
        <w:jc w:val="both"/>
      </w:pPr>
      <w:r>
        <w:t xml:space="preserve">Причина уязвимости лежит в смешении двух ролей, которые данные играют в веб-системе. Данные, поступающие от пользователя в параметрах запроса, по замыслу разработчика являются </w:t>
      </w:r>
      <w:r>
        <w:rPr>
          <w:i/>
        </w:rPr>
        <w:t>ассоциированными объектами-данными</w:t>
      </w:r>
      <w:r>
        <w:t xml:space="preserve"> — аргументом операции, не изменяющим вида отображения, реализуемого субъектом. Однако, будучи помещёнными без преобразования в HTML-страницу, эти же данные становятся частью </w:t>
      </w:r>
      <w:r>
        <w:rPr>
          <w:i/>
        </w:rPr>
        <w:t>функционально ассоциированной сущности</w:t>
      </w:r>
      <w:r>
        <w:t xml:space="preserve"> субъекта-браузера, то есть начинают определять вид преобразования данных, реализуемого браузером. Уязвимость возникает ровно в точке этого перехода: когда данные, контролируемые нарушителем, меняют категорию с «объекта-данных» на «функционально ассоциированную сущность».</w:t>
      </w:r>
    </w:p>
    <w:p w14:paraId="100003AC" w14:textId="77777777" w:rsidR="00EC7596" w:rsidRDefault="00385832">
      <w:pPr>
        <w:ind w:firstLine="709"/>
        <w:jc w:val="both"/>
      </w:pPr>
      <w:r>
        <w:t xml:space="preserve">Технически переход происходит потому, что HTML является языком, в котором разметка, содержание и исполняемый код не разделены на уровне представления, а различаются лишь специальными символами-разделителями. Символы «&lt;», «&gt;», кавычки, амперсанд и ряд других имеют управляющее значение: последовательность «&amp;lt;script&amp;gt;» открывает </w:t>
      </w:r>
      <w:r>
        <w:lastRenderedPageBreak/>
        <w:t>область, содержимое которой браузер интерпретирует как программу. Если приложение помещает данные пользователя в страницу без преобразования этих символов в их безопасные представления (мнемоники HTML), то данные, содержащие такие символы, перестают быть содержанием и становятся разметкой и кодом. В терминах модели: сущность-скрипт eᵤ, функционально ассоциированная с браузером, оказывается частично сформированной нарушителем.</w:t>
      </w:r>
    </w:p>
    <w:p w14:paraId="100003AD" w14:textId="77777777" w:rsidR="00EC7596" w:rsidRDefault="00385832">
      <w:pPr>
        <w:ind w:firstLine="709"/>
        <w:jc w:val="both"/>
      </w:pPr>
      <w:r>
        <w:t>Соответственно недостаточная фильтрация данных — это отсутствие или неполнота преобразования, которое должно гарантировать, что данные останутся данными. Различают несколько причин недостаточности фильтрации.</w:t>
      </w:r>
    </w:p>
    <w:p w14:paraId="100003AE" w14:textId="77777777" w:rsidR="00EC7596" w:rsidRDefault="00385832">
      <w:pPr>
        <w:ind w:firstLine="709"/>
        <w:jc w:val="both"/>
      </w:pPr>
      <w:r>
        <w:rPr>
          <w:i/>
        </w:rPr>
        <w:t>Первая причина — отсутствие фильтрации как таковой.</w:t>
      </w:r>
      <w:r>
        <w:t xml:space="preserve"> Приложение помещает значение параметра запроса в страницу непосредственно. Это наиболее прямой случай, при котором субъект-интерфейс некорректен относительно сущности-порта в смысле определения 20.</w:t>
      </w:r>
    </w:p>
    <w:p w14:paraId="100003AF" w14:textId="77777777" w:rsidR="00EC7596" w:rsidRDefault="00385832">
      <w:pPr>
        <w:ind w:firstLine="709"/>
        <w:jc w:val="both"/>
      </w:pPr>
      <w:r>
        <w:rPr>
          <w:i/>
        </w:rPr>
        <w:t>Вторая причина — фильтрация, не соответствующая контексту вывода.</w:t>
      </w:r>
      <w:r>
        <w:t xml:space="preserve"> Одни и те же данные требуют различных преобразований в зависимости от того, в какой контекст HTML-документа они помещаются: в текстовое содержание элемента, в значение атрибута, в атрибут-обработчик события, в тело сценария, в значение стиля, в компонент адреса URL. Экранирование, корректное для текстового содержания, недостаточно для значения атрибута, если атрибут не заключён в кавычки; экранирование, корректное для HTML, бесполезно внутри тела сценария, где действуют правила синтаксиса языка сценариев. Ошибка выбора контекста является наиболее частой причиной уязвимостей в приложениях, где фильтрация формально реализована.</w:t>
      </w:r>
    </w:p>
    <w:p w14:paraId="100003B0" w14:textId="77777777" w:rsidR="00EC7596" w:rsidRDefault="00385832">
      <w:pPr>
        <w:ind w:firstLine="709"/>
        <w:jc w:val="both"/>
      </w:pPr>
      <w:r>
        <w:rPr>
          <w:i/>
        </w:rPr>
        <w:t>Третья причина — фильтрация по «чёрному списку».</w:t>
      </w:r>
      <w:r>
        <w:t xml:space="preserve"> Попытка удалять или блокировать заведомо опасные конструкции (например, подстроку «script») вместо преобразования всех управляющих символов принципиально ненадёжна: множество способов записи одной и той же конструкции велико </w:t>
      </w:r>
      <w:r>
        <w:lastRenderedPageBreak/>
        <w:t>и включает изменение регистра, вставку пробельных символов и комментариев, различные кодировки символов, альтернативные атрибуты-обработчики событий, схемы URL. Надёжным является только подход «белого списка» или, что предпочтительнее, контекстно-зависимое экранирование всех данных.</w:t>
      </w:r>
    </w:p>
    <w:p w14:paraId="100003B1" w14:textId="77777777" w:rsidR="00EC7596" w:rsidRDefault="00385832">
      <w:pPr>
        <w:ind w:firstLine="709"/>
        <w:jc w:val="both"/>
      </w:pPr>
      <w:r>
        <w:rPr>
          <w:i/>
        </w:rPr>
        <w:t>Четвёртая причина — двойная обработка и рассогласование кодировок.</w:t>
      </w:r>
      <w:r>
        <w:t xml:space="preserve"> Если данные проходят несколько этапов преобразования (декодирование параметров URL, декодирование мнемоник, преобразование кодировки), результат экранирования на одном этапе может быть отменён на следующем. Аналогично, если кодировка страницы не объявлена явно и определяется браузером эвристически, символы, безопасные в одной кодировке, могут быть интерпретированы как управляющие в другой.</w:t>
      </w:r>
    </w:p>
    <w:p w14:paraId="100003B2" w14:textId="77777777" w:rsidR="00EC7596" w:rsidRDefault="00385832">
      <w:pPr>
        <w:ind w:firstLine="709"/>
        <w:jc w:val="both"/>
      </w:pPr>
      <w:r>
        <w:rPr>
          <w:i/>
        </w:rPr>
        <w:t>Пятая причина — доверие к данным, полученным из внутренних источников.</w:t>
      </w:r>
      <w:r>
        <w:t xml:space="preserve"> Приложение фильтрует данные, поступающие непосредственно из запроса, но не фильтрует данные, извлекаемые из базы данных, файлов, сообщений внешних служб. Между тем эти данные могли быть ранее записаны туда нарушителем. Данный случай соответствует хранимой разновидности XSS-атаки и особенно опасен, поскольку атака срабатывает для каждого пользователя, обратившегося к странице.</w:t>
      </w:r>
    </w:p>
    <w:p w14:paraId="100003B3" w14:textId="77777777" w:rsidR="00EC7596" w:rsidRDefault="00385832">
      <w:pPr>
        <w:ind w:firstLine="709"/>
        <w:jc w:val="both"/>
      </w:pPr>
      <w:r>
        <w:t>Классификация разновидностей XSS-атак и соответствующих им механизмов приведена в таблице 17.</w:t>
      </w:r>
    </w:p>
    <w:p w14:paraId="100003B4" w14:textId="77777777" w:rsidR="00EC7596" w:rsidRDefault="00385832">
      <w:pPr>
        <w:keepNext/>
        <w:spacing w:before="200" w:after="80" w:line="240" w:lineRule="auto"/>
      </w:pPr>
      <w:r>
        <w:rPr>
          <w:sz w:val="26"/>
        </w:rPr>
        <w:t>Таблица 17 – Разновидности XSS-атак и механизм возникновения уязвимости</w:t>
      </w:r>
    </w:p>
    <w:tbl>
      <w:tblPr>
        <w:tblStyle w:val="aff0"/>
        <w:tblW w:w="0" w:type="auto"/>
        <w:jc w:val="center"/>
        <w:tblLayout w:type="fixed"/>
        <w:tblLook w:val="04A0" w:firstRow="1" w:lastRow="0" w:firstColumn="1" w:lastColumn="0" w:noHBand="0" w:noVBand="1"/>
      </w:tblPr>
      <w:tblGrid>
        <w:gridCol w:w="1700"/>
        <w:gridCol w:w="2600"/>
        <w:gridCol w:w="2400"/>
        <w:gridCol w:w="2500"/>
      </w:tblGrid>
      <w:tr w:rsidR="00EC7596" w14:paraId="100003B5" w14:textId="77777777">
        <w:trPr>
          <w:tblHeader/>
          <w:jc w:val="center"/>
        </w:trPr>
        <w:tc>
          <w:tcPr>
            <w:tcW w:w="1700" w:type="dxa"/>
            <w:vAlign w:val="center"/>
          </w:tcPr>
          <w:p w14:paraId="100003B6" w14:textId="77777777" w:rsidR="00EC7596" w:rsidRDefault="00385832">
            <w:pPr>
              <w:spacing w:before="40" w:after="40" w:line="240" w:lineRule="auto"/>
              <w:jc w:val="center"/>
            </w:pPr>
            <w:r>
              <w:rPr>
                <w:b/>
                <w:sz w:val="20"/>
              </w:rPr>
              <w:t>Разновидность</w:t>
            </w:r>
          </w:p>
        </w:tc>
        <w:tc>
          <w:tcPr>
            <w:tcW w:w="2600" w:type="dxa"/>
            <w:vAlign w:val="center"/>
          </w:tcPr>
          <w:p w14:paraId="100003B7" w14:textId="77777777" w:rsidR="00EC7596" w:rsidRDefault="00385832">
            <w:pPr>
              <w:spacing w:before="40" w:after="40" w:line="240" w:lineRule="auto"/>
              <w:jc w:val="center"/>
            </w:pPr>
            <w:r>
              <w:rPr>
                <w:b/>
                <w:sz w:val="20"/>
              </w:rPr>
              <w:t>Механизм</w:t>
            </w:r>
          </w:p>
        </w:tc>
        <w:tc>
          <w:tcPr>
            <w:tcW w:w="2400" w:type="dxa"/>
            <w:vAlign w:val="center"/>
          </w:tcPr>
          <w:p w14:paraId="100003B8" w14:textId="77777777" w:rsidR="00EC7596" w:rsidRDefault="00385832">
            <w:pPr>
              <w:spacing w:before="40" w:after="40" w:line="240" w:lineRule="auto"/>
              <w:jc w:val="center"/>
            </w:pPr>
            <w:r>
              <w:rPr>
                <w:b/>
                <w:sz w:val="20"/>
              </w:rPr>
              <w:t>Описание в терминах ДП-модели</w:t>
            </w:r>
          </w:p>
        </w:tc>
        <w:tc>
          <w:tcPr>
            <w:tcW w:w="2500" w:type="dxa"/>
            <w:vAlign w:val="center"/>
          </w:tcPr>
          <w:p w14:paraId="100003B9" w14:textId="77777777" w:rsidR="00EC7596" w:rsidRDefault="00385832">
            <w:pPr>
              <w:spacing w:before="40" w:after="40" w:line="240" w:lineRule="auto"/>
              <w:jc w:val="center"/>
            </w:pPr>
            <w:r>
              <w:rPr>
                <w:b/>
                <w:sz w:val="20"/>
              </w:rPr>
              <w:t>Мера защиты</w:t>
            </w:r>
          </w:p>
        </w:tc>
      </w:tr>
      <w:tr w:rsidR="00EC7596" w14:paraId="100003BA" w14:textId="77777777">
        <w:trPr>
          <w:jc w:val="center"/>
        </w:trPr>
        <w:tc>
          <w:tcPr>
            <w:tcW w:w="1700" w:type="dxa"/>
            <w:vAlign w:val="center"/>
          </w:tcPr>
          <w:p w14:paraId="100003BB" w14:textId="77777777" w:rsidR="00EC7596" w:rsidRDefault="00385832">
            <w:pPr>
              <w:spacing w:before="40" w:after="40" w:line="240" w:lineRule="auto"/>
            </w:pPr>
            <w:r>
              <w:rPr>
                <w:sz w:val="20"/>
              </w:rPr>
              <w:t>Отражённая (reflected) XSS</w:t>
            </w:r>
          </w:p>
        </w:tc>
        <w:tc>
          <w:tcPr>
            <w:tcW w:w="2600" w:type="dxa"/>
            <w:vAlign w:val="center"/>
          </w:tcPr>
          <w:p w14:paraId="100003BC" w14:textId="77777777" w:rsidR="00EC7596" w:rsidRDefault="00385832">
            <w:pPr>
              <w:spacing w:before="40" w:after="40" w:line="240" w:lineRule="auto"/>
            </w:pPr>
            <w:r>
              <w:rPr>
                <w:sz w:val="20"/>
              </w:rPr>
              <w:t>Данные из параметров запроса непосредственно включаются в формируемую страницу ответа; атака требует, чтобы целевой пользователь перешёл по подготовленной нарушителем ссылке</w:t>
            </w:r>
          </w:p>
        </w:tc>
        <w:tc>
          <w:tcPr>
            <w:tcW w:w="2400" w:type="dxa"/>
            <w:vAlign w:val="center"/>
          </w:tcPr>
          <w:p w14:paraId="100003BD" w14:textId="77777777" w:rsidR="00EC7596" w:rsidRDefault="00385832">
            <w:pPr>
              <w:spacing w:before="40" w:after="40" w:line="240" w:lineRule="auto"/>
            </w:pPr>
            <w:r>
              <w:rPr>
                <w:sz w:val="20"/>
              </w:rPr>
              <w:t>Субъект-интерфейс sᵢ некорректен относительно сущности-порта eᵢ₁: реализует поток writeₘ от eᵢ₁ к eᵤ ∈ [sᵤ] в пределах обработки одного запроса</w:t>
            </w:r>
          </w:p>
        </w:tc>
        <w:tc>
          <w:tcPr>
            <w:tcW w:w="2500" w:type="dxa"/>
            <w:vAlign w:val="center"/>
          </w:tcPr>
          <w:p w14:paraId="100003BE" w14:textId="77777777" w:rsidR="00EC7596" w:rsidRDefault="00385832">
            <w:pPr>
              <w:spacing w:before="40" w:after="40" w:line="240" w:lineRule="auto"/>
            </w:pPr>
            <w:r>
              <w:rPr>
                <w:sz w:val="20"/>
              </w:rPr>
              <w:t>Контекстно-зависимое экранирование всех данных запроса при выводе; проверка соответствия данных ожидаемому формату</w:t>
            </w:r>
          </w:p>
        </w:tc>
      </w:tr>
      <w:tr w:rsidR="00EC7596" w14:paraId="100003BF" w14:textId="77777777">
        <w:trPr>
          <w:jc w:val="center"/>
        </w:trPr>
        <w:tc>
          <w:tcPr>
            <w:tcW w:w="1700" w:type="dxa"/>
            <w:vAlign w:val="center"/>
          </w:tcPr>
          <w:p w14:paraId="100003C0" w14:textId="77777777" w:rsidR="00EC7596" w:rsidRDefault="00385832">
            <w:pPr>
              <w:spacing w:before="40" w:after="40" w:line="240" w:lineRule="auto"/>
            </w:pPr>
            <w:r>
              <w:rPr>
                <w:sz w:val="20"/>
              </w:rPr>
              <w:t>Хранимая (stored) XSS</w:t>
            </w:r>
          </w:p>
        </w:tc>
        <w:tc>
          <w:tcPr>
            <w:tcW w:w="2600" w:type="dxa"/>
            <w:vAlign w:val="center"/>
          </w:tcPr>
          <w:p w14:paraId="100003C1" w14:textId="77777777" w:rsidR="00EC7596" w:rsidRDefault="00385832">
            <w:pPr>
              <w:spacing w:before="40" w:after="40" w:line="240" w:lineRule="auto"/>
            </w:pPr>
            <w:r>
              <w:rPr>
                <w:sz w:val="20"/>
              </w:rPr>
              <w:t xml:space="preserve">Данные нарушителя сохраняются в хранилище веб-системы и включаются в страницы, формируемые </w:t>
            </w:r>
            <w:r>
              <w:rPr>
                <w:sz w:val="20"/>
              </w:rPr>
              <w:lastRenderedPageBreak/>
              <w:t>для всех пользователей</w:t>
            </w:r>
          </w:p>
        </w:tc>
        <w:tc>
          <w:tcPr>
            <w:tcW w:w="2400" w:type="dxa"/>
            <w:vAlign w:val="center"/>
          </w:tcPr>
          <w:p w14:paraId="100003C2" w14:textId="77777777" w:rsidR="00EC7596" w:rsidRDefault="00385832">
            <w:pPr>
              <w:spacing w:before="40" w:after="40" w:line="240" w:lineRule="auto"/>
            </w:pPr>
            <w:r>
              <w:rPr>
                <w:sz w:val="20"/>
              </w:rPr>
              <w:lastRenderedPageBreak/>
              <w:t xml:space="preserve">Поток writeₘ от нарушителя к сущности хранилища, затем поток от сущности хранилища </w:t>
            </w:r>
            <w:r>
              <w:rPr>
                <w:sz w:val="20"/>
              </w:rPr>
              <w:lastRenderedPageBreak/>
              <w:t>к eᵤ ∈ [sᵤ]; субъект-интерфейс некорректен относительно сущности хранилища</w:t>
            </w:r>
          </w:p>
        </w:tc>
        <w:tc>
          <w:tcPr>
            <w:tcW w:w="2500" w:type="dxa"/>
            <w:vAlign w:val="center"/>
          </w:tcPr>
          <w:p w14:paraId="100003C3" w14:textId="77777777" w:rsidR="00EC7596" w:rsidRDefault="00385832">
            <w:pPr>
              <w:spacing w:before="40" w:after="40" w:line="240" w:lineRule="auto"/>
            </w:pPr>
            <w:r>
              <w:rPr>
                <w:sz w:val="20"/>
              </w:rPr>
              <w:lastRenderedPageBreak/>
              <w:t xml:space="preserve">Экранирование при выводе независимо от источника данных; недоверие к данным из </w:t>
            </w:r>
            <w:r>
              <w:rPr>
                <w:sz w:val="20"/>
              </w:rPr>
              <w:lastRenderedPageBreak/>
              <w:t>внутренних хранилищ</w:t>
            </w:r>
          </w:p>
        </w:tc>
      </w:tr>
      <w:tr w:rsidR="00EC7596" w14:paraId="100003C4" w14:textId="77777777">
        <w:trPr>
          <w:jc w:val="center"/>
        </w:trPr>
        <w:tc>
          <w:tcPr>
            <w:tcW w:w="1700" w:type="dxa"/>
            <w:vAlign w:val="center"/>
          </w:tcPr>
          <w:p w14:paraId="100003C5" w14:textId="77777777" w:rsidR="00EC7596" w:rsidRDefault="00385832">
            <w:pPr>
              <w:spacing w:before="40" w:after="40" w:line="240" w:lineRule="auto"/>
            </w:pPr>
            <w:r>
              <w:rPr>
                <w:sz w:val="20"/>
              </w:rPr>
              <w:lastRenderedPageBreak/>
              <w:t>XSS на основе DOM (DOM-based)</w:t>
            </w:r>
          </w:p>
        </w:tc>
        <w:tc>
          <w:tcPr>
            <w:tcW w:w="2600" w:type="dxa"/>
            <w:vAlign w:val="center"/>
          </w:tcPr>
          <w:p w14:paraId="100003C6" w14:textId="77777777" w:rsidR="00EC7596" w:rsidRDefault="00385832">
            <w:pPr>
              <w:spacing w:before="40" w:after="40" w:line="240" w:lineRule="auto"/>
            </w:pPr>
            <w:r>
              <w:rPr>
                <w:sz w:val="20"/>
              </w:rPr>
              <w:t>Данные нарушителя обрабатываются сценарием на стороне браузера и помещаются в документ без участия сервера</w:t>
            </w:r>
          </w:p>
        </w:tc>
        <w:tc>
          <w:tcPr>
            <w:tcW w:w="2400" w:type="dxa"/>
            <w:vAlign w:val="center"/>
          </w:tcPr>
          <w:p w14:paraId="100003C7" w14:textId="77777777" w:rsidR="00EC7596" w:rsidRDefault="00385832">
            <w:pPr>
              <w:spacing w:before="40" w:after="40" w:line="240" w:lineRule="auto"/>
            </w:pPr>
            <w:r>
              <w:rPr>
                <w:sz w:val="20"/>
              </w:rPr>
              <w:t>Сущность eᵤ изменяется субъектом-браузером на основе данных из сущности-адреса; субъект-браузер некорректен относительно этой сущности</w:t>
            </w:r>
          </w:p>
        </w:tc>
        <w:tc>
          <w:tcPr>
            <w:tcW w:w="2500" w:type="dxa"/>
            <w:vAlign w:val="center"/>
          </w:tcPr>
          <w:p w14:paraId="100003C8" w14:textId="77777777" w:rsidR="00EC7596" w:rsidRDefault="00385832">
            <w:pPr>
              <w:spacing w:before="40" w:after="40" w:line="240" w:lineRule="auto"/>
            </w:pPr>
            <w:r>
              <w:rPr>
                <w:sz w:val="20"/>
              </w:rPr>
              <w:t>Использование безопасных методов работы с документом, не интерпретирующих разметку; отказ от построения разметки конкатенацией строк</w:t>
            </w:r>
          </w:p>
        </w:tc>
      </w:tr>
      <w:tr w:rsidR="00EC7596" w14:paraId="100003C9" w14:textId="77777777">
        <w:trPr>
          <w:jc w:val="center"/>
        </w:trPr>
        <w:tc>
          <w:tcPr>
            <w:tcW w:w="1700" w:type="dxa"/>
            <w:vAlign w:val="center"/>
          </w:tcPr>
          <w:p w14:paraId="100003CA" w14:textId="77777777" w:rsidR="00EC7596" w:rsidRDefault="00385832">
            <w:pPr>
              <w:spacing w:before="40" w:after="40" w:line="240" w:lineRule="auto"/>
            </w:pPr>
            <w:r>
              <w:rPr>
                <w:sz w:val="20"/>
              </w:rPr>
              <w:t>Мутационная (mutation) XSS</w:t>
            </w:r>
          </w:p>
        </w:tc>
        <w:tc>
          <w:tcPr>
            <w:tcW w:w="2600" w:type="dxa"/>
            <w:vAlign w:val="center"/>
          </w:tcPr>
          <w:p w14:paraId="100003CB" w14:textId="77777777" w:rsidR="00EC7596" w:rsidRDefault="00385832">
            <w:pPr>
              <w:spacing w:before="40" w:after="40" w:line="240" w:lineRule="auto"/>
            </w:pPr>
            <w:r>
              <w:rPr>
                <w:sz w:val="20"/>
              </w:rPr>
              <w:t>Безопасная после фильтрации разметка изменяется браузером при разборе и повторной сериализации, порождая исполняемую конструкцию</w:t>
            </w:r>
          </w:p>
        </w:tc>
        <w:tc>
          <w:tcPr>
            <w:tcW w:w="2400" w:type="dxa"/>
            <w:vAlign w:val="center"/>
          </w:tcPr>
          <w:p w14:paraId="100003CC" w14:textId="77777777" w:rsidR="00EC7596" w:rsidRDefault="00385832">
            <w:pPr>
              <w:spacing w:before="40" w:after="40" w:line="240" w:lineRule="auto"/>
            </w:pPr>
            <w:r>
              <w:rPr>
                <w:sz w:val="20"/>
              </w:rPr>
              <w:t>Преобразование, реализуемое субъектом-браузером, приводит сущность eᵤ в состояние, отличное от проверенного субъектом-интерфейсом</w:t>
            </w:r>
          </w:p>
        </w:tc>
        <w:tc>
          <w:tcPr>
            <w:tcW w:w="2500" w:type="dxa"/>
            <w:vAlign w:val="center"/>
          </w:tcPr>
          <w:p w14:paraId="100003CD" w14:textId="77777777" w:rsidR="00EC7596" w:rsidRDefault="00385832">
            <w:pPr>
              <w:spacing w:before="40" w:after="40" w:line="240" w:lineRule="auto"/>
            </w:pPr>
            <w:r>
              <w:rPr>
                <w:sz w:val="20"/>
              </w:rPr>
              <w:t>Применение проверенных библиотек очистки разметки; сокращение множества допустимых элементов и атрибутов</w:t>
            </w:r>
          </w:p>
        </w:tc>
      </w:tr>
    </w:tbl>
    <w:p w14:paraId="100003CE" w14:textId="77777777" w:rsidR="00EC7596" w:rsidRDefault="00EC7596">
      <w:pPr>
        <w:spacing w:after="120" w:line="240" w:lineRule="auto"/>
      </w:pPr>
    </w:p>
    <w:p w14:paraId="100003CF" w14:textId="77777777" w:rsidR="00EC7596" w:rsidRDefault="00385832">
      <w:pPr>
        <w:ind w:firstLine="709"/>
        <w:jc w:val="both"/>
      </w:pPr>
      <w:r>
        <w:t>Меры защиты, вытекающие из модели, разделяются на две группы, соответствующие двум определениям корректности.</w:t>
      </w:r>
    </w:p>
    <w:p w14:paraId="100003D0" w14:textId="77777777" w:rsidR="00EC7596" w:rsidRDefault="00385832">
      <w:pPr>
        <w:ind w:firstLine="709"/>
        <w:jc w:val="both"/>
      </w:pPr>
      <w:r>
        <w:rPr>
          <w:i/>
        </w:rPr>
        <w:t>Первая группа — обеспечение корректности субъекта-интерфейса относительно сущностей-портов</w:t>
      </w:r>
      <w:r>
        <w:t xml:space="preserve"> (определение 20). Основной мерой является контекстно-зависимое экранирование всех данных при выводе: преобразование управляющих символов в мнемоники для текстового содержания, экранирование по правилам атрибутов при выводе в атрибут, экранирование по правилам языка сценариев при выводе в тело сценария. Дополнительными мерами являются проверка данных на соответствие ожидаемому формату при вводе (что не заменяет экранирования при выводе, но сокращает пространство атаки), применение шаблонизаторов с автоматическим контекстным экранированием, использование проверенных библиотек очистки разметки там, где вывод пользовательской разметки необходим по функциональным требованиям, и явное объявление кодировки документа.</w:t>
      </w:r>
    </w:p>
    <w:p w14:paraId="100003D1" w14:textId="77777777" w:rsidR="00EC7596" w:rsidRDefault="00385832">
      <w:pPr>
        <w:ind w:firstLine="709"/>
        <w:jc w:val="both"/>
      </w:pPr>
      <w:r>
        <w:rPr>
          <w:i/>
        </w:rPr>
        <w:t>Вторая группа — сокращение множества функционально ассоциированных с браузером сущностей и ограничение последствий их изменения.</w:t>
      </w:r>
      <w:r>
        <w:t xml:space="preserve"> Основной мерой является политика безопасности содержимого </w:t>
      </w:r>
      <w:r>
        <w:lastRenderedPageBreak/>
        <w:t>(Content Security Policy), которая запрещает браузеру исполнять сценарии, не удовлетворяющие заданным ограничениям — размещённые непосредственно в разметке, загружаемые с посторонних узлов, не имеющие корректного одноразового маркера. В терминах модели политика безопасности содержимого выводит значительную часть содержимого страницы из множества [sᵤ]: даже если нарушитель реализует поток writeₘ к сущности eᵤ, вид преобразования данных, реализуемого браузером, не изменится, и правило control(sₐ, sᵤ, eᵤ) окажется неприменимым. Дополнительными мерами этой группы являются атрибуты защиты сеансовых идентификаторов, запрещающие доступ к ним из сценариев и ограничивающие их передачу при межсайтовых запросах, изоляция происхождения, применение доверенных типов при работе с документом.</w:t>
      </w:r>
    </w:p>
    <w:p w14:paraId="100003D2" w14:textId="77777777" w:rsidR="00EC7596" w:rsidRDefault="00385832">
      <w:pPr>
        <w:ind w:firstLine="709"/>
        <w:jc w:val="both"/>
      </w:pPr>
      <w:r>
        <w:t>Существенно, что обе группы мер необходимы. Меры первой группы устраняют причину — некорректность субъекта-интерфейса; меры второй группы ограничивают последствия на случай, если причина устранена не полностью. Такое разделение соответствует общей логике рассмотренных моделей: модель ИПС требует корректности субъектов, а ДП-модели показывают, какие именно последствия наступают при её нарушении и какие ограничения на состояние системы эти последствия предотвращают.</w:t>
      </w:r>
    </w:p>
    <w:p w14:paraId="100003D3" w14:textId="77777777" w:rsidR="00EC7596" w:rsidRDefault="00385832">
      <w:pPr>
        <w:ind w:firstLine="709"/>
        <w:jc w:val="both"/>
      </w:pPr>
      <w:r>
        <w:t>В заключение ответа на вопросы 15 и 16 приведём сводное сопоставление технических характеристик, преимуществ и недостатков субъектно-ориентированной модели ИПС и семейства ДП-моделей, составляющее предмет настоящей лабораторной работы.</w:t>
      </w:r>
    </w:p>
    <w:p w14:paraId="100003D4" w14:textId="77777777" w:rsidR="00EC7596" w:rsidRDefault="00385832">
      <w:pPr>
        <w:keepNext/>
        <w:spacing w:before="200" w:after="80" w:line="240" w:lineRule="auto"/>
      </w:pPr>
      <w:r>
        <w:rPr>
          <w:sz w:val="26"/>
        </w:rPr>
        <w:t>Таблица 18 – Сопоставление субъектно-ориентированной модели ИПС и семейства ДП-моделей</w:t>
      </w:r>
    </w:p>
    <w:tbl>
      <w:tblPr>
        <w:tblStyle w:val="aff0"/>
        <w:tblW w:w="0" w:type="auto"/>
        <w:jc w:val="center"/>
        <w:tblLayout w:type="fixed"/>
        <w:tblLook w:val="04A0" w:firstRow="1" w:lastRow="0" w:firstColumn="1" w:lastColumn="0" w:noHBand="0" w:noVBand="1"/>
      </w:tblPr>
      <w:tblGrid>
        <w:gridCol w:w="1900"/>
        <w:gridCol w:w="3500"/>
        <w:gridCol w:w="3800"/>
      </w:tblGrid>
      <w:tr w:rsidR="00EC7596" w14:paraId="100003D5" w14:textId="77777777">
        <w:trPr>
          <w:tblHeader/>
          <w:jc w:val="center"/>
        </w:trPr>
        <w:tc>
          <w:tcPr>
            <w:tcW w:w="1900" w:type="dxa"/>
            <w:vAlign w:val="center"/>
          </w:tcPr>
          <w:p w14:paraId="100003D6" w14:textId="77777777" w:rsidR="00EC7596" w:rsidRDefault="00385832">
            <w:pPr>
              <w:spacing w:before="40" w:after="40" w:line="240" w:lineRule="auto"/>
              <w:jc w:val="center"/>
            </w:pPr>
            <w:r>
              <w:rPr>
                <w:b/>
                <w:sz w:val="20"/>
              </w:rPr>
              <w:t>Характеристика</w:t>
            </w:r>
          </w:p>
        </w:tc>
        <w:tc>
          <w:tcPr>
            <w:tcW w:w="3500" w:type="dxa"/>
            <w:vAlign w:val="center"/>
          </w:tcPr>
          <w:p w14:paraId="100003D7" w14:textId="77777777" w:rsidR="00EC7596" w:rsidRDefault="00385832">
            <w:pPr>
              <w:spacing w:before="40" w:after="40" w:line="240" w:lineRule="auto"/>
              <w:jc w:val="center"/>
            </w:pPr>
            <w:r>
              <w:rPr>
                <w:b/>
                <w:sz w:val="20"/>
              </w:rPr>
              <w:t>Субъектно-ориентированная модель ИПС</w:t>
            </w:r>
          </w:p>
        </w:tc>
        <w:tc>
          <w:tcPr>
            <w:tcW w:w="3800" w:type="dxa"/>
            <w:vAlign w:val="center"/>
          </w:tcPr>
          <w:p w14:paraId="100003D8" w14:textId="77777777" w:rsidR="00EC7596" w:rsidRDefault="00385832">
            <w:pPr>
              <w:spacing w:before="40" w:after="40" w:line="240" w:lineRule="auto"/>
              <w:jc w:val="center"/>
            </w:pPr>
            <w:r>
              <w:rPr>
                <w:b/>
                <w:sz w:val="20"/>
              </w:rPr>
              <w:t>Семейство ДП-моделей (доступ–поток)</w:t>
            </w:r>
          </w:p>
        </w:tc>
      </w:tr>
      <w:tr w:rsidR="00EC7596" w14:paraId="100003D9" w14:textId="77777777">
        <w:trPr>
          <w:jc w:val="center"/>
        </w:trPr>
        <w:tc>
          <w:tcPr>
            <w:tcW w:w="1900" w:type="dxa"/>
            <w:vAlign w:val="center"/>
          </w:tcPr>
          <w:p w14:paraId="100003DA" w14:textId="77777777" w:rsidR="00EC7596" w:rsidRDefault="00385832">
            <w:pPr>
              <w:spacing w:before="40" w:after="40" w:line="240" w:lineRule="auto"/>
            </w:pPr>
            <w:r>
              <w:rPr>
                <w:sz w:val="20"/>
              </w:rPr>
              <w:t>Автор и время создания</w:t>
            </w:r>
          </w:p>
        </w:tc>
        <w:tc>
          <w:tcPr>
            <w:tcW w:w="3500" w:type="dxa"/>
            <w:vAlign w:val="center"/>
          </w:tcPr>
          <w:p w14:paraId="100003DB" w14:textId="77777777" w:rsidR="00EC7596" w:rsidRDefault="00385832">
            <w:pPr>
              <w:spacing w:before="40" w:after="40" w:line="240" w:lineRule="auto"/>
            </w:pPr>
            <w:r>
              <w:rPr>
                <w:sz w:val="20"/>
              </w:rPr>
              <w:t>А. Ю. Щербаков, в развитие доказательного подхода А. А. Грушо</w:t>
            </w:r>
          </w:p>
        </w:tc>
        <w:tc>
          <w:tcPr>
            <w:tcW w:w="3800" w:type="dxa"/>
            <w:vAlign w:val="center"/>
          </w:tcPr>
          <w:p w14:paraId="100003DC" w14:textId="77777777" w:rsidR="00EC7596" w:rsidRDefault="00385832">
            <w:pPr>
              <w:spacing w:before="40" w:after="40" w:line="240" w:lineRule="auto"/>
            </w:pPr>
            <w:r>
              <w:rPr>
                <w:sz w:val="20"/>
              </w:rPr>
              <w:t>П. Н. Девянин; семейство из десяти моделей, развиваемое с начала 2000-х годов</w:t>
            </w:r>
          </w:p>
        </w:tc>
      </w:tr>
      <w:tr w:rsidR="00EC7596" w14:paraId="100003DD" w14:textId="77777777">
        <w:trPr>
          <w:jc w:val="center"/>
        </w:trPr>
        <w:tc>
          <w:tcPr>
            <w:tcW w:w="1900" w:type="dxa"/>
            <w:vAlign w:val="center"/>
          </w:tcPr>
          <w:p w14:paraId="100003DE" w14:textId="77777777" w:rsidR="00EC7596" w:rsidRDefault="00385832">
            <w:pPr>
              <w:spacing w:before="40" w:after="40" w:line="240" w:lineRule="auto"/>
            </w:pPr>
            <w:r>
              <w:rPr>
                <w:sz w:val="20"/>
              </w:rPr>
              <w:t>Вид управления доступом</w:t>
            </w:r>
          </w:p>
        </w:tc>
        <w:tc>
          <w:tcPr>
            <w:tcW w:w="3500" w:type="dxa"/>
            <w:vAlign w:val="center"/>
          </w:tcPr>
          <w:p w14:paraId="100003DF" w14:textId="77777777" w:rsidR="00EC7596" w:rsidRDefault="00385832">
            <w:pPr>
              <w:spacing w:before="40" w:after="40" w:line="240" w:lineRule="auto"/>
            </w:pPr>
            <w:r>
              <w:rPr>
                <w:sz w:val="20"/>
              </w:rPr>
              <w:t>Дискреционное; модель инвариантна относительно принятой политики безопасности</w:t>
            </w:r>
          </w:p>
        </w:tc>
        <w:tc>
          <w:tcPr>
            <w:tcW w:w="3800" w:type="dxa"/>
            <w:vAlign w:val="center"/>
          </w:tcPr>
          <w:p w14:paraId="100003E0" w14:textId="77777777" w:rsidR="00EC7596" w:rsidRDefault="00385832">
            <w:pPr>
              <w:spacing w:before="40" w:after="40" w:line="240" w:lineRule="auto"/>
            </w:pPr>
            <w:r>
              <w:rPr>
                <w:sz w:val="20"/>
              </w:rPr>
              <w:t>Дискреционное (базовая, БК, БД, ФАС, ФПАС, ПБА, ПАР), мандатное (мандатная, БДМ, ОСМ, ПСМ) и ролевое (БР ДП-модель)</w:t>
            </w:r>
          </w:p>
        </w:tc>
      </w:tr>
      <w:tr w:rsidR="00EC7596" w14:paraId="100003E1" w14:textId="77777777">
        <w:trPr>
          <w:jc w:val="center"/>
        </w:trPr>
        <w:tc>
          <w:tcPr>
            <w:tcW w:w="1900" w:type="dxa"/>
            <w:vAlign w:val="center"/>
          </w:tcPr>
          <w:p w14:paraId="100003E2" w14:textId="77777777" w:rsidR="00EC7596" w:rsidRDefault="00385832">
            <w:pPr>
              <w:spacing w:before="40" w:after="40" w:line="240" w:lineRule="auto"/>
            </w:pPr>
            <w:r>
              <w:rPr>
                <w:sz w:val="20"/>
              </w:rPr>
              <w:lastRenderedPageBreak/>
              <w:t>Основной вопрос</w:t>
            </w:r>
          </w:p>
        </w:tc>
        <w:tc>
          <w:tcPr>
            <w:tcW w:w="3500" w:type="dxa"/>
            <w:vAlign w:val="center"/>
          </w:tcPr>
          <w:p w14:paraId="100003E3" w14:textId="77777777" w:rsidR="00EC7596" w:rsidRDefault="00385832">
            <w:pPr>
              <w:spacing w:before="40" w:after="40" w:line="240" w:lineRule="auto"/>
            </w:pPr>
            <w:r>
              <w:rPr>
                <w:sz w:val="20"/>
              </w:rPr>
              <w:t>При каких условиях механизм разграничения доступа сохранит свои свойства во времени</w:t>
            </w:r>
          </w:p>
        </w:tc>
        <w:tc>
          <w:tcPr>
            <w:tcW w:w="3800" w:type="dxa"/>
            <w:vAlign w:val="center"/>
          </w:tcPr>
          <w:p w14:paraId="100003E4" w14:textId="77777777" w:rsidR="00EC7596" w:rsidRDefault="00385832">
            <w:pPr>
              <w:spacing w:before="40" w:after="40" w:line="240" w:lineRule="auto"/>
            </w:pPr>
            <w:r>
              <w:rPr>
                <w:sz w:val="20"/>
              </w:rPr>
              <w:t>Какие права доступа и информационные потоки могут быть получены в системе и при каких условиях</w:t>
            </w:r>
          </w:p>
        </w:tc>
      </w:tr>
      <w:tr w:rsidR="00EC7596" w14:paraId="100003E5" w14:textId="77777777">
        <w:trPr>
          <w:jc w:val="center"/>
        </w:trPr>
        <w:tc>
          <w:tcPr>
            <w:tcW w:w="1900" w:type="dxa"/>
            <w:vAlign w:val="center"/>
          </w:tcPr>
          <w:p w14:paraId="100003E6" w14:textId="77777777" w:rsidR="00EC7596" w:rsidRDefault="00385832">
            <w:pPr>
              <w:spacing w:before="40" w:after="40" w:line="240" w:lineRule="auto"/>
            </w:pPr>
            <w:r>
              <w:rPr>
                <w:sz w:val="20"/>
              </w:rPr>
              <w:t>Форма описания состояния</w:t>
            </w:r>
          </w:p>
        </w:tc>
        <w:tc>
          <w:tcPr>
            <w:tcW w:w="3500" w:type="dxa"/>
            <w:vAlign w:val="center"/>
          </w:tcPr>
          <w:p w14:paraId="100003E7" w14:textId="77777777" w:rsidR="00EC7596" w:rsidRDefault="00385832">
            <w:pPr>
              <w:spacing w:before="40" w:after="40" w:line="240" w:lineRule="auto"/>
            </w:pPr>
            <w:r>
              <w:rPr>
                <w:sz w:val="20"/>
              </w:rPr>
              <w:t>Множества субъектов и объектов, отображения Stream и Create, множества [s]ₜ ассоциированных объектов</w:t>
            </w:r>
          </w:p>
        </w:tc>
        <w:tc>
          <w:tcPr>
            <w:tcW w:w="3800" w:type="dxa"/>
            <w:vAlign w:val="center"/>
          </w:tcPr>
          <w:p w14:paraId="100003E8" w14:textId="77777777" w:rsidR="00EC7596" w:rsidRDefault="00385832">
            <w:pPr>
              <w:spacing w:before="40" w:after="40" w:line="240" w:lineRule="auto"/>
            </w:pPr>
            <w:r>
              <w:rPr>
                <w:sz w:val="20"/>
              </w:rPr>
              <w:t>Граф доступов G = (S, E, R ∪ A ∪ F, H) с иерархией сущностей</w:t>
            </w:r>
          </w:p>
        </w:tc>
      </w:tr>
      <w:tr w:rsidR="00EC7596" w14:paraId="100003E9" w14:textId="77777777">
        <w:trPr>
          <w:jc w:val="center"/>
        </w:trPr>
        <w:tc>
          <w:tcPr>
            <w:tcW w:w="1900" w:type="dxa"/>
            <w:vAlign w:val="center"/>
          </w:tcPr>
          <w:p w14:paraId="100003EA" w14:textId="77777777" w:rsidR="00EC7596" w:rsidRDefault="00385832">
            <w:pPr>
              <w:spacing w:before="40" w:after="40" w:line="240" w:lineRule="auto"/>
            </w:pPr>
            <w:r>
              <w:rPr>
                <w:sz w:val="20"/>
              </w:rPr>
              <w:t>Основной результат</w:t>
            </w:r>
          </w:p>
        </w:tc>
        <w:tc>
          <w:tcPr>
            <w:tcW w:w="3500" w:type="dxa"/>
            <w:vAlign w:val="center"/>
          </w:tcPr>
          <w:p w14:paraId="100003EB" w14:textId="77777777" w:rsidR="00EC7596" w:rsidRDefault="00385832">
            <w:pPr>
              <w:spacing w:before="40" w:after="40" w:line="240" w:lineRule="auto"/>
            </w:pPr>
            <w:r>
              <w:rPr>
                <w:sz w:val="20"/>
              </w:rPr>
              <w:t>Базовая теорема ИПС: достаточное условие сохранения абсолютной изолированности среды</w:t>
            </w:r>
          </w:p>
        </w:tc>
        <w:tc>
          <w:tcPr>
            <w:tcW w:w="3800" w:type="dxa"/>
            <w:vAlign w:val="center"/>
          </w:tcPr>
          <w:p w14:paraId="100003EC" w14:textId="77777777" w:rsidR="00EC7596" w:rsidRDefault="00385832">
            <w:pPr>
              <w:spacing w:before="40" w:after="40" w:line="240" w:lineRule="auto"/>
            </w:pPr>
            <w:r>
              <w:rPr>
                <w:sz w:val="20"/>
              </w:rPr>
              <w:t>Теоремы об условиях истинности предикатов can_share, can_write_memory, can_share_own; теорема БТБ-ДП; теорема о безопасности веб-системы</w:t>
            </w:r>
          </w:p>
        </w:tc>
      </w:tr>
      <w:tr w:rsidR="00EC7596" w14:paraId="100003ED" w14:textId="77777777">
        <w:trPr>
          <w:jc w:val="center"/>
        </w:trPr>
        <w:tc>
          <w:tcPr>
            <w:tcW w:w="1900" w:type="dxa"/>
            <w:vAlign w:val="center"/>
          </w:tcPr>
          <w:p w14:paraId="100003EE" w14:textId="77777777" w:rsidR="00EC7596" w:rsidRDefault="00385832">
            <w:pPr>
              <w:spacing w:before="40" w:after="40" w:line="240" w:lineRule="auto"/>
            </w:pPr>
            <w:r>
              <w:rPr>
                <w:sz w:val="20"/>
              </w:rPr>
              <w:t>Учёт информационных потоков</w:t>
            </w:r>
          </w:p>
        </w:tc>
        <w:tc>
          <w:tcPr>
            <w:tcW w:w="3500" w:type="dxa"/>
            <w:vAlign w:val="center"/>
          </w:tcPr>
          <w:p w14:paraId="100003EF" w14:textId="77777777" w:rsidR="00EC7596" w:rsidRDefault="00385832">
            <w:pPr>
              <w:spacing w:before="40" w:after="40" w:line="240" w:lineRule="auto"/>
            </w:pPr>
            <w:r>
              <w:rPr>
                <w:sz w:val="20"/>
              </w:rPr>
              <w:t>Потоки рассматриваются как единое множество Pf с разбиением на Lf и Nf; потоки по времени не выделяются</w:t>
            </w:r>
          </w:p>
        </w:tc>
        <w:tc>
          <w:tcPr>
            <w:tcW w:w="3800" w:type="dxa"/>
            <w:vAlign w:val="center"/>
          </w:tcPr>
          <w:p w14:paraId="100003F0" w14:textId="77777777" w:rsidR="00EC7596" w:rsidRDefault="00385832">
            <w:pPr>
              <w:spacing w:before="40" w:after="40" w:line="240" w:lineRule="auto"/>
            </w:pPr>
            <w:r>
              <w:rPr>
                <w:sz w:val="20"/>
              </w:rPr>
              <w:t>Явное разделение на потоки по памяти writeₘ и по времени writeₜ с различными условиями реализации</w:t>
            </w:r>
          </w:p>
        </w:tc>
      </w:tr>
      <w:tr w:rsidR="00EC7596" w14:paraId="100003F1" w14:textId="77777777">
        <w:trPr>
          <w:jc w:val="center"/>
        </w:trPr>
        <w:tc>
          <w:tcPr>
            <w:tcW w:w="1900" w:type="dxa"/>
            <w:vAlign w:val="center"/>
          </w:tcPr>
          <w:p w14:paraId="100003F2" w14:textId="77777777" w:rsidR="00EC7596" w:rsidRDefault="00385832">
            <w:pPr>
              <w:spacing w:before="40" w:after="40" w:line="240" w:lineRule="auto"/>
            </w:pPr>
            <w:r>
              <w:rPr>
                <w:sz w:val="20"/>
              </w:rPr>
              <w:t>Учёт доверия к субъектам</w:t>
            </w:r>
          </w:p>
        </w:tc>
        <w:tc>
          <w:tcPr>
            <w:tcW w:w="3500" w:type="dxa"/>
            <w:vAlign w:val="center"/>
          </w:tcPr>
          <w:p w14:paraId="100003F3" w14:textId="77777777" w:rsidR="00EC7596" w:rsidRDefault="00385832">
            <w:pPr>
              <w:spacing w:before="40" w:after="40" w:line="240" w:lineRule="auto"/>
            </w:pPr>
            <w:r>
              <w:rPr>
                <w:sz w:val="20"/>
              </w:rPr>
              <w:t>Все субъекты ИПС предполагаются корректными; разделения на доверенные и недоверенные нет</w:t>
            </w:r>
          </w:p>
        </w:tc>
        <w:tc>
          <w:tcPr>
            <w:tcW w:w="3800" w:type="dxa"/>
            <w:vAlign w:val="center"/>
          </w:tcPr>
          <w:p w14:paraId="100003F4" w14:textId="77777777" w:rsidR="00EC7596" w:rsidRDefault="00385832">
            <w:pPr>
              <w:spacing w:before="40" w:after="40" w:line="240" w:lineRule="auto"/>
            </w:pPr>
            <w:r>
              <w:rPr>
                <w:sz w:val="20"/>
              </w:rPr>
              <w:t>Явное разделение на LS и NS; анализ на траекториях без кооперации</w:t>
            </w:r>
          </w:p>
        </w:tc>
      </w:tr>
      <w:tr w:rsidR="00EC7596" w14:paraId="100003F5" w14:textId="77777777">
        <w:trPr>
          <w:jc w:val="center"/>
        </w:trPr>
        <w:tc>
          <w:tcPr>
            <w:tcW w:w="1900" w:type="dxa"/>
            <w:vAlign w:val="center"/>
          </w:tcPr>
          <w:p w14:paraId="100003F6" w14:textId="77777777" w:rsidR="00EC7596" w:rsidRDefault="00385832">
            <w:pPr>
              <w:spacing w:before="40" w:after="40" w:line="240" w:lineRule="auto"/>
            </w:pPr>
            <w:r>
              <w:rPr>
                <w:sz w:val="20"/>
              </w:rPr>
              <w:t>Учёт администрирования</w:t>
            </w:r>
          </w:p>
        </w:tc>
        <w:tc>
          <w:tcPr>
            <w:tcW w:w="3500" w:type="dxa"/>
            <w:vAlign w:val="center"/>
          </w:tcPr>
          <w:p w14:paraId="100003F7" w14:textId="77777777" w:rsidR="00EC7596" w:rsidRDefault="00385832">
            <w:pPr>
              <w:spacing w:before="40" w:after="40" w:line="240" w:lineRule="auto"/>
            </w:pPr>
            <w:r>
              <w:rPr>
                <w:sz w:val="20"/>
              </w:rPr>
              <w:t>Отмечается как противоречие: изменение ОУ_МБО противоречит требованию корректности</w:t>
            </w:r>
          </w:p>
        </w:tc>
        <w:tc>
          <w:tcPr>
            <w:tcW w:w="3800" w:type="dxa"/>
            <w:vAlign w:val="center"/>
          </w:tcPr>
          <w:p w14:paraId="100003F8" w14:textId="77777777" w:rsidR="00EC7596" w:rsidRDefault="00385832">
            <w:pPr>
              <w:spacing w:before="40" w:after="40" w:line="240" w:lineRule="auto"/>
            </w:pPr>
            <w:r>
              <w:rPr>
                <w:sz w:val="20"/>
              </w:rPr>
              <w:t>ПБА и ПАР ДП-модели: административные полномочия и условия их безопасного применения — самостоятельный предмет анализа</w:t>
            </w:r>
          </w:p>
        </w:tc>
      </w:tr>
      <w:tr w:rsidR="00EC7596" w14:paraId="100003F9" w14:textId="77777777">
        <w:trPr>
          <w:jc w:val="center"/>
        </w:trPr>
        <w:tc>
          <w:tcPr>
            <w:tcW w:w="1900" w:type="dxa"/>
            <w:vAlign w:val="center"/>
          </w:tcPr>
          <w:p w14:paraId="100003FA" w14:textId="77777777" w:rsidR="00EC7596" w:rsidRDefault="00385832">
            <w:pPr>
              <w:spacing w:before="40" w:after="40" w:line="240" w:lineRule="auto"/>
            </w:pPr>
            <w:r>
              <w:rPr>
                <w:sz w:val="20"/>
              </w:rPr>
              <w:t>Алгоритмическая проверяемость</w:t>
            </w:r>
          </w:p>
        </w:tc>
        <w:tc>
          <w:tcPr>
            <w:tcW w:w="3500" w:type="dxa"/>
            <w:vAlign w:val="center"/>
          </w:tcPr>
          <w:p w14:paraId="100003FB" w14:textId="77777777" w:rsidR="00EC7596" w:rsidRDefault="00385832">
            <w:pPr>
              <w:spacing w:before="40" w:after="40" w:line="240" w:lineRule="auto"/>
            </w:pPr>
            <w:r>
              <w:rPr>
                <w:sz w:val="20"/>
              </w:rPr>
              <w:t>Условия проверяются содержательным анализом программ; строгая проверка практически невыполнима</w:t>
            </w:r>
          </w:p>
        </w:tc>
        <w:tc>
          <w:tcPr>
            <w:tcW w:w="3800" w:type="dxa"/>
            <w:vAlign w:val="center"/>
          </w:tcPr>
          <w:p w14:paraId="100003FC" w14:textId="77777777" w:rsidR="00EC7596" w:rsidRDefault="00385832">
            <w:pPr>
              <w:spacing w:before="40" w:after="40" w:line="240" w:lineRule="auto"/>
            </w:pPr>
            <w:r>
              <w:rPr>
                <w:sz w:val="20"/>
              </w:rPr>
              <w:t>Условия проверяются построением замыкания графа доступов за полиномиальное время</w:t>
            </w:r>
          </w:p>
        </w:tc>
      </w:tr>
      <w:tr w:rsidR="00EC7596" w14:paraId="100003FD" w14:textId="77777777">
        <w:trPr>
          <w:jc w:val="center"/>
        </w:trPr>
        <w:tc>
          <w:tcPr>
            <w:tcW w:w="1900" w:type="dxa"/>
            <w:vAlign w:val="center"/>
          </w:tcPr>
          <w:p w14:paraId="100003FE" w14:textId="77777777" w:rsidR="00EC7596" w:rsidRDefault="00385832">
            <w:pPr>
              <w:spacing w:before="40" w:after="40" w:line="240" w:lineRule="auto"/>
            </w:pPr>
            <w:r>
              <w:rPr>
                <w:sz w:val="20"/>
              </w:rPr>
              <w:t>Плюсы</w:t>
            </w:r>
          </w:p>
        </w:tc>
        <w:tc>
          <w:tcPr>
            <w:tcW w:w="3500" w:type="dxa"/>
            <w:vAlign w:val="center"/>
          </w:tcPr>
          <w:p w14:paraId="100003FF" w14:textId="77777777" w:rsidR="00EC7596" w:rsidRDefault="00385832">
            <w:pPr>
              <w:spacing w:before="40" w:after="40" w:line="240" w:lineRule="auto"/>
            </w:pPr>
            <w:r>
              <w:rPr>
                <w:sz w:val="20"/>
              </w:rPr>
              <w:t>Малое число понятий; инвариантность относительно политики безопасности; прямая проекция на механизмы доверенной загрузки и контроля целостности; включение операции порождения субъектов в политику безопасности</w:t>
            </w:r>
          </w:p>
        </w:tc>
        <w:tc>
          <w:tcPr>
            <w:tcW w:w="3800" w:type="dxa"/>
            <w:vAlign w:val="center"/>
          </w:tcPr>
          <w:p w14:paraId="10000400" w14:textId="77777777" w:rsidR="00EC7596" w:rsidRDefault="00385832">
            <w:pPr>
              <w:spacing w:before="40" w:after="40" w:line="240" w:lineRule="auto"/>
            </w:pPr>
            <w:r>
              <w:rPr>
                <w:sz w:val="20"/>
              </w:rPr>
              <w:t>Адекватность современным КС; учёт кооперации, доверия, иерархии сущностей, функционально и параметрически ассоциированных сущностей; алгоритмическая проверяемость; применимость к анализу реальных ОС и веб-систем; нормативное закрепление в ГОСТ Р 59453.1-2021</w:t>
            </w:r>
          </w:p>
        </w:tc>
      </w:tr>
      <w:tr w:rsidR="00EC7596" w14:paraId="10000401" w14:textId="77777777">
        <w:trPr>
          <w:jc w:val="center"/>
        </w:trPr>
        <w:tc>
          <w:tcPr>
            <w:tcW w:w="1900" w:type="dxa"/>
            <w:vAlign w:val="center"/>
          </w:tcPr>
          <w:p w14:paraId="10000402" w14:textId="77777777" w:rsidR="00EC7596" w:rsidRDefault="00385832">
            <w:pPr>
              <w:spacing w:before="40" w:after="40" w:line="240" w:lineRule="auto"/>
            </w:pPr>
            <w:r>
              <w:rPr>
                <w:sz w:val="20"/>
              </w:rPr>
              <w:t>Минусы</w:t>
            </w:r>
          </w:p>
        </w:tc>
        <w:tc>
          <w:tcPr>
            <w:tcW w:w="3500" w:type="dxa"/>
            <w:vAlign w:val="center"/>
          </w:tcPr>
          <w:p w14:paraId="10000403" w14:textId="77777777" w:rsidR="00EC7596" w:rsidRDefault="00385832">
            <w:pPr>
              <w:spacing w:before="40" w:after="40" w:line="240" w:lineRule="auto"/>
            </w:pPr>
            <w:r>
              <w:rPr>
                <w:sz w:val="20"/>
              </w:rPr>
              <w:t>Не описывает политику безопасности; нет аппарата анализа распространения прав; требование абсолютной корректности практически невыполнимо; проблема начального состояния; не покрывает фазу загрузки</w:t>
            </w:r>
          </w:p>
        </w:tc>
        <w:tc>
          <w:tcPr>
            <w:tcW w:w="3800" w:type="dxa"/>
            <w:vAlign w:val="center"/>
          </w:tcPr>
          <w:p w14:paraId="10000404" w14:textId="77777777" w:rsidR="00EC7596" w:rsidRDefault="00385832">
            <w:pPr>
              <w:spacing w:before="40" w:after="40" w:line="240" w:lineRule="auto"/>
            </w:pPr>
            <w:r>
              <w:rPr>
                <w:sz w:val="20"/>
              </w:rPr>
              <w:t>Значительная сложность аппарата, затрудняющая практическое применение без инструментальной поддержки; чувствительность результатов к корректности классификации субъектов на доверенные и недоверенные; необходимость полного и актуального знания графа доступов; трудоёмкость построения модели для крупной системы</w:t>
            </w:r>
          </w:p>
        </w:tc>
      </w:tr>
      <w:tr w:rsidR="00EC7596" w14:paraId="10000405" w14:textId="77777777">
        <w:trPr>
          <w:jc w:val="center"/>
        </w:trPr>
        <w:tc>
          <w:tcPr>
            <w:tcW w:w="1900" w:type="dxa"/>
            <w:vAlign w:val="center"/>
          </w:tcPr>
          <w:p w14:paraId="10000406" w14:textId="77777777" w:rsidR="00EC7596" w:rsidRDefault="00385832">
            <w:pPr>
              <w:spacing w:before="40" w:after="40" w:line="240" w:lineRule="auto"/>
            </w:pPr>
            <w:r>
              <w:rPr>
                <w:sz w:val="20"/>
              </w:rPr>
              <w:t>Практическое применение</w:t>
            </w:r>
          </w:p>
        </w:tc>
        <w:tc>
          <w:tcPr>
            <w:tcW w:w="3500" w:type="dxa"/>
            <w:vAlign w:val="center"/>
          </w:tcPr>
          <w:p w14:paraId="10000407" w14:textId="77777777" w:rsidR="00EC7596" w:rsidRDefault="00385832">
            <w:pPr>
              <w:spacing w:before="40" w:after="40" w:line="240" w:lineRule="auto"/>
            </w:pPr>
            <w:r>
              <w:rPr>
                <w:sz w:val="20"/>
              </w:rPr>
              <w:t>Модули доверенной загрузки, Secure Boot и Measured Boot, замкнутая программная среда, контроль целостности, требования доверия при сертификации СЗИ</w:t>
            </w:r>
          </w:p>
        </w:tc>
        <w:tc>
          <w:tcPr>
            <w:tcW w:w="3800" w:type="dxa"/>
            <w:vAlign w:val="center"/>
          </w:tcPr>
          <w:p w14:paraId="10000408" w14:textId="77777777" w:rsidR="00EC7596" w:rsidRDefault="00385832">
            <w:pPr>
              <w:spacing w:before="40" w:after="40" w:line="240" w:lineRule="auto"/>
            </w:pPr>
            <w:r>
              <w:rPr>
                <w:sz w:val="20"/>
              </w:rPr>
              <w:t>Мандатная сущностно-ролевая ДП-модель ОС специального назначения и её верификация методом Event-B; анализ защищённости веб-систем от XSS и SQL-инъекций; формальные модели управления доступом по ГОСТ Р 59453</w:t>
            </w:r>
          </w:p>
        </w:tc>
      </w:tr>
    </w:tbl>
    <w:p w14:paraId="10000409" w14:textId="77777777" w:rsidR="00EC7596" w:rsidRDefault="00EC7596">
      <w:pPr>
        <w:spacing w:after="120" w:line="240" w:lineRule="auto"/>
      </w:pPr>
    </w:p>
    <w:p w14:paraId="1000040A" w14:textId="77777777" w:rsidR="00EC7596" w:rsidRDefault="00385832">
      <w:pPr>
        <w:keepNext/>
        <w:spacing w:before="240" w:after="120"/>
        <w:ind w:firstLine="709"/>
        <w:jc w:val="both"/>
      </w:pPr>
      <w:r>
        <w:rPr>
          <w:b/>
        </w:rPr>
        <w:lastRenderedPageBreak/>
        <w:t>17. Самостоятельный поиск новейшей учебной и научной литературы по тематике изучаемой темы.</w:t>
      </w:r>
    </w:p>
    <w:p w14:paraId="1000040B" w14:textId="77777777" w:rsidR="00EC7596" w:rsidRDefault="00385832">
      <w:pPr>
        <w:ind w:firstLine="709"/>
        <w:jc w:val="both"/>
      </w:pPr>
      <w:r>
        <w:t>Поиск выполнялся по пяти направлениям: национальные стандарты и методические документы регуляторов; оригинальные научные работы, в которых были получены рассматриваемые в настоящей работе результаты; учебные издания и монографии последних лет; статьи в научных журналах, входящих в перечень ВАК по научной специальности, соответствующей информационной безопасности; диссертационные исследования, авторефераты и материалы обзоров и интервью специалистов в области кибербезопасности. Использовались официальные сайты ФСТЭК России и Росстандарта, научная электронная библиотека eLIBRARY.RU, портал «КиберЛенинка», электронные каталоги Российской государственной библиотеки, электронно-библиотечные системы издательств «Юрайт», «Горячая линия–Телеком» и «Лань», цифровые библиотеки ACM Digital Library и IEEE Xplore, а также электронные архивы профильных журналов.</w:t>
      </w:r>
    </w:p>
    <w:p w14:paraId="1000040C" w14:textId="77777777" w:rsidR="00EC7596" w:rsidRDefault="00385832">
      <w:pPr>
        <w:ind w:firstLine="709"/>
        <w:jc w:val="both"/>
      </w:pPr>
      <w:r>
        <w:t xml:space="preserve">В нормативной части непосредственное отношение к теме работы имеют национальные стандарты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Применительно к изучаемой теме принципиально, что первая часть стандарта нормативно закрепляет состав и содержание формальной модели управления доступом, включая описание сущностей, субъектов, прав доступа, доступов и информационных потоков, — то есть в точности того состава элементов, который вводится базовой ДП-моделью, — а вторая часть устанавливает требования к верификации такой модели. Тем самым изученный аппарат ДП-моделей переведён из области академических исследований в область прямых требований к разработчику средств защиты информации. Для темы изолированной программной среды непосредственное значение имеют требования к доверенной загрузке и </w:t>
      </w:r>
      <w:r>
        <w:lastRenderedPageBreak/>
        <w:t>контролю целостности, установленные документами ФСТЭК России, в том числе требованиями к средствам доверенной загрузки и требованиями доверия к средствам защиты информации, а также стандарт ГОСТ Р 71207-2024 «Защита информации. Статический анализ программного обеспечения. Общие требования», методы которого применяются для обоснования корректности субъектов. Сохраняют значение стандарты серии ГОСТ Р ИСО/МЭК 15408 в части требования формальной модели политики безопасности начиная с оценочного уровня доверия 5. Для рассмотренного разделения информационных потоков на потоки по памяти и по времени непосредственное отношение имеют стандарты ГОСТ Р 53113.1-2008 и ГОСТ Р 53113.2-2009, посвящённые защите от угроз, реализуемых с использованием скрытых каналов.</w:t>
      </w:r>
    </w:p>
    <w:p w14:paraId="1000040D" w14:textId="77777777" w:rsidR="00EC7596" w:rsidRDefault="00385832">
      <w:pPr>
        <w:ind w:firstLine="709"/>
        <w:jc w:val="both"/>
      </w:pPr>
      <w:r>
        <w:t xml:space="preserve">Обращение к оригинальным научным работам является необходимой частью изучения темы. Понятие монитора обращений и требования к нему впервые сформулированы в отчёте J. P. Anderson «Computer Security Technology Planning Study» (ESD-TR-73-51, 1972); принципы построения защищённых систем, включая принципы наименьших привилегий и полного посредничества, изложены в работе J. H. Saltzer, M. D. Schroeder «The Protection of Information in Computer Systems» (Proceedings of the IEEE, 1975). Субъектно-ориентированная модель изолированной программной среды изложена в работах А. Ю. Щербакова, в наиболее полном виде — в учебном пособии «Современная компьютерная безопасность. Теоретические основы. Практические аспекты» (М.: Книжный мир, 2009). Отечественное изложение семейства ДП-моделей дано в обзорных лекциях П. Н. Девянина «Обзорные лекции по моделям безопасности компьютерных систем» (Прикладная дискретная математика. Приложение, 2009) и в его монографии «Анализ безопасности управления доступом и информационными потоками в компьютерных системах» (М.: Радио и связь, 2006). Анализ безопасности веб-систем в условиях реализации уязвимости класса межсайтового скриптинга выполнен И. О. Назаровым в работе, опубликованной в сборнике </w:t>
      </w:r>
      <w:r>
        <w:lastRenderedPageBreak/>
        <w:t>«Проблемы информационной безопасности. Компьютерные системы» (СПб.: СПбГТУ, 2007), а анализ веб-систем на основе СУБД — в его же работе в «Вестнике Казанского государственного технического университета им. А. Н. Туполева» (2008). ДП-модель с функционально и параметрически ассоциированными с субъектами сущностями построена Д. Н. Колеговым и опубликована в «Вестнике Сибирского государственного аэрокосмического университета им. акад. М. Ф. Решетнева» (2009).</w:t>
      </w:r>
    </w:p>
    <w:p w14:paraId="1000040E" w14:textId="77777777" w:rsidR="00EC7596" w:rsidRDefault="00385832">
      <w:pPr>
        <w:ind w:firstLine="709"/>
        <w:jc w:val="both"/>
      </w:pPr>
      <w:r>
        <w:t xml:space="preserve">В части учебных изданий основным современным источником по изучаемой теме является учебное пособие П. Н. Девянина «Модели безопасности компьютерных систем. Управление доступом и информационными потоками» (3-е изд., исправл. и доп., М.: Горячая линия–Телеком), указанное в задании: в нём последовательно изложены субъектно-ориентированная модель ИПС и всё семейство ДП-моделей с полными доказательствами. Наиболее полное изложение доказательств лемм и теорем модели ИПС, рассмотренных в настоящей работе, содержится в учебном пособии Н. А. Богульской и М. М. Кучерова «Модели безопасности компьютерных систем» (Сибирский федеральный университет, 2019). Изложение модели гарантий выполнения политики безопасности с критическим анализом её ограничений дано в учебном пособии С. С. Куликова «Модели безопасности компьютерных систем» (3-е изд., Воронежский государственный технический университет) и в учебном пособии Н. А. Гайдамакина «Теоретические основы компьютерной безопасности» (2-е изд., Екатеринбург, 2015). Ключевой отечественной монографией остаётся коллективная работа П. Н. Девянина, Д. В. Ефремова, В. В. Кулямина, А. К. Петренко, А. В. Хорошилова и И. В. Щепеткова «Моделирование и верификация политик безопасности управления доступом в операционных системах» (М.: Горячая линия–Телеком), в которой изложены построение мандатной сущностно-ролевой ДП-модели управления доступом операционной системы специального назначения Astra Linux Special Edition и её формальная верификация методом Event-B в </w:t>
      </w:r>
      <w:r>
        <w:lastRenderedPageBreak/>
        <w:t>инструментальной среде Rodin. Эта работа представляет особый интерес для темы настоящей лабораторной работы, поскольку демонстрирует практическое применение рассмотренного аппарата ДП-моделей к реальной защищённой операционной системе, включая реализацию положений ИПС средствами замкнутой программной среды и мандатного контроля целостности. Из общих учебных изданий последних лет отмечены С. А. Нестеров «Информационная безопасность» (3-е изд., Юрайт, 2024) и А. А. Внуков «Основы информационной безопасности: защита информации» (4-е изд., Юрайт, 2023); из зарубежных сохраняют значение M. Bishop «Computer Security: Art and Science» (2nd ed.) и R. Anderson «Security Engineering» (3rd ed.), где вопросам доверенной загрузки, изоляции и защиты привилегированного доступа посвящены отдельные главы.</w:t>
      </w:r>
    </w:p>
    <w:p w14:paraId="1000040F" w14:textId="77777777" w:rsidR="00EC7596" w:rsidRDefault="00385832">
      <w:pPr>
        <w:ind w:firstLine="709"/>
        <w:jc w:val="both"/>
      </w:pPr>
      <w:r>
        <w:t xml:space="preserve">Основными периодическими изданиями, публикующими оригинальные результаты по тематике моделей управления доступом, изолированной программной среды и информационных потоков, являются: «Прикладная дискретная математика» (Национальный исследовательский Томский государственный университет), где опубликованы основные работы по ДП-моделям; «Вопросы кибербезопасности»; «Безопасность информационных технологий» (НИЯУ МИФИ); «Проблемы информационной безопасности. Компьютерные системы» (Санкт-Петербургский политехнический университет Петра Великого), где опубликованы работы по анализу безопасности веб-систем; «Труды Института системного программирования РАН», где публикуются работы по формальной верификации моделей управления доступом; «Информатика и автоматизация» (СПб ФИЦ РАН). Тематика диссертационных исследований и научных публикаций последних лет по изучаемой теме сосредоточена на следующих направлениях: дедуктивная верификация формальных моделей управления доступом операционных систем и её инструментальная поддержка; развитие ДП-моделей для распределённых, облачных и контейнеризованных систем, где понятие компьютера как контейнера сущностей замещается понятием </w:t>
      </w:r>
      <w:r>
        <w:lastRenderedPageBreak/>
        <w:t>контейнера исполнения; методы обеспечения доверенной загрузки и подтверждения целостности программной среды с использованием аппаратного корня доверия; защита привилегированного доступа и модели уровневого администрирования; анализ и выявление скрытых каналов по памяти и по времени, включая каналы, обусловленные особенностями микроархитектуры процессоров; архитектуры нулевого доверия (NIST SP 800-207) как современное переосмысление принципа полного посредничества монитора обращений; безопасность веб-приложений и методы противодействия инъекционным атакам, систематизированные в материалах проекта OWASP. Результаты поиска сведены в таблицу 19.</w:t>
      </w:r>
    </w:p>
    <w:p w14:paraId="10000410" w14:textId="77777777" w:rsidR="00EC7596" w:rsidRDefault="00385832">
      <w:pPr>
        <w:keepNext/>
        <w:spacing w:before="200" w:after="80" w:line="240" w:lineRule="auto"/>
      </w:pPr>
      <w:r>
        <w:rPr>
          <w:sz w:val="26"/>
        </w:rPr>
        <w:t>Таблица 19 – Результаты самостоятельного поиска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3400"/>
        <w:gridCol w:w="1800"/>
        <w:gridCol w:w="4000"/>
      </w:tblGrid>
      <w:tr w:rsidR="00EC7596" w14:paraId="10000411" w14:textId="77777777">
        <w:trPr>
          <w:tblHeader/>
          <w:jc w:val="center"/>
        </w:trPr>
        <w:tc>
          <w:tcPr>
            <w:tcW w:w="3400" w:type="dxa"/>
            <w:vAlign w:val="center"/>
          </w:tcPr>
          <w:p w14:paraId="10000412" w14:textId="77777777" w:rsidR="00EC7596" w:rsidRDefault="00385832">
            <w:pPr>
              <w:spacing w:before="40" w:after="40" w:line="240" w:lineRule="auto"/>
              <w:jc w:val="center"/>
            </w:pPr>
            <w:r>
              <w:rPr>
                <w:b/>
                <w:sz w:val="20"/>
              </w:rPr>
              <w:t>Источник</w:t>
            </w:r>
          </w:p>
        </w:tc>
        <w:tc>
          <w:tcPr>
            <w:tcW w:w="1800" w:type="dxa"/>
            <w:vAlign w:val="center"/>
          </w:tcPr>
          <w:p w14:paraId="10000413" w14:textId="77777777" w:rsidR="00EC7596" w:rsidRDefault="00385832">
            <w:pPr>
              <w:spacing w:before="40" w:after="40" w:line="240" w:lineRule="auto"/>
              <w:jc w:val="center"/>
            </w:pPr>
            <w:r>
              <w:rPr>
                <w:b/>
                <w:sz w:val="20"/>
              </w:rPr>
              <w:t>Вид издания</w:t>
            </w:r>
          </w:p>
        </w:tc>
        <w:tc>
          <w:tcPr>
            <w:tcW w:w="4000" w:type="dxa"/>
            <w:vAlign w:val="center"/>
          </w:tcPr>
          <w:p w14:paraId="10000414" w14:textId="77777777" w:rsidR="00EC7596" w:rsidRDefault="00385832">
            <w:pPr>
              <w:spacing w:before="40" w:after="40" w:line="240" w:lineRule="auto"/>
              <w:jc w:val="center"/>
            </w:pPr>
            <w:r>
              <w:rPr>
                <w:b/>
                <w:sz w:val="20"/>
              </w:rPr>
              <w:t>Значение для изучаемой темы</w:t>
            </w:r>
          </w:p>
        </w:tc>
      </w:tr>
      <w:tr w:rsidR="00EC7596" w14:paraId="10000415" w14:textId="77777777">
        <w:trPr>
          <w:jc w:val="center"/>
        </w:trPr>
        <w:tc>
          <w:tcPr>
            <w:tcW w:w="3400" w:type="dxa"/>
            <w:vAlign w:val="center"/>
          </w:tcPr>
          <w:p w14:paraId="10000416" w14:textId="77777777" w:rsidR="00EC7596" w:rsidRDefault="00385832">
            <w:pPr>
              <w:spacing w:before="40" w:after="40" w:line="240" w:lineRule="auto"/>
            </w:pPr>
            <w:r>
              <w:rPr>
                <w:sz w:val="20"/>
              </w:rPr>
              <w:t>ГОСТ Р 59453.1-2021 и ГОСТ Р 59453.2-2021. Защита информации. Формальная модель управления доступом. Части 1 и 2</w:t>
            </w:r>
          </w:p>
        </w:tc>
        <w:tc>
          <w:tcPr>
            <w:tcW w:w="1800" w:type="dxa"/>
            <w:vAlign w:val="center"/>
          </w:tcPr>
          <w:p w14:paraId="10000417" w14:textId="77777777" w:rsidR="00EC7596" w:rsidRDefault="00385832">
            <w:pPr>
              <w:spacing w:before="40" w:after="40" w:line="240" w:lineRule="auto"/>
            </w:pPr>
            <w:r>
              <w:rPr>
                <w:sz w:val="20"/>
              </w:rPr>
              <w:t>Национальные стандарты</w:t>
            </w:r>
          </w:p>
        </w:tc>
        <w:tc>
          <w:tcPr>
            <w:tcW w:w="4000" w:type="dxa"/>
            <w:vAlign w:val="center"/>
          </w:tcPr>
          <w:p w14:paraId="10000418" w14:textId="77777777" w:rsidR="00EC7596" w:rsidRDefault="00385832">
            <w:pPr>
              <w:spacing w:before="40" w:after="40" w:line="240" w:lineRule="auto"/>
            </w:pPr>
            <w:r>
              <w:rPr>
                <w:sz w:val="20"/>
              </w:rPr>
              <w:t>Нормативное закрепление состава, содержания и порядка верификации формальной модели управления доступом, соответствующей по составу элементов базовой ДП-модели</w:t>
            </w:r>
          </w:p>
        </w:tc>
      </w:tr>
      <w:tr w:rsidR="00EC7596" w14:paraId="10000419" w14:textId="77777777">
        <w:trPr>
          <w:jc w:val="center"/>
        </w:trPr>
        <w:tc>
          <w:tcPr>
            <w:tcW w:w="3400" w:type="dxa"/>
            <w:vAlign w:val="center"/>
          </w:tcPr>
          <w:p w14:paraId="1000041A" w14:textId="77777777" w:rsidR="00EC7596" w:rsidRDefault="00385832">
            <w:pPr>
              <w:spacing w:before="40" w:after="40" w:line="240" w:lineRule="auto"/>
            </w:pPr>
            <w:r>
              <w:rPr>
                <w:sz w:val="20"/>
              </w:rPr>
              <w:t>Требования ФСТЭК России к средствам доверенной загрузки; требования доверия к средствам защиты информации</w:t>
            </w:r>
          </w:p>
        </w:tc>
        <w:tc>
          <w:tcPr>
            <w:tcW w:w="1800" w:type="dxa"/>
            <w:vAlign w:val="center"/>
          </w:tcPr>
          <w:p w14:paraId="1000041B" w14:textId="77777777" w:rsidR="00EC7596" w:rsidRDefault="00385832">
            <w:pPr>
              <w:spacing w:before="40" w:after="40" w:line="240" w:lineRule="auto"/>
            </w:pPr>
            <w:r>
              <w:rPr>
                <w:sz w:val="20"/>
              </w:rPr>
              <w:t>Методические документы регулятора</w:t>
            </w:r>
          </w:p>
        </w:tc>
        <w:tc>
          <w:tcPr>
            <w:tcW w:w="4000" w:type="dxa"/>
            <w:vAlign w:val="center"/>
          </w:tcPr>
          <w:p w14:paraId="1000041C" w14:textId="77777777" w:rsidR="00EC7596" w:rsidRDefault="00385832">
            <w:pPr>
              <w:spacing w:before="40" w:after="40" w:line="240" w:lineRule="auto"/>
            </w:pPr>
            <w:r>
              <w:rPr>
                <w:sz w:val="20"/>
              </w:rPr>
              <w:t>Нормативная основа практической реализации положений модели ИПС: ступенчатая загрузка, контроль целостности объектов-источников, замкнутая программная среда</w:t>
            </w:r>
          </w:p>
        </w:tc>
      </w:tr>
      <w:tr w:rsidR="00EC7596" w14:paraId="1000041D" w14:textId="77777777">
        <w:trPr>
          <w:jc w:val="center"/>
        </w:trPr>
        <w:tc>
          <w:tcPr>
            <w:tcW w:w="3400" w:type="dxa"/>
            <w:vAlign w:val="center"/>
          </w:tcPr>
          <w:p w14:paraId="1000041E" w14:textId="77777777" w:rsidR="00EC7596" w:rsidRDefault="00385832">
            <w:pPr>
              <w:spacing w:before="40" w:after="40" w:line="240" w:lineRule="auto"/>
            </w:pPr>
            <w:r>
              <w:rPr>
                <w:sz w:val="20"/>
              </w:rPr>
              <w:t>ГОСТ Р 71207-2024. Защита информации. Статический анализ программного обеспечения. Общие требования</w:t>
            </w:r>
          </w:p>
        </w:tc>
        <w:tc>
          <w:tcPr>
            <w:tcW w:w="1800" w:type="dxa"/>
            <w:vAlign w:val="center"/>
          </w:tcPr>
          <w:p w14:paraId="1000041F" w14:textId="77777777" w:rsidR="00EC7596" w:rsidRDefault="00385832">
            <w:pPr>
              <w:spacing w:before="40" w:after="40" w:line="240" w:lineRule="auto"/>
            </w:pPr>
            <w:r>
              <w:rPr>
                <w:sz w:val="20"/>
              </w:rPr>
              <w:t>Национальный стандарт</w:t>
            </w:r>
          </w:p>
        </w:tc>
        <w:tc>
          <w:tcPr>
            <w:tcW w:w="4000" w:type="dxa"/>
            <w:vAlign w:val="center"/>
          </w:tcPr>
          <w:p w14:paraId="10000420" w14:textId="77777777" w:rsidR="00EC7596" w:rsidRDefault="00385832">
            <w:pPr>
              <w:spacing w:before="40" w:after="40" w:line="240" w:lineRule="auto"/>
            </w:pPr>
            <w:r>
              <w:rPr>
                <w:sz w:val="20"/>
              </w:rPr>
              <w:t>Методы обоснования корректности субъектов и отсутствия недекларированных возможностей — практический аналог проверки условий корректности модели ИПС</w:t>
            </w:r>
          </w:p>
        </w:tc>
      </w:tr>
      <w:tr w:rsidR="00EC7596" w14:paraId="10000421" w14:textId="77777777">
        <w:trPr>
          <w:jc w:val="center"/>
        </w:trPr>
        <w:tc>
          <w:tcPr>
            <w:tcW w:w="3400" w:type="dxa"/>
            <w:vAlign w:val="center"/>
          </w:tcPr>
          <w:p w14:paraId="10000422" w14:textId="77777777" w:rsidR="00EC7596" w:rsidRDefault="00385832">
            <w:pPr>
              <w:spacing w:before="40" w:after="40" w:line="240" w:lineRule="auto"/>
            </w:pPr>
            <w:r>
              <w:rPr>
                <w:sz w:val="20"/>
              </w:rPr>
              <w:t>ГОСТ Р 53113.1-2008 и ГОСТ Р 53113.2-2009. Защита от угроз, реализуемых с использованием скрытых каналов</w:t>
            </w:r>
          </w:p>
        </w:tc>
        <w:tc>
          <w:tcPr>
            <w:tcW w:w="1800" w:type="dxa"/>
            <w:vAlign w:val="center"/>
          </w:tcPr>
          <w:p w14:paraId="10000423" w14:textId="77777777" w:rsidR="00EC7596" w:rsidRDefault="00385832">
            <w:pPr>
              <w:spacing w:before="40" w:after="40" w:line="240" w:lineRule="auto"/>
            </w:pPr>
            <w:r>
              <w:rPr>
                <w:sz w:val="20"/>
              </w:rPr>
              <w:t>Национальные стандарты</w:t>
            </w:r>
          </w:p>
        </w:tc>
        <w:tc>
          <w:tcPr>
            <w:tcW w:w="4000" w:type="dxa"/>
            <w:vAlign w:val="center"/>
          </w:tcPr>
          <w:p w14:paraId="10000424" w14:textId="77777777" w:rsidR="00EC7596" w:rsidRDefault="00385832">
            <w:pPr>
              <w:spacing w:before="40" w:after="40" w:line="240" w:lineRule="auto"/>
            </w:pPr>
            <w:r>
              <w:rPr>
                <w:sz w:val="20"/>
              </w:rPr>
              <w:t>Классификация скрытых каналов по памяти и по времени, соответствующая разделению информационных потоков на writeₘ и writeₜ в ДП-моделях</w:t>
            </w:r>
          </w:p>
        </w:tc>
      </w:tr>
      <w:tr w:rsidR="00EC7596" w14:paraId="10000425" w14:textId="77777777">
        <w:trPr>
          <w:jc w:val="center"/>
        </w:trPr>
        <w:tc>
          <w:tcPr>
            <w:tcW w:w="3400" w:type="dxa"/>
            <w:vAlign w:val="center"/>
          </w:tcPr>
          <w:p w14:paraId="10000426" w14:textId="77777777" w:rsidR="00EC7596" w:rsidRDefault="00385832">
            <w:pPr>
              <w:spacing w:before="40" w:after="40" w:line="240" w:lineRule="auto"/>
            </w:pPr>
            <w:r>
              <w:rPr>
                <w:sz w:val="20"/>
              </w:rPr>
              <w:t>ГОСТ Р ИСО/МЭК 15408 (части 1–3)</w:t>
            </w:r>
          </w:p>
        </w:tc>
        <w:tc>
          <w:tcPr>
            <w:tcW w:w="1800" w:type="dxa"/>
            <w:vAlign w:val="center"/>
          </w:tcPr>
          <w:p w14:paraId="10000427" w14:textId="77777777" w:rsidR="00EC7596" w:rsidRDefault="00385832">
            <w:pPr>
              <w:spacing w:before="40" w:after="40" w:line="240" w:lineRule="auto"/>
            </w:pPr>
            <w:r>
              <w:rPr>
                <w:sz w:val="20"/>
              </w:rPr>
              <w:t>Национальные стандарты</w:t>
            </w:r>
          </w:p>
        </w:tc>
        <w:tc>
          <w:tcPr>
            <w:tcW w:w="4000" w:type="dxa"/>
            <w:vAlign w:val="center"/>
          </w:tcPr>
          <w:p w14:paraId="10000428" w14:textId="77777777" w:rsidR="00EC7596" w:rsidRDefault="00385832">
            <w:pPr>
              <w:spacing w:before="40" w:after="40" w:line="240" w:lineRule="auto"/>
            </w:pPr>
            <w:r>
              <w:rPr>
                <w:sz w:val="20"/>
              </w:rPr>
              <w:t>Требование применения формальной модели политики безопасности начиная с оценочного уровня доверия 5</w:t>
            </w:r>
          </w:p>
        </w:tc>
      </w:tr>
      <w:tr w:rsidR="00EC7596" w14:paraId="10000429" w14:textId="77777777">
        <w:trPr>
          <w:jc w:val="center"/>
        </w:trPr>
        <w:tc>
          <w:tcPr>
            <w:tcW w:w="3400" w:type="dxa"/>
            <w:vAlign w:val="center"/>
          </w:tcPr>
          <w:p w14:paraId="1000042A" w14:textId="77777777" w:rsidR="00EC7596" w:rsidRDefault="00385832">
            <w:pPr>
              <w:spacing w:before="40" w:after="40" w:line="240" w:lineRule="auto"/>
            </w:pPr>
            <w:r>
              <w:rPr>
                <w:sz w:val="20"/>
              </w:rPr>
              <w:t>Anderson J. P. Computer Security Technology Planning Study, 1972</w:t>
            </w:r>
          </w:p>
        </w:tc>
        <w:tc>
          <w:tcPr>
            <w:tcW w:w="1800" w:type="dxa"/>
            <w:vAlign w:val="center"/>
          </w:tcPr>
          <w:p w14:paraId="1000042B" w14:textId="77777777" w:rsidR="00EC7596" w:rsidRDefault="00385832">
            <w:pPr>
              <w:spacing w:before="40" w:after="40" w:line="240" w:lineRule="auto"/>
            </w:pPr>
            <w:r>
              <w:rPr>
                <w:sz w:val="20"/>
              </w:rPr>
              <w:t>Научно-технический отчёт</w:t>
            </w:r>
          </w:p>
        </w:tc>
        <w:tc>
          <w:tcPr>
            <w:tcW w:w="4000" w:type="dxa"/>
            <w:vAlign w:val="center"/>
          </w:tcPr>
          <w:p w14:paraId="1000042C" w14:textId="77777777" w:rsidR="00EC7596" w:rsidRDefault="00385832">
            <w:pPr>
              <w:spacing w:before="40" w:after="40" w:line="240" w:lineRule="auto"/>
            </w:pPr>
            <w:r>
              <w:rPr>
                <w:sz w:val="20"/>
              </w:rPr>
              <w:t>Первоисточник понятия монитора обращений и требований полноты посредничества, защищённости и верифицируемости</w:t>
            </w:r>
          </w:p>
        </w:tc>
      </w:tr>
      <w:tr w:rsidR="00EC7596" w14:paraId="1000042D" w14:textId="77777777">
        <w:trPr>
          <w:jc w:val="center"/>
        </w:trPr>
        <w:tc>
          <w:tcPr>
            <w:tcW w:w="3400" w:type="dxa"/>
            <w:vAlign w:val="center"/>
          </w:tcPr>
          <w:p w14:paraId="1000042E" w14:textId="77777777" w:rsidR="00EC7596" w:rsidRDefault="00385832">
            <w:pPr>
              <w:spacing w:before="40" w:after="40" w:line="240" w:lineRule="auto"/>
            </w:pPr>
            <w:r>
              <w:rPr>
                <w:sz w:val="20"/>
              </w:rPr>
              <w:t>Saltzer J. H., Schroeder M. D. The Protection of Information in Computer Systems, 1975</w:t>
            </w:r>
          </w:p>
        </w:tc>
        <w:tc>
          <w:tcPr>
            <w:tcW w:w="1800" w:type="dxa"/>
            <w:vAlign w:val="center"/>
          </w:tcPr>
          <w:p w14:paraId="1000042F" w14:textId="77777777" w:rsidR="00EC7596" w:rsidRDefault="00385832">
            <w:pPr>
              <w:spacing w:before="40" w:after="40" w:line="240" w:lineRule="auto"/>
            </w:pPr>
            <w:r>
              <w:rPr>
                <w:sz w:val="20"/>
              </w:rPr>
              <w:t>Научная статья</w:t>
            </w:r>
          </w:p>
        </w:tc>
        <w:tc>
          <w:tcPr>
            <w:tcW w:w="4000" w:type="dxa"/>
            <w:vAlign w:val="center"/>
          </w:tcPr>
          <w:p w14:paraId="10000430" w14:textId="77777777" w:rsidR="00EC7596" w:rsidRDefault="00385832">
            <w:pPr>
              <w:spacing w:before="40" w:after="40" w:line="240" w:lineRule="auto"/>
            </w:pPr>
            <w:r>
              <w:rPr>
                <w:sz w:val="20"/>
              </w:rPr>
              <w:t>Принципы построения защищённых систем, включая принципы наименьших привилегий и полного посредничества</w:t>
            </w:r>
          </w:p>
        </w:tc>
      </w:tr>
      <w:tr w:rsidR="00EC7596" w14:paraId="10000431" w14:textId="77777777">
        <w:trPr>
          <w:jc w:val="center"/>
        </w:trPr>
        <w:tc>
          <w:tcPr>
            <w:tcW w:w="3400" w:type="dxa"/>
            <w:vAlign w:val="center"/>
          </w:tcPr>
          <w:p w14:paraId="10000432" w14:textId="77777777" w:rsidR="00EC7596" w:rsidRDefault="00385832">
            <w:pPr>
              <w:spacing w:before="40" w:after="40" w:line="240" w:lineRule="auto"/>
            </w:pPr>
            <w:r>
              <w:rPr>
                <w:sz w:val="20"/>
              </w:rPr>
              <w:t>Щербаков А. Ю. Современная компьютерная безопасность. Теоретические основы. Практические аспекты, 2009</w:t>
            </w:r>
          </w:p>
        </w:tc>
        <w:tc>
          <w:tcPr>
            <w:tcW w:w="1800" w:type="dxa"/>
            <w:vAlign w:val="center"/>
          </w:tcPr>
          <w:p w14:paraId="10000433" w14:textId="77777777" w:rsidR="00EC7596" w:rsidRDefault="00385832">
            <w:pPr>
              <w:spacing w:before="40" w:after="40" w:line="240" w:lineRule="auto"/>
            </w:pPr>
            <w:r>
              <w:rPr>
                <w:sz w:val="20"/>
              </w:rPr>
              <w:t>Учебное пособие</w:t>
            </w:r>
          </w:p>
        </w:tc>
        <w:tc>
          <w:tcPr>
            <w:tcW w:w="4000" w:type="dxa"/>
            <w:vAlign w:val="center"/>
          </w:tcPr>
          <w:p w14:paraId="10000434" w14:textId="77777777" w:rsidR="00EC7596" w:rsidRDefault="00385832">
            <w:pPr>
              <w:spacing w:before="40" w:after="40" w:line="240" w:lineRule="auto"/>
            </w:pPr>
            <w:r>
              <w:rPr>
                <w:sz w:val="20"/>
              </w:rPr>
              <w:t>Наиболее полное авторское изложение субъектно-ориентированной модели изолированной программной среды</w:t>
            </w:r>
          </w:p>
        </w:tc>
      </w:tr>
      <w:tr w:rsidR="00EC7596" w14:paraId="10000435" w14:textId="77777777">
        <w:trPr>
          <w:jc w:val="center"/>
        </w:trPr>
        <w:tc>
          <w:tcPr>
            <w:tcW w:w="3400" w:type="dxa"/>
            <w:vAlign w:val="center"/>
          </w:tcPr>
          <w:p w14:paraId="10000436" w14:textId="77777777" w:rsidR="00EC7596" w:rsidRDefault="00385832">
            <w:pPr>
              <w:spacing w:before="40" w:after="40" w:line="240" w:lineRule="auto"/>
            </w:pPr>
            <w:r>
              <w:rPr>
                <w:sz w:val="20"/>
              </w:rPr>
              <w:lastRenderedPageBreak/>
              <w:t>Девянин П. Н. Обзорные лекции по моделям безопасности компьютерных систем, 2009</w:t>
            </w:r>
          </w:p>
        </w:tc>
        <w:tc>
          <w:tcPr>
            <w:tcW w:w="1800" w:type="dxa"/>
            <w:vAlign w:val="center"/>
          </w:tcPr>
          <w:p w14:paraId="10000437" w14:textId="77777777" w:rsidR="00EC7596" w:rsidRDefault="00385832">
            <w:pPr>
              <w:spacing w:before="40" w:after="40" w:line="240" w:lineRule="auto"/>
            </w:pPr>
            <w:r>
              <w:rPr>
                <w:sz w:val="20"/>
              </w:rPr>
              <w:t>Научная статья</w:t>
            </w:r>
          </w:p>
        </w:tc>
        <w:tc>
          <w:tcPr>
            <w:tcW w:w="4000" w:type="dxa"/>
            <w:vAlign w:val="center"/>
          </w:tcPr>
          <w:p w14:paraId="10000438" w14:textId="77777777" w:rsidR="00EC7596" w:rsidRDefault="00385832">
            <w:pPr>
              <w:spacing w:before="40" w:after="40" w:line="240" w:lineRule="auto"/>
            </w:pPr>
            <w:r>
              <w:rPr>
                <w:sz w:val="20"/>
              </w:rPr>
              <w:t>Систематическое изложение субъектно-ориентированной модели ИПС и всего семейства ДП-моделей</w:t>
            </w:r>
          </w:p>
        </w:tc>
      </w:tr>
      <w:tr w:rsidR="00EC7596" w14:paraId="10000439" w14:textId="77777777">
        <w:trPr>
          <w:jc w:val="center"/>
        </w:trPr>
        <w:tc>
          <w:tcPr>
            <w:tcW w:w="3400" w:type="dxa"/>
            <w:vAlign w:val="center"/>
          </w:tcPr>
          <w:p w14:paraId="1000043A" w14:textId="77777777" w:rsidR="00EC7596" w:rsidRDefault="00385832">
            <w:pPr>
              <w:spacing w:before="40" w:after="40" w:line="240" w:lineRule="auto"/>
            </w:pPr>
            <w:r>
              <w:rPr>
                <w:sz w:val="20"/>
              </w:rPr>
              <w:t>Девянин П. Н. Анализ безопасности управления доступом и информационными потоками в компьютерных системах, 2006</w:t>
            </w:r>
          </w:p>
        </w:tc>
        <w:tc>
          <w:tcPr>
            <w:tcW w:w="1800" w:type="dxa"/>
            <w:vAlign w:val="center"/>
          </w:tcPr>
          <w:p w14:paraId="1000043B" w14:textId="77777777" w:rsidR="00EC7596" w:rsidRDefault="00385832">
            <w:pPr>
              <w:spacing w:before="40" w:after="40" w:line="240" w:lineRule="auto"/>
            </w:pPr>
            <w:r>
              <w:rPr>
                <w:sz w:val="20"/>
              </w:rPr>
              <w:t>Монография</w:t>
            </w:r>
          </w:p>
        </w:tc>
        <w:tc>
          <w:tcPr>
            <w:tcW w:w="4000" w:type="dxa"/>
            <w:vAlign w:val="center"/>
          </w:tcPr>
          <w:p w14:paraId="1000043C" w14:textId="77777777" w:rsidR="00EC7596" w:rsidRDefault="00385832">
            <w:pPr>
              <w:spacing w:before="40" w:after="40" w:line="240" w:lineRule="auto"/>
            </w:pPr>
            <w:r>
              <w:rPr>
                <w:sz w:val="20"/>
              </w:rPr>
              <w:t>Первоисточник семейства ДП-моделей, включая ФАС, ПБА и ПАР ДП-модели</w:t>
            </w:r>
          </w:p>
        </w:tc>
      </w:tr>
      <w:tr w:rsidR="00EC7596" w14:paraId="1000043D" w14:textId="77777777">
        <w:trPr>
          <w:jc w:val="center"/>
        </w:trPr>
        <w:tc>
          <w:tcPr>
            <w:tcW w:w="3400" w:type="dxa"/>
            <w:vAlign w:val="center"/>
          </w:tcPr>
          <w:p w14:paraId="1000043E"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3-е изд.</w:t>
            </w:r>
          </w:p>
        </w:tc>
        <w:tc>
          <w:tcPr>
            <w:tcW w:w="1800" w:type="dxa"/>
            <w:vAlign w:val="center"/>
          </w:tcPr>
          <w:p w14:paraId="1000043F" w14:textId="77777777" w:rsidR="00EC7596" w:rsidRDefault="00385832">
            <w:pPr>
              <w:spacing w:before="40" w:after="40" w:line="240" w:lineRule="auto"/>
            </w:pPr>
            <w:r>
              <w:rPr>
                <w:sz w:val="20"/>
              </w:rPr>
              <w:t>Учебное пособие</w:t>
            </w:r>
          </w:p>
        </w:tc>
        <w:tc>
          <w:tcPr>
            <w:tcW w:w="4000" w:type="dxa"/>
            <w:vAlign w:val="center"/>
          </w:tcPr>
          <w:p w14:paraId="10000440" w14:textId="77777777" w:rsidR="00EC7596" w:rsidRDefault="00385832">
            <w:pPr>
              <w:spacing w:before="40" w:after="40" w:line="240" w:lineRule="auto"/>
            </w:pPr>
            <w:r>
              <w:rPr>
                <w:sz w:val="20"/>
              </w:rPr>
              <w:t>Основной современный отечественный источник по модели ИПС и семейству ДП-моделей с полными доказательствами</w:t>
            </w:r>
          </w:p>
        </w:tc>
      </w:tr>
      <w:tr w:rsidR="00EC7596" w14:paraId="10000441" w14:textId="77777777">
        <w:trPr>
          <w:jc w:val="center"/>
        </w:trPr>
        <w:tc>
          <w:tcPr>
            <w:tcW w:w="3400" w:type="dxa"/>
            <w:vAlign w:val="center"/>
          </w:tcPr>
          <w:p w14:paraId="10000442" w14:textId="77777777" w:rsidR="00EC7596" w:rsidRDefault="00385832">
            <w:pPr>
              <w:spacing w:before="40" w:after="40" w:line="240" w:lineRule="auto"/>
            </w:pPr>
            <w:r>
              <w:rPr>
                <w:sz w:val="20"/>
              </w:rPr>
              <w:t>Богульская Н. А., Кучеров М. М. Модели безопасности компьютерных систем, 2019</w:t>
            </w:r>
          </w:p>
        </w:tc>
        <w:tc>
          <w:tcPr>
            <w:tcW w:w="1800" w:type="dxa"/>
            <w:vAlign w:val="center"/>
          </w:tcPr>
          <w:p w14:paraId="10000443" w14:textId="77777777" w:rsidR="00EC7596" w:rsidRDefault="00385832">
            <w:pPr>
              <w:spacing w:before="40" w:after="40" w:line="240" w:lineRule="auto"/>
            </w:pPr>
            <w:r>
              <w:rPr>
                <w:sz w:val="20"/>
              </w:rPr>
              <w:t>Учебное пособие</w:t>
            </w:r>
          </w:p>
        </w:tc>
        <w:tc>
          <w:tcPr>
            <w:tcW w:w="4000" w:type="dxa"/>
            <w:vAlign w:val="center"/>
          </w:tcPr>
          <w:p w14:paraId="10000444" w14:textId="77777777" w:rsidR="00EC7596" w:rsidRDefault="00385832">
            <w:pPr>
              <w:spacing w:before="40" w:after="40" w:line="240" w:lineRule="auto"/>
            </w:pPr>
            <w:r>
              <w:rPr>
                <w:sz w:val="20"/>
              </w:rPr>
              <w:t>Наиболее полное изложение определений, лемм и доказательств субъектно-ориентированной модели ИПС</w:t>
            </w:r>
          </w:p>
        </w:tc>
      </w:tr>
      <w:tr w:rsidR="00EC7596" w14:paraId="10000445" w14:textId="77777777">
        <w:trPr>
          <w:jc w:val="center"/>
        </w:trPr>
        <w:tc>
          <w:tcPr>
            <w:tcW w:w="3400" w:type="dxa"/>
            <w:vAlign w:val="center"/>
          </w:tcPr>
          <w:p w14:paraId="10000446" w14:textId="77777777" w:rsidR="00EC7596" w:rsidRDefault="00385832">
            <w:pPr>
              <w:spacing w:before="40" w:after="40" w:line="240" w:lineRule="auto"/>
            </w:pPr>
            <w:r>
              <w:rPr>
                <w:sz w:val="20"/>
              </w:rPr>
              <w:t>Куликов С. С. Модели безопасности компьютерных систем. 3-е изд.; Гайдамакин Н. А. Теоретические основы компьютерной безопасности, 2015</w:t>
            </w:r>
          </w:p>
        </w:tc>
        <w:tc>
          <w:tcPr>
            <w:tcW w:w="1800" w:type="dxa"/>
            <w:vAlign w:val="center"/>
          </w:tcPr>
          <w:p w14:paraId="10000447" w14:textId="77777777" w:rsidR="00EC7596" w:rsidRDefault="00385832">
            <w:pPr>
              <w:spacing w:before="40" w:after="40" w:line="240" w:lineRule="auto"/>
            </w:pPr>
            <w:r>
              <w:rPr>
                <w:sz w:val="20"/>
              </w:rPr>
              <w:t>Учебные пособия</w:t>
            </w:r>
          </w:p>
        </w:tc>
        <w:tc>
          <w:tcPr>
            <w:tcW w:w="4000" w:type="dxa"/>
            <w:vAlign w:val="center"/>
          </w:tcPr>
          <w:p w14:paraId="10000448" w14:textId="77777777" w:rsidR="00EC7596" w:rsidRDefault="00385832">
            <w:pPr>
              <w:spacing w:before="40" w:after="40" w:line="240" w:lineRule="auto"/>
            </w:pPr>
            <w:r>
              <w:rPr>
                <w:sz w:val="20"/>
              </w:rPr>
              <w:t>Изложение модели гарантий выполнения политики безопасности с критическим анализом ограничений условий ИПС</w:t>
            </w:r>
          </w:p>
        </w:tc>
      </w:tr>
      <w:tr w:rsidR="00EC7596" w14:paraId="10000449" w14:textId="77777777">
        <w:trPr>
          <w:jc w:val="center"/>
        </w:trPr>
        <w:tc>
          <w:tcPr>
            <w:tcW w:w="3400" w:type="dxa"/>
            <w:vAlign w:val="center"/>
          </w:tcPr>
          <w:p w14:paraId="1000044A" w14:textId="77777777" w:rsidR="00EC7596" w:rsidRDefault="00385832">
            <w:pPr>
              <w:spacing w:before="40" w:after="40" w:line="240" w:lineRule="auto"/>
            </w:pPr>
            <w:r>
              <w:rPr>
                <w:sz w:val="20"/>
              </w:rPr>
              <w:t>Девянин П. Н., Ефремов Д. В., Кулямин В. В. и др. Моделирование и верификация политик безопасности управления доступом в операционных системах</w:t>
            </w:r>
          </w:p>
        </w:tc>
        <w:tc>
          <w:tcPr>
            <w:tcW w:w="1800" w:type="dxa"/>
            <w:vAlign w:val="center"/>
          </w:tcPr>
          <w:p w14:paraId="1000044B" w14:textId="77777777" w:rsidR="00EC7596" w:rsidRDefault="00385832">
            <w:pPr>
              <w:spacing w:before="40" w:after="40" w:line="240" w:lineRule="auto"/>
            </w:pPr>
            <w:r>
              <w:rPr>
                <w:sz w:val="20"/>
              </w:rPr>
              <w:t>Монография</w:t>
            </w:r>
          </w:p>
        </w:tc>
        <w:tc>
          <w:tcPr>
            <w:tcW w:w="4000" w:type="dxa"/>
            <w:vAlign w:val="center"/>
          </w:tcPr>
          <w:p w14:paraId="1000044C" w14:textId="77777777" w:rsidR="00EC7596" w:rsidRDefault="00385832">
            <w:pPr>
              <w:spacing w:before="40" w:after="40" w:line="240" w:lineRule="auto"/>
            </w:pPr>
            <w:r>
              <w:rPr>
                <w:sz w:val="20"/>
              </w:rPr>
              <w:t>Практика построения и верификации мандатной сущностно-ролевой ДП-модели реальной защищённой ОС методом Event-B</w:t>
            </w:r>
          </w:p>
        </w:tc>
      </w:tr>
      <w:tr w:rsidR="00EC7596" w14:paraId="1000044D" w14:textId="77777777">
        <w:trPr>
          <w:jc w:val="center"/>
        </w:trPr>
        <w:tc>
          <w:tcPr>
            <w:tcW w:w="3400" w:type="dxa"/>
            <w:vAlign w:val="center"/>
          </w:tcPr>
          <w:p w14:paraId="1000044E" w14:textId="77777777" w:rsidR="00EC7596" w:rsidRDefault="00385832">
            <w:pPr>
              <w:spacing w:before="40" w:after="40" w:line="240" w:lineRule="auto"/>
            </w:pPr>
            <w:r>
              <w:rPr>
                <w:sz w:val="20"/>
              </w:rPr>
              <w:t>Назаров И. О. Анализ безопасности веб-систем в условиях реализации уязвимости класса межсайтового скриптинга, 2007; Обеспечение безопасности управления доступом и информационными потоками в веб-системе на основе СУБД, 2008</w:t>
            </w:r>
          </w:p>
        </w:tc>
        <w:tc>
          <w:tcPr>
            <w:tcW w:w="1800" w:type="dxa"/>
            <w:vAlign w:val="center"/>
          </w:tcPr>
          <w:p w14:paraId="1000044F" w14:textId="77777777" w:rsidR="00EC7596" w:rsidRDefault="00385832">
            <w:pPr>
              <w:spacing w:before="40" w:after="40" w:line="240" w:lineRule="auto"/>
            </w:pPr>
            <w:r>
              <w:rPr>
                <w:sz w:val="20"/>
              </w:rPr>
              <w:t>Научные статьи</w:t>
            </w:r>
          </w:p>
        </w:tc>
        <w:tc>
          <w:tcPr>
            <w:tcW w:w="4000" w:type="dxa"/>
            <w:vAlign w:val="center"/>
          </w:tcPr>
          <w:p w14:paraId="10000450" w14:textId="77777777" w:rsidR="00EC7596" w:rsidRDefault="00385832">
            <w:pPr>
              <w:spacing w:before="40" w:after="40" w:line="240" w:lineRule="auto"/>
            </w:pPr>
            <w:r>
              <w:rPr>
                <w:sz w:val="20"/>
              </w:rPr>
              <w:t>Первоисточник ДП-модели веб-системы и анализа защищённости от XSS-атак и SQL-инъекций</w:t>
            </w:r>
          </w:p>
        </w:tc>
      </w:tr>
      <w:tr w:rsidR="00EC7596" w14:paraId="10000451" w14:textId="77777777">
        <w:trPr>
          <w:jc w:val="center"/>
        </w:trPr>
        <w:tc>
          <w:tcPr>
            <w:tcW w:w="3400" w:type="dxa"/>
            <w:vAlign w:val="center"/>
          </w:tcPr>
          <w:p w14:paraId="10000452" w14:textId="77777777" w:rsidR="00EC7596" w:rsidRDefault="00385832">
            <w:pPr>
              <w:spacing w:before="40" w:after="40" w:line="240" w:lineRule="auto"/>
            </w:pPr>
            <w:r>
              <w:rPr>
                <w:sz w:val="20"/>
              </w:rPr>
              <w:t>Колегов Д. Н. ДП-модель компьютерной системы с функционально и параметрически ассоциированными с субъектами сущностями, 2009</w:t>
            </w:r>
          </w:p>
        </w:tc>
        <w:tc>
          <w:tcPr>
            <w:tcW w:w="1800" w:type="dxa"/>
            <w:vAlign w:val="center"/>
          </w:tcPr>
          <w:p w14:paraId="10000453" w14:textId="77777777" w:rsidR="00EC7596" w:rsidRDefault="00385832">
            <w:pPr>
              <w:spacing w:before="40" w:after="40" w:line="240" w:lineRule="auto"/>
            </w:pPr>
            <w:r>
              <w:rPr>
                <w:sz w:val="20"/>
              </w:rPr>
              <w:t>Научная статья</w:t>
            </w:r>
          </w:p>
        </w:tc>
        <w:tc>
          <w:tcPr>
            <w:tcW w:w="4000" w:type="dxa"/>
            <w:vAlign w:val="center"/>
          </w:tcPr>
          <w:p w14:paraId="10000454" w14:textId="77777777" w:rsidR="00EC7596" w:rsidRDefault="00385832">
            <w:pPr>
              <w:spacing w:before="40" w:after="40" w:line="240" w:lineRule="auto"/>
            </w:pPr>
            <w:r>
              <w:rPr>
                <w:sz w:val="20"/>
              </w:rPr>
              <w:t>Первоисточник ФПАС ДП-модели и правила преобразования состояний know(x, y)</w:t>
            </w:r>
          </w:p>
        </w:tc>
      </w:tr>
      <w:tr w:rsidR="00EC7596" w14:paraId="10000455" w14:textId="77777777">
        <w:trPr>
          <w:jc w:val="center"/>
        </w:trPr>
        <w:tc>
          <w:tcPr>
            <w:tcW w:w="3400" w:type="dxa"/>
            <w:vAlign w:val="center"/>
          </w:tcPr>
          <w:p w14:paraId="10000456" w14:textId="77777777" w:rsidR="00EC7596" w:rsidRDefault="00385832">
            <w:pPr>
              <w:spacing w:before="40" w:after="40" w:line="240" w:lineRule="auto"/>
            </w:pPr>
            <w:r>
              <w:rPr>
                <w:sz w:val="20"/>
              </w:rPr>
              <w:t>Нестеров С. А. Информационная безопасность, 2024; Внуков А. А. Основы информационной безопасности, 2023</w:t>
            </w:r>
          </w:p>
        </w:tc>
        <w:tc>
          <w:tcPr>
            <w:tcW w:w="1800" w:type="dxa"/>
            <w:vAlign w:val="center"/>
          </w:tcPr>
          <w:p w14:paraId="10000457" w14:textId="77777777" w:rsidR="00EC7596" w:rsidRDefault="00385832">
            <w:pPr>
              <w:spacing w:before="40" w:after="40" w:line="240" w:lineRule="auto"/>
            </w:pPr>
            <w:r>
              <w:rPr>
                <w:sz w:val="20"/>
              </w:rPr>
              <w:t>Учебники и практикумы</w:t>
            </w:r>
          </w:p>
        </w:tc>
        <w:tc>
          <w:tcPr>
            <w:tcW w:w="4000" w:type="dxa"/>
            <w:vAlign w:val="center"/>
          </w:tcPr>
          <w:p w14:paraId="10000458" w14:textId="77777777" w:rsidR="00EC7596" w:rsidRDefault="00385832">
            <w:pPr>
              <w:spacing w:before="40" w:after="40" w:line="240" w:lineRule="auto"/>
            </w:pPr>
            <w:r>
              <w:rPr>
                <w:sz w:val="20"/>
              </w:rPr>
              <w:t>Современный учебный контекст: место моделей гарантий безопасности в системе защиты информации</w:t>
            </w:r>
          </w:p>
        </w:tc>
      </w:tr>
      <w:tr w:rsidR="00EC7596" w14:paraId="10000459" w14:textId="77777777">
        <w:trPr>
          <w:jc w:val="center"/>
        </w:trPr>
        <w:tc>
          <w:tcPr>
            <w:tcW w:w="3400" w:type="dxa"/>
            <w:vAlign w:val="center"/>
          </w:tcPr>
          <w:p w14:paraId="1000045A" w14:textId="77777777" w:rsidR="00EC7596" w:rsidRDefault="00385832">
            <w:pPr>
              <w:spacing w:before="40" w:after="40" w:line="240" w:lineRule="auto"/>
            </w:pPr>
            <w:r>
              <w:rPr>
                <w:sz w:val="20"/>
              </w:rPr>
              <w:t>Bishop M. Computer Security: Art and Science, 2nd ed.; Anderson R. Security Engineering, 3rd ed.</w:t>
            </w:r>
          </w:p>
        </w:tc>
        <w:tc>
          <w:tcPr>
            <w:tcW w:w="1800" w:type="dxa"/>
            <w:vAlign w:val="center"/>
          </w:tcPr>
          <w:p w14:paraId="1000045B" w14:textId="77777777" w:rsidR="00EC7596" w:rsidRDefault="00385832">
            <w:pPr>
              <w:spacing w:before="40" w:after="40" w:line="240" w:lineRule="auto"/>
            </w:pPr>
            <w:r>
              <w:rPr>
                <w:sz w:val="20"/>
              </w:rPr>
              <w:t>Зарубежные учебные издания</w:t>
            </w:r>
          </w:p>
        </w:tc>
        <w:tc>
          <w:tcPr>
            <w:tcW w:w="4000" w:type="dxa"/>
            <w:vAlign w:val="center"/>
          </w:tcPr>
          <w:p w14:paraId="1000045C" w14:textId="77777777" w:rsidR="00EC7596" w:rsidRDefault="00385832">
            <w:pPr>
              <w:spacing w:before="40" w:after="40" w:line="240" w:lineRule="auto"/>
            </w:pPr>
            <w:r>
              <w:rPr>
                <w:sz w:val="20"/>
              </w:rPr>
              <w:t>Изложение вопросов доверенной загрузки, изоляции процессов и защиты привилегированного доступа в зарубежной традиции</w:t>
            </w:r>
          </w:p>
        </w:tc>
      </w:tr>
      <w:tr w:rsidR="00EC7596" w14:paraId="1000045D" w14:textId="77777777">
        <w:trPr>
          <w:jc w:val="center"/>
        </w:trPr>
        <w:tc>
          <w:tcPr>
            <w:tcW w:w="3400" w:type="dxa"/>
            <w:vAlign w:val="center"/>
          </w:tcPr>
          <w:p w14:paraId="1000045E" w14:textId="77777777" w:rsidR="00EC7596" w:rsidRDefault="00385832">
            <w:pPr>
              <w:spacing w:before="40" w:after="40" w:line="240" w:lineRule="auto"/>
            </w:pPr>
            <w:r>
              <w:rPr>
                <w:sz w:val="20"/>
              </w:rPr>
              <w:t>Прикладная дискретная математика; Вопросы кибербезопасности; Безопасность информационных технологий; Проблемы информационной безопасности. Компьютерные системы; Труды ИСП РАН; Информатика и автоматизация</w:t>
            </w:r>
          </w:p>
        </w:tc>
        <w:tc>
          <w:tcPr>
            <w:tcW w:w="1800" w:type="dxa"/>
            <w:vAlign w:val="center"/>
          </w:tcPr>
          <w:p w14:paraId="1000045F" w14:textId="77777777" w:rsidR="00EC7596" w:rsidRDefault="00385832">
            <w:pPr>
              <w:spacing w:before="40" w:after="40" w:line="240" w:lineRule="auto"/>
            </w:pPr>
            <w:r>
              <w:rPr>
                <w:sz w:val="20"/>
              </w:rPr>
              <w:t>Научные журналы перечня ВАК</w:t>
            </w:r>
          </w:p>
        </w:tc>
        <w:tc>
          <w:tcPr>
            <w:tcW w:w="4000" w:type="dxa"/>
            <w:vAlign w:val="center"/>
          </w:tcPr>
          <w:p w14:paraId="10000460" w14:textId="77777777" w:rsidR="00EC7596" w:rsidRDefault="00385832">
            <w:pPr>
              <w:spacing w:before="40" w:after="40" w:line="240" w:lineRule="auto"/>
            </w:pPr>
            <w:r>
              <w:rPr>
                <w:sz w:val="20"/>
              </w:rPr>
              <w:t>Оригинальные работы по ДП-моделям, верификации моделей управления доступом, доверенной загрузке и анализу скрытых каналов</w:t>
            </w:r>
          </w:p>
        </w:tc>
      </w:tr>
      <w:tr w:rsidR="00EC7596" w14:paraId="10000461" w14:textId="77777777">
        <w:trPr>
          <w:jc w:val="center"/>
        </w:trPr>
        <w:tc>
          <w:tcPr>
            <w:tcW w:w="3400" w:type="dxa"/>
            <w:vAlign w:val="center"/>
          </w:tcPr>
          <w:p w14:paraId="10000462" w14:textId="77777777" w:rsidR="00EC7596" w:rsidRDefault="00385832">
            <w:pPr>
              <w:spacing w:before="40" w:after="40" w:line="240" w:lineRule="auto"/>
            </w:pPr>
            <w:r>
              <w:rPr>
                <w:sz w:val="20"/>
              </w:rPr>
              <w:t>NIST SP 800-207 (Zero Trust Architecture); NIST SP 800-162 (ABAC)</w:t>
            </w:r>
          </w:p>
        </w:tc>
        <w:tc>
          <w:tcPr>
            <w:tcW w:w="1800" w:type="dxa"/>
            <w:vAlign w:val="center"/>
          </w:tcPr>
          <w:p w14:paraId="10000463" w14:textId="77777777" w:rsidR="00EC7596" w:rsidRDefault="00385832">
            <w:pPr>
              <w:spacing w:before="40" w:after="40" w:line="240" w:lineRule="auto"/>
            </w:pPr>
            <w:r>
              <w:rPr>
                <w:sz w:val="20"/>
              </w:rPr>
              <w:t>Зарубежные методические документы</w:t>
            </w:r>
          </w:p>
        </w:tc>
        <w:tc>
          <w:tcPr>
            <w:tcW w:w="4000" w:type="dxa"/>
            <w:vAlign w:val="center"/>
          </w:tcPr>
          <w:p w14:paraId="10000464" w14:textId="77777777" w:rsidR="00EC7596" w:rsidRDefault="00385832">
            <w:pPr>
              <w:spacing w:before="40" w:after="40" w:line="240" w:lineRule="auto"/>
            </w:pPr>
            <w:r>
              <w:rPr>
                <w:sz w:val="20"/>
              </w:rPr>
              <w:t>Современное переосмысление принципа полного посредничества монитора обращений; развитие дискреционного подхода</w:t>
            </w:r>
          </w:p>
        </w:tc>
      </w:tr>
      <w:tr w:rsidR="00EC7596" w14:paraId="10000465" w14:textId="77777777">
        <w:trPr>
          <w:jc w:val="center"/>
        </w:trPr>
        <w:tc>
          <w:tcPr>
            <w:tcW w:w="3400" w:type="dxa"/>
            <w:vAlign w:val="center"/>
          </w:tcPr>
          <w:p w14:paraId="10000466" w14:textId="77777777" w:rsidR="00EC7596" w:rsidRDefault="00385832">
            <w:pPr>
              <w:spacing w:before="40" w:after="40" w:line="240" w:lineRule="auto"/>
            </w:pPr>
            <w:r>
              <w:rPr>
                <w:sz w:val="20"/>
              </w:rPr>
              <w:t xml:space="preserve">Материалы проекта OWASP (Top </w:t>
            </w:r>
            <w:r>
              <w:rPr>
                <w:sz w:val="20"/>
              </w:rPr>
              <w:lastRenderedPageBreak/>
              <w:t>Ten, Cheat Sheet Series)</w:t>
            </w:r>
          </w:p>
        </w:tc>
        <w:tc>
          <w:tcPr>
            <w:tcW w:w="1800" w:type="dxa"/>
            <w:vAlign w:val="center"/>
          </w:tcPr>
          <w:p w14:paraId="10000467" w14:textId="77777777" w:rsidR="00EC7596" w:rsidRDefault="00385832">
            <w:pPr>
              <w:spacing w:before="40" w:after="40" w:line="240" w:lineRule="auto"/>
            </w:pPr>
            <w:r>
              <w:rPr>
                <w:sz w:val="20"/>
              </w:rPr>
              <w:lastRenderedPageBreak/>
              <w:t xml:space="preserve">Методические </w:t>
            </w:r>
            <w:r>
              <w:rPr>
                <w:sz w:val="20"/>
              </w:rPr>
              <w:lastRenderedPageBreak/>
              <w:t>материалы</w:t>
            </w:r>
          </w:p>
        </w:tc>
        <w:tc>
          <w:tcPr>
            <w:tcW w:w="4000" w:type="dxa"/>
            <w:vAlign w:val="center"/>
          </w:tcPr>
          <w:p w14:paraId="10000468" w14:textId="77777777" w:rsidR="00EC7596" w:rsidRDefault="00385832">
            <w:pPr>
              <w:spacing w:before="40" w:after="40" w:line="240" w:lineRule="auto"/>
            </w:pPr>
            <w:r>
              <w:rPr>
                <w:sz w:val="20"/>
              </w:rPr>
              <w:lastRenderedPageBreak/>
              <w:t xml:space="preserve">Систематизация механизмов </w:t>
            </w:r>
            <w:r>
              <w:rPr>
                <w:sz w:val="20"/>
              </w:rPr>
              <w:lastRenderedPageBreak/>
              <w:t>возникновения и способов устранения XSS-уязвимостей и иных инъекционных атак</w:t>
            </w:r>
          </w:p>
        </w:tc>
      </w:tr>
      <w:tr w:rsidR="00EC7596" w14:paraId="10000469" w14:textId="77777777">
        <w:trPr>
          <w:jc w:val="center"/>
        </w:trPr>
        <w:tc>
          <w:tcPr>
            <w:tcW w:w="3400" w:type="dxa"/>
            <w:vAlign w:val="center"/>
          </w:tcPr>
          <w:p w14:paraId="1000046A" w14:textId="77777777" w:rsidR="00EC7596" w:rsidRDefault="00385832">
            <w:pPr>
              <w:spacing w:before="40" w:after="40" w:line="240" w:lineRule="auto"/>
            </w:pPr>
            <w:r>
              <w:rPr>
                <w:sz w:val="20"/>
              </w:rPr>
              <w:lastRenderedPageBreak/>
              <w:t>Банк данных угроз безопасности информации ФСТЭК России</w:t>
            </w:r>
          </w:p>
        </w:tc>
        <w:tc>
          <w:tcPr>
            <w:tcW w:w="1800" w:type="dxa"/>
            <w:vAlign w:val="center"/>
          </w:tcPr>
          <w:p w14:paraId="1000046B" w14:textId="77777777" w:rsidR="00EC7596" w:rsidRDefault="00385832">
            <w:pPr>
              <w:spacing w:before="40" w:after="40" w:line="240" w:lineRule="auto"/>
            </w:pPr>
            <w:r>
              <w:rPr>
                <w:sz w:val="20"/>
              </w:rPr>
              <w:t>Информационный ресурс</w:t>
            </w:r>
          </w:p>
        </w:tc>
        <w:tc>
          <w:tcPr>
            <w:tcW w:w="4000" w:type="dxa"/>
            <w:vAlign w:val="center"/>
          </w:tcPr>
          <w:p w14:paraId="1000046C" w14:textId="77777777" w:rsidR="00EC7596" w:rsidRDefault="00385832">
            <w:pPr>
              <w:spacing w:before="40" w:after="40" w:line="240" w:lineRule="auto"/>
            </w:pPr>
            <w:r>
              <w:rPr>
                <w:sz w:val="20"/>
              </w:rPr>
              <w:t>Актуальные каталоги угроз и уязвимостей, в том числе связанных с нарушением целостности программной среды и межсайтовым скриптингом</w:t>
            </w:r>
          </w:p>
        </w:tc>
      </w:tr>
    </w:tbl>
    <w:p w14:paraId="1000046D" w14:textId="77777777" w:rsidR="00EC7596" w:rsidRDefault="00EC7596">
      <w:pPr>
        <w:spacing w:after="120" w:line="240" w:lineRule="auto"/>
      </w:pPr>
    </w:p>
    <w:p w14:paraId="1000046E" w14:textId="77777777" w:rsidR="00EC7596" w:rsidRDefault="00385832">
      <w:pPr>
        <w:spacing w:line="240" w:lineRule="auto"/>
      </w:pPr>
      <w:r>
        <w:br w:type="page"/>
      </w:r>
    </w:p>
    <w:p w14:paraId="1000046F" w14:textId="77777777" w:rsidR="00EC7596" w:rsidRDefault="00385832">
      <w:pPr>
        <w:keepNext/>
        <w:spacing w:before="240" w:after="240"/>
        <w:jc w:val="center"/>
      </w:pPr>
      <w:r>
        <w:rPr>
          <w:b/>
        </w:rPr>
        <w:lastRenderedPageBreak/>
        <w:t>ВЫВОДЫ</w:t>
      </w:r>
    </w:p>
    <w:p w14:paraId="10000470" w14:textId="77777777" w:rsidR="00EC7596" w:rsidRDefault="00385832">
      <w:pPr>
        <w:ind w:firstLine="709"/>
        <w:jc w:val="both"/>
      </w:pPr>
      <w:r>
        <w:t>В ходе выполнения лабораторной работы изучены субъектно-ориентированная модель изолированной программной среды и семейство ДП-моделей (доступ–поток), их технические характеристики, преимущества и недостатки. Установлено, что субъектно-ориентированная модель ИПС, предложенная А. Ю. Щербаковым в развитие доказательного подхода А. А. Грушо, решает задачу, не решаемую классическими моделями управления доступом: она отвечает не на вопрос о том, какие доступы следует разрешать, а на вопрос о том, при каких условиях реализованный механизм разграничения доступа сохранит свои свойства в процессе функционирования КС. Показано, что модель основана на дискреционном управлении доступом и инвариантна относительно принятой политики безопасности: разбиение множества информационных потоков на подмножества легального и несанкционированного доступа постулируется как заданное извне, а модель формулирует условия корректного существования элементов КС, обеспечивающих реализацию любой такой политики.</w:t>
      </w:r>
    </w:p>
    <w:p w14:paraId="10000471" w14:textId="77777777" w:rsidR="00EC7596" w:rsidRDefault="00385832">
      <w:pPr>
        <w:ind w:firstLine="709"/>
        <w:jc w:val="both"/>
      </w:pPr>
      <w:r>
        <w:t>Освоен состав элементов модели: понятия ассоциированного и функционально ассоциированного с субъектом объекта, объекта-источника, операций порождения потока Stream и порождения субъекта Create, разбиение множества потоков Pf = Nf ∪ Lf. Установлено, что ключевым содержательным наблюдением модели является влияние на безопасность не только самого факта доступа, но и того, субъектом какого типа он осуществляется, откуда следует необходимость включения правил порождения субъектов в состав политики безопасности и, как технологическое следствие, расщепление монитора безопасности на монитор безопасности объектов и монитор безопасности субъектов.</w:t>
      </w:r>
    </w:p>
    <w:p w14:paraId="10000472" w14:textId="77777777" w:rsidR="00EC7596" w:rsidRDefault="00385832">
      <w:pPr>
        <w:ind w:firstLine="709"/>
        <w:jc w:val="both"/>
      </w:pPr>
      <w:r>
        <w:t xml:space="preserve">Даны определения монитора обращений, монитора безопасности объектов, монитора порождения субъектов и монитора безопасности </w:t>
      </w:r>
      <w:r>
        <w:lastRenderedPageBreak/>
        <w:t>субъектов. Показано, что принципиальной особенностью модели является рассмотрение мониторов именно как субъектов КС, а не как пассивных механизмов: будучи субъектами, они порождаются из объектов-источников, подпадают под контроль неизменности этих источников и могут быть некорректны относительно других субъектов. Одновременно каждый монитор рассматривается через свои ассоциированные объекты — функционально ассоциированный объект-код и ассоциированный объект-данные, роль которого играют объекты управления ОУ_МБО и ОУ_МБС. Установлено, что эта двойственность порождает две различные угрозы — подмену монитора как программы и перенастройку монитора через его объект управления, — обе из которых имеют прямые практические аналоги.</w:t>
      </w:r>
    </w:p>
    <w:p w14:paraId="10000473" w14:textId="77777777" w:rsidR="00EC7596" w:rsidRDefault="00385832">
      <w:pPr>
        <w:ind w:firstLine="709"/>
        <w:jc w:val="both"/>
      </w:pPr>
      <w:r>
        <w:t>Рассмотрены три способа обхода политики безопасности изолированной программной среды со стороны нарушителя: изменение функциональности прикладного субъекта, изменение функциональности МБО и реализация информационного потока в обход МБО. Для каждого способа указан механизм модели, парирующий соответствующую угрозу, — требование корректности субъектов относительно друг друга, требование корректности всех субъектов относительно МБО и МБС, требование полноты посредничества монитора обращений, — и приведены практические примеры реализации: внедрение кода в чужой процесс и подмена библиотек, отключение средств защиты и техника BYOVD, прямое чтение секторов диска и загрузка альтернативной операционной системы. Установлено, что первые два способа парируются механизмами замкнутой программной среды и контроля целостности, тогда как третий требует принципиально иных мер — обеспечения полноты перехвата, физической защиты носителей и криптографической защиты данных.</w:t>
      </w:r>
    </w:p>
    <w:p w14:paraId="10000474" w14:textId="77777777" w:rsidR="00EC7596" w:rsidRDefault="00385832">
      <w:pPr>
        <w:ind w:firstLine="709"/>
        <w:jc w:val="both"/>
      </w:pPr>
      <w:r>
        <w:t xml:space="preserve">Сформулирована и доказана базовая теорема изолированной программной среды в двух эквивалентных формулировках. Приведены необходимые для её доказательства определения тождественности объектов и субъектов и определение порождения субъекта с контролем неизменности </w:t>
      </w:r>
      <w:r>
        <w:lastRenderedPageBreak/>
        <w:t>объекта-источника. Доказательство проведено разбором двух случаев: если изменённый объект не является источником для порождения субъекта, множество субъектов нерасширяемо; если является — порождение субъекта из него невозможно по условию контроля неизменности. Установлено, что практическая реализация условий теоремы наталкивается на три проблемы: проблему исходного состояния, решаемую процедурами ступенчатой доверенной загрузки; понижение производительности вследствие контроля целостности объектов-источников; конфликт между строгой реализацией условий ИПС и администрируемостью системы, разрешение которого требует введения выделенных субъектов управления и, тем самым, мотивирует построение ДП-моделей администрирования.</w:t>
      </w:r>
    </w:p>
    <w:p w14:paraId="10000475" w14:textId="77777777" w:rsidR="00EC7596" w:rsidRDefault="00385832">
      <w:pPr>
        <w:ind w:firstLine="709"/>
        <w:jc w:val="both"/>
      </w:pPr>
      <w:r>
        <w:t>Изучено понятие корректности поведения субъектов в ДП-моделях. Установлено, что оно вводится в ФАС ДП-модели в двух формах — функциональной корректности доверенного субъекта, означающей отсутствие недоверенных субъектов в множестве функционально ассоциированных с ним сущностей, и корректности доверенного субъекта относительно сущности, означающей запрет переноса данных из подконтрольной нарушителю сущности в сущности, функционально ассоциированные с другими доверенными субъектами. Показано принципиальное отличие от модели ИПС: корректность требуется только от доверенных субъектов, поведение недоверенных субъектов не ограничивается, что делает анализируемую систему реалистичной. Установлено, что нарушение любой из двух форм корректности немедленно конвертируется в захват контроля над доверенным субъектом посредством правила control(x, y, z).</w:t>
      </w:r>
    </w:p>
    <w:p w14:paraId="10000476" w14:textId="77777777" w:rsidR="00EC7596" w:rsidRDefault="00385832">
      <w:pPr>
        <w:ind w:firstLine="709"/>
        <w:jc w:val="both"/>
      </w:pPr>
      <w:r>
        <w:t xml:space="preserve">Рассмотрена ДП-модель политики безопасного администрирования. Установлено, что она построена на основе ФАС ДП-модели и предназначена для анализа защиты распределённых КС от двух угроз: захвата нарушителем контроля над компьютером, на котором он разместил свои ресурсы, и захвата прав доступа и привилегий доверенного субъекта, обратившегося к такому </w:t>
      </w:r>
      <w:r>
        <w:lastRenderedPageBreak/>
        <w:t>компьютеру. Показано, что вторая угроза является наиболее опасной, поскольку превращает компрометацию одного узла с низкими полномочиями в компрометацию системы в целом, и что именно она формализует практически наблюдаемое явление загрязнения учётных данных и техники бокового перемещения. Приведены определения траекторий без кооперации доверенных и недоверенных субъектов и определение предиката can_share_own(x, y, G₀, LS), составляющего центральный инструмент модели.</w:t>
      </w:r>
    </w:p>
    <w:p w14:paraId="10000477" w14:textId="77777777" w:rsidR="00EC7596" w:rsidRDefault="00385832">
      <w:pPr>
        <w:ind w:firstLine="709"/>
        <w:jc w:val="both"/>
      </w:pPr>
      <w:r>
        <w:t>Сформулирована теорема об алгоритмически проверяемых необходимых и достаточных условиях реализации политики безопасного администрирования: система реализует эту политику тогда и только тогда, когда для каждой пары «недоверенный субъект — доверенный субъект с административными полномочиями» предикат can_share_own ложен, причём проверка выполняется алгоритмом, полиномиальным относительно размера графа доступов. Обоснована необходимость и достаточность условия, а алгоритмическая проверяемость выведена из монотонности используемых правил преобразования состояний, позволяющей свести проверку к построению замыкания графа доступов начального состояния. Теорема переформулирована в виде пяти проверяемых требований к состоянию распределённой КС, составляющих формальную основу современных методик защиты привилегированного доступа.</w:t>
      </w:r>
    </w:p>
    <w:p w14:paraId="10000478" w14:textId="77777777" w:rsidR="00EC7596" w:rsidRDefault="00385832">
      <w:pPr>
        <w:ind w:firstLine="709"/>
        <w:jc w:val="both"/>
      </w:pPr>
      <w:r>
        <w:t xml:space="preserve">Рассмотрены особенности, преимущества и недостатки ДП-модели политики абсолютного разделения административных и пользовательских полномочий. Установлено, что в отличие от условного разделения, реализуемого политикой безопасного администрирования, политика абсолютного разделения запрещает совместное применение административных и пользовательских полномочий в рамках одного сеанса работы компьютера безусловно и обеспечивается активным блокированием административных полномочий при наличии активных недоверенных субъектов. Показано, что главными преимуществами модели являются простота проверки и конструктивная невозможность захвата полномочий, а </w:t>
      </w:r>
      <w:r>
        <w:lastRenderedPageBreak/>
        <w:t>главными недостатками — существенное снижение удобства эксплуатации, избыточная строгость и трудность полного разделения ресурсов сеансов; обе модели не являются взаимоисключающими и на практике применяются совместно.</w:t>
      </w:r>
    </w:p>
    <w:p w14:paraId="10000479" w14:textId="77777777" w:rsidR="00EC7596" w:rsidRDefault="00385832">
      <w:pPr>
        <w:ind w:firstLine="709"/>
        <w:jc w:val="both"/>
      </w:pPr>
      <w:r>
        <w:t>Рассмотрены способы защиты от несанкционированного использования нарушителем административных полномочий, систематизированные по шести направлениям: минимизация полномочий и времени обладания ими; изоляция административного контекста средствами выделенных рабочих станций и уровневой модели администрирования; защита параметрически ассоциированных сущностей средствами аппаратной изоляции секретов и многофакторной аутентификации; обеспечение неизменности среды функционирования средств защиты; обнаружение и реагирование; организационные меры. Оценены возможности, которые захват административных полномочий даёт нарушителю при кибератаках: изменение самой политики безопасности, «размыкание» изолированной программной среды, отключение и обход средств защиты, доступ ко всем данным системы, захват контроля над доверенными субъектами, боковое перемещение в распределённой КС, сокрытие следов и обеспечение устойчивого присутствия, нарушение доступности и целостности. Установлено, почему именно захват контроля над субъектом с административными полномочиями принимается в ДП-моделях за критерий нарушения безопасности: после такого события нарушитель способен построить любое требуемое ему состояние системы.</w:t>
      </w:r>
    </w:p>
    <w:p w14:paraId="1000047A" w14:textId="77777777" w:rsidR="00EC7596" w:rsidRDefault="00385832">
      <w:pPr>
        <w:ind w:firstLine="709"/>
        <w:jc w:val="both"/>
      </w:pPr>
      <w:r>
        <w:t xml:space="preserve">Определены группы, на которые разделяются процессы (субъекты) большинства современных КС, по четырём основаниям: по степени доверия — доверенные LS и недоверенные NS, что является основным модельным разделением; по уровню привилегий и режиму исполнения; по роли в системе защиты — МБО, МБС, выделенные субъекты управления и контролируемые субъекты; по типу выполняемых задач. Показано, что доверенность является характеристикой не программы самой по себе, а </w:t>
      </w:r>
      <w:r>
        <w:lastRenderedPageBreak/>
        <w:t>сделанных о ней предположений, и что практическая реализация разделения на доверенные и недоверенные субъекты опирается на все четыре основания.</w:t>
      </w:r>
    </w:p>
    <w:p w14:paraId="1000047B" w14:textId="77777777" w:rsidR="00EC7596" w:rsidRDefault="00385832">
      <w:pPr>
        <w:ind w:firstLine="709"/>
        <w:jc w:val="both"/>
      </w:pPr>
      <w:r>
        <w:t>Обоснованы достаточные условия реализации в КС, состоящей из одного компьютера, политики абсолютного разделения административных и пользовательских полномочий. Сформулированы шесть условий — разделение траекторий во времени, порождение субъектов административной траектории из проверенных объектов-источников с контролем неизменности, недоступность функционально ассоциированных сущностей на запись, недоступность параметрически ассоциированных сущностей на чтение, полное завершение траектории при переходе, блокирование административных полномочий при наличии недоверенных субъектов — и доказана их достаточность разбором всех трёх способов получения недоверенным субъектом контроля над административным субъектом: непосредственной передачи права ownr, применения правила control и применения правила know. Для каждого условия указаны механизмы практической реализации.</w:t>
      </w:r>
    </w:p>
    <w:p w14:paraId="1000047C" w14:textId="77777777" w:rsidR="00EC7596" w:rsidRDefault="00385832">
      <w:pPr>
        <w:ind w:firstLine="709"/>
        <w:jc w:val="both"/>
      </w:pPr>
      <w:r>
        <w:t xml:space="preserve">Объяснено, почему на административных траекториях функционирования КС все процессы могут активизироваться только доверенными пользователями. Установлено, что требование вытекает из двух свойств правил ФАС ДП-модели: сущность-источник входит в множество функционально ассоциированных с порождённым субъектом сущностей, а запись в такую сущность даёт по правилу control контроль над субъектом; следовательно, тот, кто контролирует объект-источник субъекта, контролирует и сам субъект. Показано, что требование распространяется на все субъекты траектории в силу транзитивности распространения контроля, и что административная траектория является интервалом, на котором свойство изолированности программной среды временно ослаблено по необходимости изменения объектов управления мониторов. Приведены пять примеров последствий нарушения требования — от запуска административного </w:t>
      </w:r>
      <w:r>
        <w:lastRenderedPageBreak/>
        <w:t>сценария из каталога, доступного пользователям на запись, до активизации субъектов на этапе загрузки из непроверенного источника.</w:t>
      </w:r>
    </w:p>
    <w:p w14:paraId="1000047D" w14:textId="77777777" w:rsidR="00EC7596" w:rsidRDefault="00385832">
      <w:pPr>
        <w:ind w:firstLine="709"/>
        <w:jc w:val="both"/>
      </w:pPr>
      <w:r>
        <w:t>Изучены ДП-модели с сущностями, функционально ассоциированными с субъектами. Установлено, что ФАС ДП-модель занимает центральное положение в семействе: она построена на основе БК ДП-модели и служит основой для ПБА, ПАР, мандатной, файловой и веб-ориентированной ДП-моделей. Главным её нововведением является правило control(x, y, z), качественно меняющее структуру анализа: если ранее информационные потоки были следствием прав доступа, то теперь поток по памяти порождает право доступа, чем формализуется центральное наблюдение модели ИПС. Рассмотрена ФПАС ДП-модель с множеством параметрически ассоциированных сущностей и правилом know(x, y) и показано принципиальное различие двух видов ассоциированности: функциональная означает отношение «запись изменяет поведение» и парируется ограничением прав записи и контролем целостности, параметрическая — отношение «чтение позволяет выдать себя за субъект» и парируется ограничением прав чтения и криптографической защитой секретов.</w:t>
      </w:r>
    </w:p>
    <w:p w14:paraId="1000047E" w14:textId="77777777" w:rsidR="00EC7596" w:rsidRDefault="00385832">
      <w:pPr>
        <w:ind w:firstLine="709"/>
        <w:jc w:val="both"/>
      </w:pPr>
      <w:r>
        <w:t xml:space="preserve">Изучено применение ДП-модели для анализа безопасности Web-систем при реализации инъекционных кибератак межсайтового скриптинга. Установлено, что применимость аппарата ДП-моделей определяется тем, что XSS-атака по своей природе является атакой на функциональность доверенного субъекта, а не на права доступа: нарушитель не получает новых прав, но добивается попадания сформированных им данных в сущность-скрипт, функционально ассоциированную с браузером целевого пользователя. Освоен состав элементов ДП-модели веб-системы, даны определения субъекта-нарушителя и нарушения безопасности веб-системы как получения права доступа владения к субъекту-браузеру, приведена и обоснована теорема о том, что некорректности субъекта-интерфейса относительно сущности-порта достаточно для истинности предиката can_share_own и, следовательно, для нарушения безопасности веб-системы. </w:t>
      </w:r>
      <w:r>
        <w:lastRenderedPageBreak/>
        <w:t>Показано, что модель указывает точное место применения защитной меры — субъект-интерфейс веб-системы, — и что аналогичный подход применим к анализу защищённости веб-систем от SQL-инъекций, что даёт единое формальное описание всего класса инъекционных атак.</w:t>
      </w:r>
    </w:p>
    <w:p w14:paraId="1000047F" w14:textId="77777777" w:rsidR="00EC7596" w:rsidRDefault="00385832">
      <w:pPr>
        <w:ind w:firstLine="709"/>
        <w:jc w:val="both"/>
      </w:pPr>
      <w:r>
        <w:t>Разобран механизм возникновения уязвимости веб-системы вследствие недостаточной фильтрации данных. Установлено, что причина уязвимости состоит в смешении двух ролей данных: данные запроса, задуманные как ассоциированный объект-данные, при помещении в HTML-страницу без преобразования становятся частью функционально ассоциированной с браузером сущности. Выделены пять причин недостаточности фильтрации — её отсутствие, несоответствие контексту вывода, применение «чёрных списков», двойная обработка и рассогласование кодировок, доверие к данным из внутренних источников — и классифицированы разновидности XSS-атак с описанием каждой в терминах ДП-модели. Меры защиты разделены на две группы, соответствующие двум определениям корректности: обеспечение корректности субъекта-интерфейса средствами контекстно-зависимого экранирования и сокращение множества функционально ассоциированных с браузером сущностей средствами политики безопасности содержимого.</w:t>
      </w:r>
    </w:p>
    <w:p w14:paraId="10000480" w14:textId="77777777" w:rsidR="00EC7596" w:rsidRDefault="00385832">
      <w:pPr>
        <w:ind w:firstLine="709"/>
        <w:jc w:val="both"/>
      </w:pPr>
      <w:r>
        <w:t>Выполнен самостоятельный поиск новейшей учебной и научной литературы по изучаемой тематике по пяти направлениям. Установлено, что состав элементов формальной модели управления доступом, закреплённый национальным стандартом ГОСТ Р 59453.1-2021, соответствует составу элементов базовой ДП-модели, а требования к средствам доверенной загрузки и контролю целостности программной среды являются нормативным закреплением положений субъектно-ориентированной модели ИПС; тем самым изученный аппарат имеет прямое нормативное значение.</w:t>
      </w:r>
    </w:p>
    <w:p w14:paraId="10000481" w14:textId="77777777" w:rsidR="00EC7596" w:rsidRDefault="00385832">
      <w:pPr>
        <w:ind w:firstLine="709"/>
        <w:jc w:val="both"/>
      </w:pPr>
      <w:r>
        <w:t xml:space="preserve">Общий вывод работы состоит в следующем. Субъектно-ориентированная модель изолированной программной среды и семейство ДП-моделей решают взаимодополняющие задачи и образуют содержательно </w:t>
      </w:r>
      <w:r>
        <w:lastRenderedPageBreak/>
        <w:t>единый подход. Модель ИПС установила, что гарантии выполнения политики безопасности требуют контроля не только доступов, но и порождения субъектов, и дала практически реализуемое достаточное условие сохранения этих гарантий во времени — порождение субъектов с контролем неизменности объекта-источника; её слабость состоит в отсутствии аппарата анализа распространения прав и в практической невыполнимости требования абсолютной корректности всех субъектов. Семейство ДП-моделей, переняв у модели ИПС понятие функциональной ассоциированности и формализовав его правилом control, устранило обе слабости: требование корректности предъявляется только к доверенным субъектам, а его выполнение проверяется алгоритмически по графу доступов за полиномиальное время. Ценой этого стала значительная сложность аппарата, требующая инструментальной поддержки. Практическим подтверждением состоятельности обоих подходов служит то, что модель ИПС воплощена в механизмах доверенной загрузки и замкнутой программной среды современных защищённых систем, а аппарат ДП-моделей применён для построения и формальной верификации модели управления доступом реальной операционной системы специального назначения и закреплён национальными стандартами в качестве требования к разработчику средств защиты информации.</w:t>
      </w:r>
    </w:p>
    <w:p w14:paraId="10000482" w14:textId="77777777" w:rsidR="00EC7596" w:rsidRDefault="00385832">
      <w:pPr>
        <w:spacing w:line="240" w:lineRule="auto"/>
      </w:pPr>
      <w:r>
        <w:br w:type="page"/>
      </w:r>
    </w:p>
    <w:p w14:paraId="10000483" w14:textId="77777777" w:rsidR="00EC7596" w:rsidRDefault="00385832">
      <w:pPr>
        <w:keepNext/>
        <w:spacing w:before="240" w:after="240"/>
        <w:jc w:val="center"/>
      </w:pPr>
      <w:r>
        <w:rPr>
          <w:b/>
        </w:rPr>
        <w:lastRenderedPageBreak/>
        <w:t>СПИСОК ИСПОЛЬЗОВАННЫХ ИСТОЧНИКОВ</w:t>
      </w:r>
    </w:p>
    <w:p w14:paraId="10000484"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10000485"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10000486"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линия–Телеком. – 338 с.</w:t>
      </w:r>
    </w:p>
    <w:p w14:paraId="10000487"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10000488"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Приложение. – 2009. – № 2. – С. 151–190.</w:t>
      </w:r>
    </w:p>
    <w:p w14:paraId="10000489" w14:textId="77777777" w:rsidR="00EC7596" w:rsidRDefault="00385832">
      <w:pPr>
        <w:spacing w:before="60" w:after="60"/>
        <w:ind w:left="709"/>
      </w:pPr>
      <w:r>
        <w:t>6. Девянин, П. Н. Анализ безопасности управления доступом и информационными потоками в компьютерных системах / П. Н. Девянин. – М. : Радио и связь, 2006. – 176 с.</w:t>
      </w:r>
    </w:p>
    <w:p w14:paraId="1000048A" w14:textId="77777777" w:rsidR="00EC7596" w:rsidRDefault="00385832">
      <w:pPr>
        <w:spacing w:before="60" w:after="60"/>
        <w:ind w:left="709"/>
      </w:pPr>
      <w:r>
        <w:t>7. Девянин, П. Н. Модели безопасности компьютерных систем : учебное пособие для студентов высших учебных заведений / П. Н. Девянин. – М. : Издательский центр «Академия», 2005. – 144 с.</w:t>
      </w:r>
    </w:p>
    <w:p w14:paraId="1000048B" w14:textId="77777777" w:rsidR="00EC7596" w:rsidRDefault="00385832">
      <w:pPr>
        <w:spacing w:before="60" w:after="60"/>
        <w:ind w:left="709"/>
      </w:pPr>
      <w:r>
        <w:t>8. Девянин, П. Н. Моделирование и верификация политик безопасности управления доступом в операционных системах / П. Н. Девянин, Д. В. Ефремов, В. В. Кулямин, А. К. Петренко, А. В. Хорошилов, И. В. Щепетков. – М. : Горячая линия–Телеком.</w:t>
      </w:r>
    </w:p>
    <w:p w14:paraId="1000048C" w14:textId="77777777" w:rsidR="00EC7596" w:rsidRDefault="00385832">
      <w:pPr>
        <w:spacing w:before="60" w:after="60"/>
        <w:ind w:left="709"/>
      </w:pPr>
      <w:r>
        <w:lastRenderedPageBreak/>
        <w:t>9. Щербаков, А. Ю. Современная компьютерная безопасность. Теоретические основы. Практические аспекты : учебное пособие / А. Ю. Щербаков. – М. : Книжный мир, 2009. – 352 с.</w:t>
      </w:r>
    </w:p>
    <w:p w14:paraId="1000048D" w14:textId="77777777" w:rsidR="00EC7596" w:rsidRDefault="00385832">
      <w:pPr>
        <w:spacing w:before="60" w:after="60"/>
        <w:ind w:left="709"/>
      </w:pPr>
      <w:r>
        <w:t>10. Гайдамакин, Н. А. Разграничение доступа к информации в компьютерных системах / Н. А. Гайдамакин. – Екатеринбург : Изд-во Уральского университета, 2003. – 328 с.</w:t>
      </w:r>
    </w:p>
    <w:p w14:paraId="1000048E" w14:textId="77777777" w:rsidR="00EC7596" w:rsidRDefault="00385832">
      <w:pPr>
        <w:spacing w:before="60" w:after="60"/>
        <w:ind w:left="709"/>
      </w:pPr>
      <w:r>
        <w:t>11. Грушо, А. А. Теоретические основы защиты информации / А. А. Грушо, Е. Е. Тимонина. – М. : Яхтсмен, 1996. – 192 с.</w:t>
      </w:r>
    </w:p>
    <w:p w14:paraId="1000048F" w14:textId="77777777" w:rsidR="00EC7596" w:rsidRDefault="00385832">
      <w:pPr>
        <w:spacing w:before="60" w:after="60"/>
        <w:ind w:left="709"/>
      </w:pPr>
      <w:r>
        <w:t>12. Зегжда, Д. П. Основы безопасности информационных систем / Д. П. Зегжда, А. М. Ивашко. – М. : Горячая линия–Телеком, 2000. – 452 с.</w:t>
      </w:r>
    </w:p>
    <w:p w14:paraId="10000490" w14:textId="77777777" w:rsidR="00EC7596" w:rsidRDefault="00385832">
      <w:pPr>
        <w:spacing w:before="60" w:after="60"/>
        <w:ind w:left="709"/>
      </w:pPr>
      <w:r>
        <w:t>13. Корт, С. С. Теоретические основы защиты информации : учебное пособие / С. С. Корт. – М. : Гелиос АРВ, 2004. – 240 с.</w:t>
      </w:r>
    </w:p>
    <w:p w14:paraId="10000491" w14:textId="77777777" w:rsidR="00EC7596" w:rsidRDefault="00385832">
      <w:pPr>
        <w:spacing w:before="60" w:after="60"/>
        <w:ind w:left="709"/>
      </w:pPr>
      <w:r>
        <w:t>14. Бондарев, В. В. Введение в информационную безопасность автоматизированных систем : учебное пособие / В. В. Бондарев. – М. : Изд-во МГТУ им. Н. Э. Баумана, 2016. – 252 с.</w:t>
      </w:r>
    </w:p>
    <w:p w14:paraId="10000492" w14:textId="77777777" w:rsidR="00EC7596" w:rsidRDefault="00385832">
      <w:pPr>
        <w:spacing w:before="60" w:after="60"/>
        <w:ind w:left="709"/>
      </w:pPr>
      <w:r>
        <w:t>15. Назаров, И. О. Анализ безопасности веб-систем в условиях реализации уязвимости класса межсайтового скриптинга / И. О. Назаров // Проблемы информационной безопасности. Компьютерные системы / под ред. П. Д. Зегжды. – СПб. : СПбГТУ, 2007. – Вып. 2. – С. 105–117.</w:t>
      </w:r>
    </w:p>
    <w:p w14:paraId="10000493" w14:textId="77777777" w:rsidR="00EC7596" w:rsidRDefault="00385832">
      <w:pPr>
        <w:spacing w:before="60" w:after="60"/>
        <w:ind w:left="709"/>
      </w:pPr>
      <w:r>
        <w:t>16. Назаров, И. О. Обеспечение безопасности управления доступом и информационными потоками в веб-системе на основе СУБД / И. О. Назаров // Вестник Казанского государственного технического университета им. А. Н. Туполева. – Казань : КГТУ им. А. Н. Туполева, 2008. – Вып. 2. – С. 56–59.</w:t>
      </w:r>
    </w:p>
    <w:p w14:paraId="10000494" w14:textId="77777777" w:rsidR="00EC7596" w:rsidRDefault="00385832">
      <w:pPr>
        <w:spacing w:before="60" w:after="60"/>
        <w:ind w:left="709"/>
      </w:pPr>
      <w:r>
        <w:t xml:space="preserve">17. Колегов, Д. Н. ДП-модель компьютерной системы с функционально и параметрически ассоциированными с субъектами сущностями / Д. Н. Колегов // Вестник Сибирского государственного аэрокосмического </w:t>
      </w:r>
      <w:r>
        <w:lastRenderedPageBreak/>
        <w:t>университета им. акад. М. Ф. Решетнева. – 2009. – Вып. 1(22), ч. 1. – С. 49–54.</w:t>
      </w:r>
    </w:p>
    <w:p w14:paraId="10000495" w14:textId="77777777" w:rsidR="00EC7596" w:rsidRDefault="00385832">
      <w:pPr>
        <w:spacing w:before="60" w:after="60"/>
        <w:ind w:left="709"/>
      </w:pPr>
      <w:r>
        <w:t>18. Нестеров, С. А. Информационная безопасность : учебник и практикум для вузов / С. А. Нестеров. – 3-е изд., перераб. и доп. – М. : Юрайт, 2024.</w:t>
      </w:r>
    </w:p>
    <w:p w14:paraId="10000496" w14:textId="77777777" w:rsidR="00EC7596" w:rsidRDefault="00385832">
      <w:pPr>
        <w:spacing w:before="60" w:after="60"/>
        <w:ind w:left="709"/>
      </w:pPr>
      <w:r>
        <w:t>19. Внуков, А. А. Основы информационной безопасности: защита информации : учебное пособие для вузов / А. А. Внуков. – 4-е изд., перераб. и доп. – М. : Юрайт, 2023.</w:t>
      </w:r>
    </w:p>
    <w:p w14:paraId="10000497" w14:textId="77777777" w:rsidR="00EC7596" w:rsidRDefault="00385832">
      <w:pPr>
        <w:spacing w:before="60" w:after="60"/>
        <w:ind w:left="709"/>
      </w:pPr>
      <w:r>
        <w:t>20. Bishop, M. Computer Security: Art and Science / M. Bishop. – 2nd ed. – Addison-Wesley.</w:t>
      </w:r>
    </w:p>
    <w:p w14:paraId="10000498" w14:textId="77777777" w:rsidR="00EC7596" w:rsidRDefault="00385832">
      <w:pPr>
        <w:spacing w:before="60" w:after="60"/>
        <w:ind w:left="709"/>
      </w:pPr>
      <w:r>
        <w:t>21. Anderson, R. Security Engineering: A Guide to Building Dependable Distributed Systems / R. Anderson. – 3rd ed. – Wiley.</w:t>
      </w:r>
    </w:p>
    <w:p w14:paraId="10000499" w14:textId="77777777" w:rsidR="00EC7596" w:rsidRDefault="00385832">
      <w:pPr>
        <w:spacing w:before="60" w:after="60"/>
        <w:ind w:left="709"/>
      </w:pPr>
      <w:r>
        <w:t>22. Anderson, J. P. Computer Security Technology Planning Study : ESD-TR-73-51 / J. P. Anderson. – Bedford : Electronic Systems Division, USAF, 1972.</w:t>
      </w:r>
    </w:p>
    <w:p w14:paraId="1000049A" w14:textId="77777777" w:rsidR="00EC7596" w:rsidRDefault="00385832">
      <w:pPr>
        <w:spacing w:before="60" w:after="60"/>
        <w:ind w:left="709"/>
      </w:pPr>
      <w:r>
        <w:t>23. Saltzer, J. H. The Protection of Information in Computer Systems / J. H. Saltzer, M. D. Schroeder // Proceedings of the IEEE. – 1975. – Vol. 63, No. 9. – P. 1278–1308.</w:t>
      </w:r>
    </w:p>
    <w:p w14:paraId="1000049B" w14:textId="77777777" w:rsidR="00EC7596" w:rsidRDefault="00385832">
      <w:pPr>
        <w:spacing w:before="60" w:after="60"/>
        <w:ind w:left="709"/>
      </w:pPr>
      <w:r>
        <w:t>24. Lampson, B. W. Protection / B. W. Lampson // Proceedings of the 5th Princeton Symposium on Information Sciences and Systems. – 1971. – P. 437–443. – Переизд.: ACM Operating Systems Review. – 1974. – Vol. 8, No. 1. – P. 18–24.</w:t>
      </w:r>
    </w:p>
    <w:p w14:paraId="1000049C" w14:textId="77777777" w:rsidR="00EC7596" w:rsidRDefault="00385832">
      <w:pPr>
        <w:spacing w:before="60" w:after="60"/>
        <w:ind w:left="709"/>
      </w:pPr>
      <w:r>
        <w:t>25. Lampson, B. W. A Note on the Confinement Problem / B. W. Lampson // Communications of the ACM. – 1973. – Vol. 16, No. 10. – P. 613–615.</w:t>
      </w:r>
    </w:p>
    <w:p w14:paraId="1000049D" w14:textId="77777777" w:rsidR="00EC7596" w:rsidRDefault="00385832">
      <w:pPr>
        <w:spacing w:before="60" w:after="60"/>
        <w:ind w:left="709"/>
      </w:pPr>
      <w:r>
        <w:t>26. Harrison, M. A. Protection in Operating Systems / M. A. Harrison, W. L. Ruzzo, J. D. Ullman // Communications of the ACM. – 1976. – Vol. 19, No. 8. – P. 461–471.</w:t>
      </w:r>
    </w:p>
    <w:p w14:paraId="1000049E" w14:textId="77777777" w:rsidR="00EC7596" w:rsidRDefault="00385832">
      <w:pPr>
        <w:spacing w:before="60" w:after="60"/>
        <w:ind w:left="709"/>
      </w:pPr>
      <w:r>
        <w:lastRenderedPageBreak/>
        <w:t>27. Jones, A. K. A Linear Time Algorithm for Deciding Security / A. K. Jones, R. J. Lipton, L. Snyder // Proceedings of the 17th Annual Symposium on Foundations of Computer Science. – 1976. – P. 33–41.</w:t>
      </w:r>
    </w:p>
    <w:p w14:paraId="1000049F" w14:textId="77777777" w:rsidR="00EC7596" w:rsidRDefault="00385832">
      <w:pPr>
        <w:spacing w:before="60" w:after="60"/>
        <w:ind w:left="709"/>
      </w:pPr>
      <w:r>
        <w:t>28. Bishop, M. The Transfer of Information and Authority in a Protection System / M. Bishop, L. Snyder // Proceedings of the 7th ACM Symposium on Operating Systems Principles. – 1979. – P. 45–54.</w:t>
      </w:r>
    </w:p>
    <w:p w14:paraId="100004A0" w14:textId="77777777" w:rsidR="00EC7596" w:rsidRDefault="00385832">
      <w:pPr>
        <w:spacing w:before="60" w:after="60"/>
        <w:ind w:left="709"/>
      </w:pPr>
      <w:r>
        <w:t>29. Denning, D. E. A Lattice Model of Secure Information Flow / D. E. Denning // Communications of the ACM. – 1976. – Vol. 19, No. 5. – P. 236–243.</w:t>
      </w:r>
    </w:p>
    <w:p w14:paraId="100004A1" w14:textId="77777777" w:rsidR="00EC7596" w:rsidRDefault="00385832">
      <w:pPr>
        <w:spacing w:before="60" w:after="60"/>
        <w:ind w:left="709"/>
      </w:pPr>
      <w:r>
        <w:t>30. Bell, D. E. Secure Computer Systems: Mathematical Foundations / D. E. Bell, L. J. LaPadula. – MITRE Corporation, 1973.</w:t>
      </w:r>
    </w:p>
    <w:p w14:paraId="100004A2" w14:textId="77777777" w:rsidR="00EC7596" w:rsidRDefault="00385832">
      <w:pPr>
        <w:spacing w:before="60" w:after="60"/>
        <w:ind w:left="709"/>
      </w:pPr>
      <w:r>
        <w:t>31. Biba, K. J. Integrity Considerations for Secure Computer Systems : ESD-TR-76-372 / K. J. Biba. – MITRE Corporation, 1977.</w:t>
      </w:r>
    </w:p>
    <w:p w14:paraId="100004A3" w14:textId="77777777" w:rsidR="00EC7596" w:rsidRDefault="00385832">
      <w:pPr>
        <w:spacing w:before="60" w:after="60"/>
        <w:ind w:left="709"/>
      </w:pPr>
      <w:r>
        <w:t>32. Sandhu, R. S. Role-Based Access Control Models / R. S. Sandhu, E. J. Coyne, H. L. Feinstein, C. E. Youman // IEEE Computer. – 1996. – Vol. 29, No. 2. – P. 38–47.</w:t>
      </w:r>
    </w:p>
    <w:p w14:paraId="100004A4" w14:textId="77777777" w:rsidR="00EC7596" w:rsidRDefault="00385832">
      <w:pPr>
        <w:spacing w:before="60" w:after="60"/>
        <w:ind w:left="709"/>
      </w:pPr>
      <w:r>
        <w:t>33. Hu, V. C. Guide to Attribute Based Access Control (ABAC) Definition and Considerations : NIST Special Publication 800-162 / V. C. Hu [et al.]. – Gaithersburg : National Institute of Standards and Technology, 2014.</w:t>
      </w:r>
    </w:p>
    <w:p w14:paraId="100004A5" w14:textId="77777777" w:rsidR="00EC7596" w:rsidRDefault="00385832">
      <w:pPr>
        <w:spacing w:before="60" w:after="60"/>
        <w:ind w:left="709"/>
      </w:pPr>
      <w:r>
        <w:t>34. Rose, S. Zero Trust Architecture : NIST Special Publication 800-207 / S. Rose, O. Borchert, S. Mitchell, S. Connelly. – Gaithersburg : National Institute of Standards and Technology, 2020.</w:t>
      </w:r>
    </w:p>
    <w:p w14:paraId="100004A6" w14:textId="77777777" w:rsidR="00EC7596" w:rsidRDefault="00385832">
      <w:pPr>
        <w:spacing w:before="60" w:after="60"/>
        <w:ind w:left="709"/>
      </w:pPr>
      <w:r>
        <w:t>35. Department of Defense Trusted Computer System Evaluation Criteria : DoD 5200.28-STD. – Department of Defense, USA, 1985.</w:t>
      </w:r>
    </w:p>
    <w:p w14:paraId="100004A7" w14:textId="77777777" w:rsidR="00EC7596" w:rsidRDefault="00385832">
      <w:pPr>
        <w:spacing w:before="60" w:after="60"/>
        <w:ind w:left="709"/>
      </w:pPr>
      <w:r>
        <w:t>36. ГОСТ Р 59453.1-2021. Защита информации. Формальная модель управления доступом. Часть 1. Общие положения.</w:t>
      </w:r>
    </w:p>
    <w:p w14:paraId="100004A8" w14:textId="77777777" w:rsidR="00EC7596" w:rsidRDefault="00385832">
      <w:pPr>
        <w:spacing w:before="60" w:after="60"/>
        <w:ind w:left="709"/>
      </w:pPr>
      <w:r>
        <w:t>37.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100004A9" w14:textId="77777777" w:rsidR="00EC7596" w:rsidRDefault="00385832">
      <w:pPr>
        <w:spacing w:before="60" w:after="60"/>
        <w:ind w:left="709"/>
      </w:pPr>
      <w:r>
        <w:lastRenderedPageBreak/>
        <w:t>38. ГОСТ Р 71207-2024. Защита информации. Статический анализ программного обеспечения. Общие требования.</w:t>
      </w:r>
    </w:p>
    <w:p w14:paraId="100004AA" w14:textId="77777777" w:rsidR="00EC7596" w:rsidRDefault="00385832">
      <w:pPr>
        <w:spacing w:before="60" w:after="60"/>
        <w:ind w:left="709"/>
      </w:pPr>
      <w:r>
        <w:t>39. ГОСТ Р 53113.1-2008.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p w14:paraId="100004AB" w14:textId="77777777" w:rsidR="00EC7596" w:rsidRDefault="00385832">
      <w:pPr>
        <w:spacing w:before="60" w:after="60"/>
        <w:ind w:left="709"/>
      </w:pPr>
      <w:r>
        <w:t>40. ГОСТ Р 53113.2-2009. Информационная технология.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2. Рекомендации по организации защиты информации, информационных технологий и автоматизированных систем от атак с использованием скрытых каналов.</w:t>
      </w:r>
    </w:p>
    <w:p w14:paraId="100004AC" w14:textId="77777777" w:rsidR="00EC7596" w:rsidRDefault="00385832">
      <w:pPr>
        <w:spacing w:before="60" w:after="60"/>
        <w:ind w:left="709"/>
      </w:pPr>
      <w:r>
        <w:t>41. ГОСТ Р ИСО/МЭК 15408-1.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100004AD" w14:textId="77777777" w:rsidR="00EC7596" w:rsidRDefault="00385832">
      <w:pPr>
        <w:spacing w:before="60" w:after="60"/>
        <w:ind w:left="709"/>
      </w:pPr>
      <w:r>
        <w:t>42. ГОСТ Р ИСО/МЭК 15408-2. Информационная технология.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p>
    <w:p w14:paraId="100004AE" w14:textId="77777777" w:rsidR="00EC7596" w:rsidRDefault="00385832">
      <w:pPr>
        <w:spacing w:before="60" w:after="60"/>
        <w:ind w:left="709"/>
      </w:pPr>
      <w:r>
        <w:t>43. ГОСТ Р ИСО/МЭК 15408-3. Информационная технология. Методы и средства обеспечения безопасности. Критерии оценки безопасности информационных технологий. Часть 3. Компоненты доверия к безопасности.</w:t>
      </w:r>
    </w:p>
    <w:p w14:paraId="100004AF" w14:textId="77777777" w:rsidR="00EC7596" w:rsidRDefault="00385832">
      <w:pPr>
        <w:spacing w:before="60" w:after="60"/>
        <w:ind w:left="709"/>
      </w:pPr>
      <w:r>
        <w:t>44. ГОСТ Р 50922-2006. Защита информации. Основные термины и определения.</w:t>
      </w:r>
    </w:p>
    <w:p w14:paraId="100004B0" w14:textId="77777777" w:rsidR="00EC7596" w:rsidRDefault="00385832">
      <w:pPr>
        <w:spacing w:before="60" w:after="60"/>
        <w:ind w:left="709"/>
      </w:pPr>
      <w:r>
        <w:t>45.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62E9" w14:textId="77777777" w:rsidR="00A51EAB" w:rsidRDefault="00A51EAB">
      <w:pPr>
        <w:spacing w:line="240" w:lineRule="auto"/>
      </w:pPr>
      <w:r>
        <w:separator/>
      </w:r>
    </w:p>
  </w:endnote>
  <w:endnote w:type="continuationSeparator" w:id="0">
    <w:p w14:paraId="50FAF860" w14:textId="77777777" w:rsidR="00A51EAB" w:rsidRDefault="00A51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5CE8" w14:textId="77777777" w:rsidR="00A51EAB" w:rsidRDefault="00A51EAB">
      <w:pPr>
        <w:spacing w:line="240" w:lineRule="auto"/>
      </w:pPr>
      <w:r>
        <w:separator/>
      </w:r>
    </w:p>
  </w:footnote>
  <w:footnote w:type="continuationSeparator" w:id="0">
    <w:p w14:paraId="3ECED9A7" w14:textId="77777777" w:rsidR="00A51EAB" w:rsidRDefault="00A51EA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B41"/>
    <w:rsid w:val="0015074B"/>
    <w:rsid w:val="0029639D"/>
    <w:rsid w:val="00326F90"/>
    <w:rsid w:val="00385832"/>
    <w:rsid w:val="003B13E1"/>
    <w:rsid w:val="00466381"/>
    <w:rsid w:val="00A51EAB"/>
    <w:rsid w:val="00AA1D8D"/>
    <w:rsid w:val="00B316A2"/>
    <w:rsid w:val="00B47730"/>
    <w:rsid w:val="00BA2BE0"/>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112</Pages>
  <Words>26452</Words>
  <Characters>190672</Characters>
  <Application>Microsoft Office Word</Application>
  <DocSecurity>0</DocSecurity>
  <Lines>4645</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Данил Ковалёв</cp:lastModifiedBy>
  <cp:revision>2</cp:revision>
  <dcterms:created xsi:type="dcterms:W3CDTF">2026-08-07T09:09:00Z</dcterms:created>
  <dcterms:modified xsi:type="dcterms:W3CDTF">2026-08-07T09:09:00Z</dcterms:modified>
  <cp:category/>
</cp:coreProperties>
</file>