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8117827" w14:textId="77777777" w:rsidR="00554BD6" w:rsidRDefault="00D824B9">
      <w:pPr>
        <w:spacing w:after="160" w:line="259" w:lineRule="auto"/>
        <w:ind w:firstLine="0"/>
        <w:jc w:val="center"/>
      </w:pPr>
      <w:r>
        <w:rPr>
          <w:rFonts w:eastAsia="Times New Roman" w:cs="Times New Roman"/>
        </w:rPr>
        <w:t>МИНИСТЕРСТВО НАУКИ И ВЫСШЕГО ОБРАЗОВАНИЯ</w:t>
      </w:r>
      <w:r>
        <w:rPr>
          <w:rFonts w:eastAsia="Times New Roman" w:cs="Times New Roman"/>
        </w:rPr>
        <w:br/>
        <w:t>РОССИЙСКОЙ ФЕДЕРАЦИИ</w:t>
      </w:r>
    </w:p>
    <w:p w14:paraId="613B4236" w14:textId="77777777" w:rsidR="00554BD6" w:rsidRDefault="00D824B9">
      <w:pPr>
        <w:spacing w:after="160" w:line="259" w:lineRule="auto"/>
        <w:ind w:firstLine="0"/>
        <w:jc w:val="center"/>
      </w:pPr>
      <w:r>
        <w:rPr>
          <w:rFonts w:eastAsia="Times New Roman" w:cs="Times New Roman"/>
          <w:b/>
        </w:rPr>
        <w:t>ДОНСКОЙ ГОСУДАРСТВЕННЫЙ</w:t>
      </w:r>
      <w:r>
        <w:rPr>
          <w:rFonts w:eastAsia="Times New Roman" w:cs="Times New Roman"/>
          <w:b/>
        </w:rPr>
        <w:br/>
        <w:t>ТЕХНИЧЕСКИЙ УНИВЕРСИТЕТ</w:t>
      </w:r>
    </w:p>
    <w:p w14:paraId="39680DD9" w14:textId="77777777" w:rsidR="00554BD6" w:rsidRDefault="00D824B9">
      <w:pPr>
        <w:spacing w:after="160" w:line="259" w:lineRule="auto"/>
        <w:ind w:firstLine="0"/>
        <w:jc w:val="center"/>
      </w:pPr>
      <w:r>
        <w:rPr>
          <w:rFonts w:eastAsia="Times New Roman" w:cs="Times New Roman"/>
        </w:rPr>
        <w:t>Кафедра «Кибербезопасность информационных систем»</w:t>
      </w:r>
    </w:p>
    <w:p w14:paraId="67E81DD0" w14:textId="77777777" w:rsidR="00554BD6" w:rsidRDefault="00554BD6">
      <w:pPr>
        <w:spacing w:after="160" w:line="259" w:lineRule="auto"/>
        <w:ind w:firstLine="0"/>
        <w:jc w:val="center"/>
      </w:pPr>
    </w:p>
    <w:p w14:paraId="4ECCA88D" w14:textId="77777777" w:rsidR="00554BD6" w:rsidRDefault="00554BD6">
      <w:pPr>
        <w:spacing w:after="160" w:line="259" w:lineRule="auto"/>
        <w:ind w:firstLine="0"/>
        <w:jc w:val="center"/>
      </w:pPr>
    </w:p>
    <w:p w14:paraId="1C6B09F5" w14:textId="77777777" w:rsidR="00554BD6" w:rsidRDefault="00D824B9">
      <w:pPr>
        <w:spacing w:after="160" w:line="259" w:lineRule="auto"/>
        <w:ind w:firstLine="0"/>
        <w:jc w:val="center"/>
      </w:pPr>
      <w:r>
        <w:rPr>
          <w:rFonts w:eastAsia="Times New Roman" w:cs="Times New Roman"/>
          <w:b/>
        </w:rPr>
        <w:t>ЛАБОРАТОРНАЯ РАБОТА № 1</w:t>
      </w:r>
    </w:p>
    <w:p w14:paraId="5169C296" w14:textId="77777777" w:rsidR="00554BD6" w:rsidRDefault="00D824B9">
      <w:pPr>
        <w:spacing w:after="160" w:line="259" w:lineRule="auto"/>
        <w:ind w:firstLine="0"/>
        <w:jc w:val="center"/>
      </w:pPr>
      <w:r>
        <w:rPr>
          <w:rFonts w:eastAsia="Times New Roman" w:cs="Times New Roman"/>
        </w:rPr>
        <w:t>Организация специального обследования защищаемого помещения при проведении аттестации по требованиям безопасности информации</w:t>
      </w:r>
    </w:p>
    <w:p w14:paraId="615AD260" w14:textId="77777777" w:rsidR="00554BD6" w:rsidRDefault="00D824B9">
      <w:pPr>
        <w:spacing w:after="160" w:line="259" w:lineRule="auto"/>
        <w:ind w:firstLine="0"/>
        <w:jc w:val="center"/>
      </w:pPr>
      <w:r>
        <w:rPr>
          <w:rFonts w:eastAsia="Times New Roman" w:cs="Times New Roman"/>
        </w:rPr>
        <w:t>Дисциплина «Защита информации от утечки по техническим каналам»</w:t>
      </w:r>
    </w:p>
    <w:p w14:paraId="74459D90" w14:textId="77777777" w:rsidR="00554BD6" w:rsidRDefault="00D824B9">
      <w:pPr>
        <w:spacing w:after="160" w:line="259" w:lineRule="auto"/>
        <w:ind w:firstLine="0"/>
        <w:jc w:val="center"/>
      </w:pPr>
      <w:r>
        <w:rPr>
          <w:rFonts w:eastAsia="Times New Roman" w:cs="Times New Roman"/>
        </w:rPr>
        <w:t>Вариант: аудитория 1-333 (идентификация по предоставленному плану)</w:t>
      </w:r>
    </w:p>
    <w:p w14:paraId="2DBAA4B6" w14:textId="77777777" w:rsidR="00554BD6" w:rsidRDefault="00554BD6">
      <w:pPr>
        <w:spacing w:after="160" w:line="259" w:lineRule="auto"/>
        <w:ind w:firstLine="0"/>
        <w:jc w:val="center"/>
      </w:pPr>
    </w:p>
    <w:p w14:paraId="6C4D9648" w14:textId="77777777" w:rsidR="00554BD6" w:rsidRDefault="00D824B9">
      <w:pPr>
        <w:spacing w:after="160" w:line="259" w:lineRule="auto"/>
        <w:ind w:left="4252" w:firstLine="0"/>
        <w:jc w:val="left"/>
      </w:pPr>
      <w:r>
        <w:rPr>
          <w:rFonts w:eastAsia="Times New Roman" w:cs="Times New Roman"/>
        </w:rPr>
        <w:t>Выполнил(а): __________________________</w:t>
      </w:r>
    </w:p>
    <w:p w14:paraId="778B42E3" w14:textId="77777777" w:rsidR="00554BD6" w:rsidRDefault="00D824B9">
      <w:pPr>
        <w:spacing w:after="160" w:line="259" w:lineRule="auto"/>
        <w:ind w:left="4252" w:firstLine="0"/>
        <w:jc w:val="left"/>
      </w:pPr>
      <w:r>
        <w:rPr>
          <w:rFonts w:eastAsia="Times New Roman" w:cs="Times New Roman"/>
        </w:rPr>
        <w:t>Группа: ______________________________</w:t>
      </w:r>
    </w:p>
    <w:p w14:paraId="3491ECAF" w14:textId="77777777" w:rsidR="00554BD6" w:rsidRDefault="00D824B9">
      <w:pPr>
        <w:spacing w:after="160" w:line="259" w:lineRule="auto"/>
        <w:ind w:left="4252" w:firstLine="0"/>
        <w:jc w:val="left"/>
      </w:pPr>
      <w:r>
        <w:rPr>
          <w:rFonts w:eastAsia="Times New Roman" w:cs="Times New Roman"/>
        </w:rPr>
        <w:t>Проверил(а): __________________________</w:t>
      </w:r>
    </w:p>
    <w:p w14:paraId="5D31D6E8" w14:textId="77777777" w:rsidR="00554BD6" w:rsidRDefault="00554BD6">
      <w:pPr>
        <w:spacing w:after="160" w:line="259" w:lineRule="auto"/>
        <w:ind w:firstLine="0"/>
        <w:jc w:val="center"/>
      </w:pPr>
    </w:p>
    <w:p w14:paraId="5C0E5A3F" w14:textId="77777777" w:rsidR="00554BD6" w:rsidRDefault="00D824B9">
      <w:pPr>
        <w:spacing w:before="600" w:after="160" w:line="240" w:lineRule="auto"/>
        <w:ind w:firstLine="0"/>
        <w:jc w:val="center"/>
      </w:pPr>
      <w:r>
        <w:rPr>
          <w:rFonts w:eastAsia="Times New Roman" w:cs="Times New Roman"/>
        </w:rPr>
        <w:t>Ростов-на-Дону, 2026</w:t>
      </w:r>
    </w:p>
    <w:p w14:paraId="2DA9062B" w14:textId="77777777" w:rsidR="00554BD6" w:rsidRDefault="00D824B9">
      <w:pPr>
        <w:pStyle w:val="1"/>
        <w:pageBreakBefore/>
      </w:pPr>
      <w:r>
        <w:rPr>
          <w:rFonts w:eastAsia="Times New Roman" w:cs="Times New Roman"/>
        </w:rPr>
        <w:lastRenderedPageBreak/>
        <w:t>1. Цель и исходные материалы</w:t>
      </w:r>
    </w:p>
    <w:p w14:paraId="485E6CF2" w14:textId="77777777" w:rsidR="00554BD6" w:rsidRDefault="00D824B9">
      <w:r>
        <w:rPr>
          <w:rFonts w:eastAsia="Times New Roman" w:cs="Times New Roman"/>
        </w:rPr>
        <w:t>Цель работы — изучить методологию специального обследования защищаемого помещения при подготовке к аттестации, составить описание объекта, планы и программу визуального осмотра.</w:t>
      </w:r>
    </w:p>
    <w:p w14:paraId="69866B22" w14:textId="77777777" w:rsidR="00554BD6" w:rsidRDefault="00D824B9">
      <w:r>
        <w:rPr>
          <w:rFonts w:eastAsia="Times New Roman" w:cs="Times New Roman"/>
        </w:rPr>
        <w:t>Основание: методические указания 2026 года, разделы 2–3, с. 15. Работа выполнена как документальное обследование по шести фотографиям и фрагменту плана. Натурные обмеры, вскрытие конструкций, проверка линий и инструментальный поиск не проводились.</w:t>
      </w:r>
    </w:p>
    <w:tbl>
      <w:tblPr>
        <w:tblStyle w:val="11"/>
        <w:tblW w:w="0" w:type="auto"/>
        <w:tblInd w:w="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7087"/>
      </w:tblGrid>
      <w:tr w:rsidR="00554BD6" w14:paraId="5F2773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268" w:type="dxa"/>
          </w:tcPr>
          <w:p w14:paraId="64C8F4C8" w14:textId="77777777" w:rsidR="00554BD6" w:rsidRDefault="00D824B9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b/>
                <w:sz w:val="24"/>
              </w:rPr>
              <w:t>Источник</w:t>
            </w:r>
          </w:p>
        </w:tc>
        <w:tc>
          <w:tcPr>
            <w:tcW w:w="7087" w:type="dxa"/>
          </w:tcPr>
          <w:p w14:paraId="0C63790C" w14:textId="77777777" w:rsidR="00554BD6" w:rsidRDefault="00D824B9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b/>
                <w:sz w:val="24"/>
              </w:rPr>
              <w:t>Использование</w:t>
            </w:r>
          </w:p>
        </w:tc>
      </w:tr>
      <w:tr w:rsidR="00554BD6" w14:paraId="1AF1BF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078369E0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[1] ЛР_1_Организация_СО_ЗП_при_проведении_аттестации_ОИ.pdf, 2026</w:t>
            </w:r>
          </w:p>
        </w:tc>
        <w:tc>
          <w:tcPr>
            <w:tcW w:w="7087" w:type="dxa"/>
          </w:tcPr>
          <w:p w14:paraId="57816AF9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Требования к заданию, методика, контрольные вопросы.</w:t>
            </w:r>
          </w:p>
        </w:tc>
      </w:tr>
      <w:tr w:rsidR="00554BD6" w14:paraId="1E3F0E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475CCF66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[2] Ковалев_ВКБ53_ЛР1.docx, папка 2025</w:t>
            </w:r>
          </w:p>
        </w:tc>
        <w:tc>
          <w:tcPr>
            <w:tcW w:w="7087" w:type="dxa"/>
          </w:tcPr>
          <w:p w14:paraId="4E8D4FE6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Пример структуры; план территории ДГТУ сохранён без переработки. Описание 1-498 не переносится на 1-333.</w:t>
            </w:r>
          </w:p>
        </w:tc>
      </w:tr>
      <w:tr w:rsidR="00554BD6" w14:paraId="342344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7410F76B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[3] img.png</w:t>
            </w:r>
          </w:p>
        </w:tc>
        <w:tc>
          <w:tcPr>
            <w:tcW w:w="7087" w:type="dxa"/>
          </w:tcPr>
          <w:p w14:paraId="49F0C0DA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Взаимное положение 1-333 и 1-333а; приблизительные пропорции. Масштаб и источник в Интернете не указаны.</w:t>
            </w:r>
          </w:p>
        </w:tc>
      </w:tr>
      <w:tr w:rsidR="00554BD6" w14:paraId="13A3DA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47F9BD7E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[4] JPEG с окончаниями 211975–211980</w:t>
            </w:r>
          </w:p>
        </w:tc>
        <w:tc>
          <w:tcPr>
            <w:tcW w:w="7087" w:type="dxa"/>
          </w:tcPr>
          <w:p w14:paraId="52E76F40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Расположение видимых конструкций, оборудования, мебели и коммуникаций. Дата съёмки не установлена.</w:t>
            </w:r>
          </w:p>
        </w:tc>
      </w:tr>
    </w:tbl>
    <w:p w14:paraId="0FFC319F" w14:textId="77777777" w:rsidR="00554BD6" w:rsidRDefault="00D824B9">
      <w:r>
        <w:rPr>
          <w:rFonts w:eastAsia="Times New Roman" w:cs="Times New Roman"/>
        </w:rPr>
        <w:t>Условные обозначения достоверности: «наблюдается» — различимо на фотографии; «принято» — рабочая увязка ракурсов с фрагментом; «не установлено» — исходных сведений недостаточно. На схемах пунктир означает предположение либо зону проверки. Размеры в метрах намеренно не назначены: без опорного размера это создало бы ложную точность.</w:t>
      </w:r>
    </w:p>
    <w:p w14:paraId="59085775" w14:textId="77777777" w:rsidR="00554BD6" w:rsidRDefault="00D824B9">
      <w:pPr>
        <w:pStyle w:val="1"/>
      </w:pPr>
      <w:r>
        <w:rPr>
          <w:rFonts w:eastAsia="Times New Roman" w:cs="Times New Roman"/>
        </w:rPr>
        <w:t>2. Краткие теоретические сведения</w:t>
      </w:r>
    </w:p>
    <w:p w14:paraId="30101446" w14:textId="77777777" w:rsidR="00554BD6" w:rsidRDefault="00D824B9">
      <w:r>
        <w:rPr>
          <w:rFonts w:eastAsia="Times New Roman" w:cs="Times New Roman"/>
        </w:rPr>
        <w:t xml:space="preserve">Специальное обследование — комплекс мероприятий по выявлению возможных электронных устройств съёма информации в конструкциях, интерьере, приборах и коммуникациях. Оно включает подготовку исходных </w:t>
      </w:r>
      <w:r>
        <w:rPr>
          <w:rFonts w:eastAsia="Times New Roman" w:cs="Times New Roman"/>
        </w:rPr>
        <w:lastRenderedPageBreak/>
        <w:t>данных, визуальный осмотр, радиообнаружение, проверку приборов и проводных линий [1, с. 1–9].</w:t>
      </w:r>
    </w:p>
    <w:p w14:paraId="73E68310" w14:textId="77777777" w:rsidR="00554BD6" w:rsidRDefault="00D824B9">
      <w:r>
        <w:rPr>
          <w:rFonts w:eastAsia="Times New Roman" w:cs="Times New Roman"/>
        </w:rPr>
        <w:t>На подготовительном этапе устанавливают взаимное расположение защищаемой и смежных зон, доступ к ним, историю ремонта, состав конструкций, инженерных систем и оборудования. Контролируемая зона определяется организационными документами и условиями доступа; контур аудитории сам по себе не является подтверждённой границей КЗ.</w:t>
      </w:r>
    </w:p>
    <w:p w14:paraId="6D3F0182" w14:textId="77777777" w:rsidR="00554BD6" w:rsidRDefault="00D824B9">
      <w:r>
        <w:rPr>
          <w:rFonts w:eastAsia="Times New Roman" w:cs="Times New Roman"/>
        </w:rPr>
        <w:t>Визуальная проверка выявляет посторонние предметы, изменения отделки и неизвестные проводники. Эндоскоп помогает осмотреть скрытые полости; металлодетектор выявляет металлические включения, но не определяет их назначение. Нелинейный локатор реагирует на нелинейные элементы, поэтому результат требует анализа и сопоставления со штатным оборудованием.</w:t>
      </w:r>
    </w:p>
    <w:p w14:paraId="2529CC71" w14:textId="77777777" w:rsidR="00554BD6" w:rsidRDefault="00D824B9">
      <w:pPr>
        <w:pStyle w:val="1"/>
        <w:pageBreakBefore/>
      </w:pPr>
      <w:r>
        <w:rPr>
          <w:rFonts w:eastAsia="Times New Roman" w:cs="Times New Roman"/>
        </w:rPr>
        <w:lastRenderedPageBreak/>
        <w:t>3. Описание защищаемого помещения</w:t>
      </w:r>
    </w:p>
    <w:tbl>
      <w:tblPr>
        <w:tblStyle w:val="11"/>
        <w:tblW w:w="0" w:type="auto"/>
        <w:tblInd w:w="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7087"/>
      </w:tblGrid>
      <w:tr w:rsidR="00554BD6" w14:paraId="2A52AF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268" w:type="dxa"/>
          </w:tcPr>
          <w:p w14:paraId="4F94DA66" w14:textId="77777777" w:rsidR="00554BD6" w:rsidRDefault="00D824B9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b/>
                <w:sz w:val="24"/>
              </w:rPr>
              <w:t>Параметр</w:t>
            </w:r>
          </w:p>
        </w:tc>
        <w:tc>
          <w:tcPr>
            <w:tcW w:w="7087" w:type="dxa"/>
          </w:tcPr>
          <w:p w14:paraId="1C8B629C" w14:textId="77777777" w:rsidR="00554BD6" w:rsidRDefault="00D824B9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b/>
                <w:sz w:val="24"/>
              </w:rPr>
              <w:t>Установленные сведения и ограничения</w:t>
            </w:r>
          </w:p>
        </w:tc>
      </w:tr>
      <w:tr w:rsidR="00554BD6" w14:paraId="4156B5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4117F7AB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Объект</w:t>
            </w:r>
          </w:p>
        </w:tc>
        <w:tc>
          <w:tcPr>
            <w:tcW w:w="7087" w:type="dxa"/>
          </w:tcPr>
          <w:p w14:paraId="4F85212E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Учебная аудитория ДГТУ, обозначенная в исходном фрагменте как 1-333. Главный корпус; третий этаж принят по нумерации, требует подтверждения. Адрес главного корпуса в примере: Ростов-на-Дону, пл. Гагарина, 1.</w:t>
            </w:r>
          </w:p>
        </w:tc>
      </w:tr>
      <w:tr w:rsidR="00554BD6" w14:paraId="78456C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36718CE3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Назначение</w:t>
            </w:r>
          </w:p>
        </w:tc>
        <w:tc>
          <w:tcPr>
            <w:tcW w:w="7087" w:type="dxa"/>
          </w:tcPr>
          <w:p w14:paraId="3D36BEE0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Учебное помещение с компьютерными рабочими местами и демонстрационным оборудованием. Для задания рассматривается как защищаемое помещение.</w:t>
            </w:r>
          </w:p>
        </w:tc>
      </w:tr>
      <w:tr w:rsidR="00554BD6" w14:paraId="7410DB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1A51A573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Категория и режим</w:t>
            </w:r>
          </w:p>
        </w:tc>
        <w:tc>
          <w:tcPr>
            <w:tcW w:w="7087" w:type="dxa"/>
          </w:tcPr>
          <w:p w14:paraId="4944EBA4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Категория защищаемого помещения, вид защищаемых сведений, правила доступа, приказ о КЗ не представлены. Категория из примера для 1-498 не применяется.</w:t>
            </w:r>
          </w:p>
        </w:tc>
      </w:tr>
      <w:tr w:rsidR="00554BD6" w14:paraId="57EC4A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45C67C4A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Форма и размеры</w:t>
            </w:r>
          </w:p>
        </w:tc>
        <w:tc>
          <w:tcPr>
            <w:tcW w:w="7087" w:type="dxa"/>
          </w:tcPr>
          <w:p w14:paraId="6A9B03C3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Продолговатое помещение. Пропорции схемы приблизительно соответствуют img.png. Длина, ширина, высота и площадь не установлены.</w:t>
            </w:r>
          </w:p>
        </w:tc>
      </w:tr>
      <w:tr w:rsidR="00554BD6" w14:paraId="3F3A25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1EFB70DA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Стены</w:t>
            </w:r>
          </w:p>
        </w:tc>
        <w:tc>
          <w:tcPr>
            <w:tcW w:w="7087" w:type="dxa"/>
          </w:tcPr>
          <w:p w14:paraId="2F252646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Светлая отделка, местами деревянные панели; Профиль внутренней продольной стены от шкафа влево: короткий неглубокий выступ, углубление Н1 шириной немного больше широкого стола с шестым компьютером, длинный неглубокий выступ, небольшой дополнительный уступ и малый возврат стены вглубь (Н2). Пропорции уточнены по предоставленной пользователем схеме-примеру; размеры на плане условные. Несущая основа, слои, толщина и скрытые полости не установлены.</w:t>
            </w:r>
          </w:p>
        </w:tc>
      </w:tr>
      <w:tr w:rsidR="00554BD6" w14:paraId="79E57E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34BA597B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Пол</w:t>
            </w:r>
          </w:p>
        </w:tc>
        <w:tc>
          <w:tcPr>
            <w:tcW w:w="7087" w:type="dxa"/>
          </w:tcPr>
          <w:p w14:paraId="6C0794D4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Коричневое рулонное покрытие, похожее на линолеум; видна металлическая полоса/стык. Фальшпол по фото не подтверждён.</w:t>
            </w:r>
          </w:p>
        </w:tc>
      </w:tr>
      <w:tr w:rsidR="00554BD6" w14:paraId="425AF0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742D2DEA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Потолок</w:t>
            </w:r>
          </w:p>
        </w:tc>
        <w:tc>
          <w:tcPr>
            <w:tcW w:w="7087" w:type="dxa"/>
          </w:tcPr>
          <w:p w14:paraId="04476784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Подвесной модульный потолок с растровыми светильниками. Материал плит, толщина, высота запотолочного пространства и конструкция перекрытия неизвестны.</w:t>
            </w:r>
          </w:p>
        </w:tc>
      </w:tr>
      <w:tr w:rsidR="00554BD6" w14:paraId="60CBC5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35B6CB14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Двери</w:t>
            </w:r>
          </w:p>
        </w:tc>
        <w:tc>
          <w:tcPr>
            <w:tcW w:w="7087" w:type="dxa"/>
          </w:tcPr>
          <w:p w14:paraId="4099A13F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Д1 — на внутренней продольной стене ближе к доске; Д2 — в дальнем торце. Двери визуально деревянные либо с древесной облицовкой. У Д1 виден порог; размеры, уплотнения и точное число действующих створок требуют проверки.</w:t>
            </w:r>
          </w:p>
        </w:tc>
      </w:tr>
      <w:tr w:rsidR="00554BD6" w14:paraId="6B72FC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046C5FBD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Окна</w:t>
            </w:r>
          </w:p>
        </w:tc>
        <w:tc>
          <w:tcPr>
            <w:tcW w:w="7087" w:type="dxa"/>
          </w:tcPr>
          <w:p w14:paraId="4CA184DD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Три широких оконных проёма с белыми рамами и вертикальными жалюзи вдоль наружной стены. Состав стеклопакетов, размеры, материал профиля и ориентация по сторонам света не установлены.</w:t>
            </w:r>
          </w:p>
        </w:tc>
      </w:tr>
      <w:tr w:rsidR="00554BD6" w14:paraId="327265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35577C96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Отопление</w:t>
            </w:r>
          </w:p>
        </w:tc>
        <w:tc>
          <w:tcPr>
            <w:tcW w:w="7087" w:type="dxa"/>
          </w:tcPr>
          <w:p w14:paraId="785365B9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Под средним окном различим радиатор; остальные зоны закрыты мебелью. Число приборов/стояков и схема подключения не установлены.</w:t>
            </w:r>
          </w:p>
        </w:tc>
      </w:tr>
      <w:tr w:rsidR="00554BD6" w14:paraId="4F118D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69A2B8E3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Вентиляция / кондиционирование</w:t>
            </w:r>
          </w:p>
        </w:tc>
        <w:tc>
          <w:tcPr>
            <w:tcW w:w="7087" w:type="dxa"/>
          </w:tcPr>
          <w:p w14:paraId="229BD39A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Одна видимая настенная решётка у заднего участка внутренней стены; один внутренний блок кондиционера между первым и средним окнами.</w:t>
            </w:r>
          </w:p>
        </w:tc>
      </w:tr>
      <w:tr w:rsidR="00554BD6" w14:paraId="683677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6F6C015D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lastRenderedPageBreak/>
              <w:t>Вода / канализация</w:t>
            </w:r>
          </w:p>
        </w:tc>
        <w:tc>
          <w:tcPr>
            <w:tcW w:w="7087" w:type="dxa"/>
          </w:tcPr>
          <w:p w14:paraId="1D7D3A68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Сантехнические приборы и вводы не идентифицированы. Наличие скрытых трасс и дренажа кондиционера требует проверки.</w:t>
            </w:r>
          </w:p>
        </w:tc>
      </w:tr>
      <w:tr w:rsidR="00554BD6" w14:paraId="0B35A0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0C9C1382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Электроснабжение</w:t>
            </w:r>
          </w:p>
        </w:tc>
        <w:tc>
          <w:tcPr>
            <w:tcW w:w="7087" w:type="dxa"/>
          </w:tcPr>
          <w:p w14:paraId="5AA51C25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Видны розеточные зоны, кабель-каналы, коробка и вертикальный канал. Параметры сети, щит и защитное заземление документально не установлены.</w:t>
            </w:r>
          </w:p>
        </w:tc>
      </w:tr>
      <w:tr w:rsidR="00554BD6" w14:paraId="375ECC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236C0DCD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Защитные средства</w:t>
            </w:r>
          </w:p>
        </w:tc>
        <w:tc>
          <w:tcPr>
            <w:tcW w:w="7087" w:type="dxa"/>
          </w:tcPr>
          <w:p w14:paraId="035A398F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Средства активной акустической/вибрационной защиты по фото не идентифицированы. Похожие на извещатели устройства нельзя считать средствами защиты информации.</w:t>
            </w:r>
          </w:p>
        </w:tc>
      </w:tr>
    </w:tbl>
    <w:p w14:paraId="4AD3B699" w14:textId="77777777" w:rsidR="00554BD6" w:rsidRDefault="00D824B9">
      <w:pPr>
        <w:pStyle w:val="1"/>
      </w:pPr>
      <w:r>
        <w:rPr>
          <w:rFonts w:eastAsia="Times New Roman" w:cs="Times New Roman"/>
        </w:rPr>
        <w:t>3.1. Смежные зоны и сведения об их пользователях</w:t>
      </w:r>
    </w:p>
    <w:p w14:paraId="3710F41C" w14:textId="77777777" w:rsidR="00554BD6" w:rsidRDefault="00D824B9">
      <w:r>
        <w:rPr>
          <w:rFonts w:eastAsia="Times New Roman" w:cs="Times New Roman"/>
        </w:rPr>
        <w:t>Ориентация в таблице соответствует листам схем, а не сторонам света. Исходный фрагмент не позволяет составить достоверный план всего этажа.</w:t>
      </w:r>
    </w:p>
    <w:tbl>
      <w:tblPr>
        <w:tblStyle w:val="11"/>
        <w:tblW w:w="0" w:type="auto"/>
        <w:tblInd w:w="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4082"/>
        <w:gridCol w:w="3458"/>
      </w:tblGrid>
      <w:tr w:rsidR="00554BD6" w14:paraId="7812F4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814" w:type="dxa"/>
          </w:tcPr>
          <w:p w14:paraId="20719890" w14:textId="77777777" w:rsidR="00554BD6" w:rsidRDefault="00D824B9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b/>
                <w:sz w:val="24"/>
              </w:rPr>
              <w:t>Направление на плане</w:t>
            </w:r>
          </w:p>
        </w:tc>
        <w:tc>
          <w:tcPr>
            <w:tcW w:w="4082" w:type="dxa"/>
          </w:tcPr>
          <w:p w14:paraId="40F67D3E" w14:textId="77777777" w:rsidR="00554BD6" w:rsidRDefault="00D824B9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b/>
                <w:sz w:val="24"/>
              </w:rPr>
              <w:t>Зона</w:t>
            </w:r>
          </w:p>
        </w:tc>
        <w:tc>
          <w:tcPr>
            <w:tcW w:w="3458" w:type="dxa"/>
          </w:tcPr>
          <w:p w14:paraId="4B2F7E74" w14:textId="77777777" w:rsidR="00554BD6" w:rsidRDefault="00D824B9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b/>
                <w:sz w:val="24"/>
              </w:rPr>
              <w:t>Пользователи / доступ</w:t>
            </w:r>
          </w:p>
        </w:tc>
      </w:tr>
      <w:tr w:rsidR="00554BD6" w14:paraId="2B76F1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0A2EE3A8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Сверху</w:t>
            </w:r>
          </w:p>
        </w:tc>
        <w:tc>
          <w:tcPr>
            <w:tcW w:w="4082" w:type="dxa"/>
          </w:tcPr>
          <w:p w14:paraId="43E04E37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Коридор — принято по фрагменту и виду через Д1</w:t>
            </w:r>
          </w:p>
        </w:tc>
        <w:tc>
          <w:tcPr>
            <w:tcW w:w="3458" w:type="dxa"/>
          </w:tcPr>
          <w:p w14:paraId="0F2577F0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Доступ студентов, сотрудников и иных лиц требует уточнения; режим не проверялся.</w:t>
            </w:r>
          </w:p>
        </w:tc>
      </w:tr>
      <w:tr w:rsidR="00554BD6" w14:paraId="045220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0D1BA800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Слева</w:t>
            </w:r>
          </w:p>
        </w:tc>
        <w:tc>
          <w:tcPr>
            <w:tcW w:w="4082" w:type="dxa"/>
          </w:tcPr>
          <w:p w14:paraId="7908BC12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1-333а — обозначена на img.png</w:t>
            </w:r>
          </w:p>
        </w:tc>
        <w:tc>
          <w:tcPr>
            <w:tcW w:w="3458" w:type="dxa"/>
          </w:tcPr>
          <w:p w14:paraId="5F2407F5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Назначение, пользователи, режим и внутренний план не представлены. Связь через Д2 предполагается.</w:t>
            </w:r>
          </w:p>
        </w:tc>
      </w:tr>
      <w:tr w:rsidR="00554BD6" w14:paraId="1A4A27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5DC67658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Справа</w:t>
            </w:r>
          </w:p>
        </w:tc>
        <w:tc>
          <w:tcPr>
            <w:tcW w:w="4082" w:type="dxa"/>
          </w:tcPr>
          <w:p w14:paraId="21B70209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Смежная зона за стеной с доской</w:t>
            </w:r>
          </w:p>
        </w:tc>
        <w:tc>
          <w:tcPr>
            <w:tcW w:w="3458" w:type="dxa"/>
          </w:tcPr>
          <w:p w14:paraId="04D5D49C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Номер, назначение и пользователи не установлены.</w:t>
            </w:r>
          </w:p>
        </w:tc>
      </w:tr>
      <w:tr w:rsidR="00554BD6" w14:paraId="3BF191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29CC219D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Снизу</w:t>
            </w:r>
          </w:p>
        </w:tc>
        <w:tc>
          <w:tcPr>
            <w:tcW w:w="4082" w:type="dxa"/>
          </w:tcPr>
          <w:p w14:paraId="17324AD8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Наружная среда за оконной стеной</w:t>
            </w:r>
          </w:p>
        </w:tc>
        <w:tc>
          <w:tcPr>
            <w:tcW w:w="3458" w:type="dxa"/>
          </w:tcPr>
          <w:p w14:paraId="7F6E0CE4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За окнами видна растительность; точное направление обзора не установлено.</w:t>
            </w:r>
          </w:p>
        </w:tc>
      </w:tr>
      <w:tr w:rsidR="00554BD6" w14:paraId="0619DC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3D687D8C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Над / под аудиторией</w:t>
            </w:r>
          </w:p>
        </w:tc>
        <w:tc>
          <w:tcPr>
            <w:tcW w:w="4082" w:type="dxa"/>
          </w:tcPr>
          <w:p w14:paraId="6CA542B7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Помещения соседних этажей</w:t>
            </w:r>
          </w:p>
        </w:tc>
        <w:tc>
          <w:tcPr>
            <w:tcW w:w="3458" w:type="dxa"/>
          </w:tcPr>
          <w:p w14:paraId="1AFD6509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Номера, пользователи и доступ не установлены. Не считаются автоматически контролируемыми.</w:t>
            </w:r>
          </w:p>
        </w:tc>
      </w:tr>
    </w:tbl>
    <w:p w14:paraId="2920258E" w14:textId="77777777" w:rsidR="00554BD6" w:rsidRDefault="00D824B9">
      <w:r>
        <w:rPr>
          <w:rFonts w:eastAsia="Times New Roman" w:cs="Times New Roman"/>
        </w:rPr>
        <w:t>Для очного этапа запросить поэтажные планы, сведения о владельцах и пользователях смежных помещений, журнал ремонтов и перечни лиц с доступом. Отсутствие посольств рядом не исключает стационарные технические средства разведки.</w:t>
      </w:r>
    </w:p>
    <w:p w14:paraId="514D7A72" w14:textId="77777777" w:rsidR="00554BD6" w:rsidRDefault="00D824B9">
      <w:pPr>
        <w:pStyle w:val="1"/>
        <w:pageBreakBefore/>
      </w:pPr>
      <w:r>
        <w:rPr>
          <w:rFonts w:eastAsia="Times New Roman" w:cs="Times New Roman"/>
        </w:rPr>
        <w:lastRenderedPageBreak/>
        <w:t>4. План территории и комплект схем</w:t>
      </w:r>
    </w:p>
    <w:p w14:paraId="245F5AA8" w14:textId="77777777" w:rsidR="00554BD6" w:rsidRDefault="00D824B9">
      <w:r>
        <w:rPr>
          <w:rFonts w:eastAsia="Times New Roman" w:cs="Times New Roman"/>
        </w:rPr>
        <w:t>Рисунок 1 сохранён из прошлогоднего примера без изменения по заданию пользователя. Он используется как исходная ситуационная схема территории ДГТУ. Обозначения прежнего объекта, если присутствуют, относятся к примеру; актуальное положение аудитории 1-333 приведено на рисунке 2. Границы КЗ и расстояния до них для нового объекта не подтверждены.</w:t>
      </w:r>
    </w:p>
    <w:p w14:paraId="7925A071" w14:textId="0EE92BAD" w:rsidR="0068077E" w:rsidRDefault="00510888">
      <w:pPr>
        <w:keepNext/>
        <w:spacing w:before="120" w:after="120"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</w:rPr>
        <w:fldChar w:fldCharType="begin"/>
      </w:r>
      <w:r>
        <w:rPr>
          <w:rFonts w:eastAsia="Times New Roman" w:cs="Times New Roman"/>
          <w:noProof/>
        </w:rPr>
        <w:instrText xml:space="preserve"> EMBED Visio.Drawing.15 </w:instrText>
      </w:r>
      <w:r>
        <w:rPr>
          <w:rFonts w:eastAsia="Times New Roman" w:cs="Times New Roman"/>
          <w:noProof/>
        </w:rPr>
        <w:fldChar w:fldCharType="separate"/>
      </w:r>
      <w:r w:rsidR="00BB5637">
        <w:rPr>
          <w:rFonts w:eastAsia="Times New Roman" w:cs="Times New Roman"/>
          <w:b/>
          <w:bCs/>
          <w:noProof/>
          <w:lang w:val="ru-RU"/>
        </w:rPr>
        <w:t>Ошибка! Объект не может быть создан из кодов полей редактирования.</w:t>
      </w:r>
      <w:r>
        <w:rPr>
          <w:rFonts w:eastAsia="Times New Roman" w:cs="Times New Roman"/>
          <w:noProof/>
        </w:rPr>
        <w:fldChar w:fldCharType="end"/>
      </w:r>
    </w:p>
    <w:p w14:paraId="3388FED8" w14:textId="77777777" w:rsidR="00554BD6" w:rsidRDefault="00D824B9">
      <w:pPr>
        <w:keepLines/>
        <w:spacing w:after="120"/>
        <w:ind w:firstLine="0"/>
        <w:jc w:val="center"/>
      </w:pPr>
      <w:r>
        <w:rPr>
          <w:rFonts w:eastAsia="Times New Roman" w:cs="Times New Roman"/>
        </w:rPr>
        <w:t>Рисунок 1 — План территории ДГТУ из примера, без переработки.</w:t>
      </w:r>
    </w:p>
    <w:p w14:paraId="29A57E9C" w14:textId="77777777" w:rsidR="00554BD6" w:rsidRDefault="00D824B9">
      <w:pPr>
        <w:pStyle w:val="1"/>
        <w:pageBreakBefore/>
      </w:pPr>
      <w:r>
        <w:rPr>
          <w:rFonts w:eastAsia="Times New Roman" w:cs="Times New Roman"/>
        </w:rPr>
        <w:lastRenderedPageBreak/>
        <w:t>4.1. План помещения и смежных зон</w:t>
      </w:r>
    </w:p>
    <w:p w14:paraId="4CF6EDDA" w14:textId="77777777" w:rsidR="00554BD6" w:rsidRDefault="00D824B9">
      <w:r>
        <w:rPr>
          <w:rFonts w:eastAsia="Times New Roman" w:cs="Times New Roman"/>
        </w:rPr>
        <w:t>План отражён слева направо: 1-333а слева, коридор сверху, окна снизу. Доска находится у правой торцевой стены. Увязка фотографий с фрагментом плана предварительная.</w:t>
      </w:r>
    </w:p>
    <w:p w14:paraId="380FB377" w14:textId="77777777" w:rsidR="00554BD6" w:rsidRDefault="00D824B9">
      <w:pPr>
        <w:keepNext/>
        <w:spacing w:before="120" w:after="120" w:line="240" w:lineRule="auto"/>
        <w:ind w:firstLine="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3BD25278" wp14:editId="0EB2A009">
            <wp:extent cx="5940000" cy="415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План помещения и смежных зон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ABF4" w14:textId="77777777" w:rsidR="00554BD6" w:rsidRDefault="00D824B9">
      <w:pPr>
        <w:keepLines/>
        <w:spacing w:after="120"/>
        <w:ind w:firstLine="0"/>
        <w:jc w:val="center"/>
      </w:pPr>
      <w:r>
        <w:rPr>
          <w:rFonts w:eastAsia="Times New Roman" w:cs="Times New Roman"/>
        </w:rPr>
        <w:t>Рисунок 2 — План помещения и смежных зон.</w:t>
      </w:r>
    </w:p>
    <w:p w14:paraId="2A2593AC" w14:textId="77777777" w:rsidR="00554BD6" w:rsidRDefault="00D824B9">
      <w:r>
        <w:rPr>
          <w:rFonts w:eastAsia="Times New Roman" w:cs="Times New Roman"/>
        </w:rPr>
        <w:t>Для полного обмерного плана необходимо измерить длины стен и диагоналей, привязки всех проёмов от углов, размеры выступов, ширины проходов и высоты установки оборудования. Фотографическая перспектива не позволяет заменить эти измерения.</w:t>
      </w:r>
    </w:p>
    <w:p w14:paraId="7E9EF3C3" w14:textId="77777777" w:rsidR="00554BD6" w:rsidRDefault="00D824B9">
      <w:pPr>
        <w:pStyle w:val="1"/>
        <w:pageBreakBefore/>
      </w:pPr>
      <w:r>
        <w:rPr>
          <w:rFonts w:eastAsia="Times New Roman" w:cs="Times New Roman"/>
        </w:rPr>
        <w:lastRenderedPageBreak/>
        <w:t>4.2. Мебель и технические средства</w:t>
      </w:r>
    </w:p>
    <w:p w14:paraId="32FA8E94" w14:textId="77777777" w:rsidR="00554BD6" w:rsidRDefault="00D824B9">
      <w:r>
        <w:rPr>
          <w:rFonts w:eastAsia="Times New Roman" w:cs="Times New Roman"/>
        </w:rPr>
        <w:t>Зафиксированы пристенные столы, шесть рядов по две совмещённые парты, отдельный стол приёма работ ПП, сохранённое место ПР у доски, доска с экраном, проектор, шкаф и передвижная лабораторная установка. Переносные ноутбуки и телефоны учитываются отдельно от стационарного оснащения.</w:t>
      </w:r>
    </w:p>
    <w:p w14:paraId="513C9EA7" w14:textId="77777777" w:rsidR="00554BD6" w:rsidRDefault="00D824B9">
      <w:pPr>
        <w:keepNext/>
        <w:spacing w:before="120" w:after="120" w:line="240" w:lineRule="auto"/>
        <w:ind w:firstLine="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75B235F5" wp14:editId="50CCFD27">
            <wp:extent cx="5940000" cy="415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Мебель и технические средств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532C" w14:textId="77777777" w:rsidR="00554BD6" w:rsidRDefault="00D824B9">
      <w:pPr>
        <w:keepLines/>
        <w:spacing w:after="120"/>
        <w:ind w:firstLine="0"/>
        <w:jc w:val="center"/>
      </w:pPr>
      <w:r>
        <w:rPr>
          <w:rFonts w:eastAsia="Times New Roman" w:cs="Times New Roman"/>
        </w:rPr>
        <w:t>Рисунок 3 — Мебель и технические средства.</w:t>
      </w:r>
    </w:p>
    <w:tbl>
      <w:tblPr>
        <w:tblStyle w:val="11"/>
        <w:tblW w:w="0" w:type="auto"/>
        <w:tblInd w:w="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7087"/>
      </w:tblGrid>
      <w:tr w:rsidR="00554BD6" w14:paraId="3BE61E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268" w:type="dxa"/>
          </w:tcPr>
          <w:p w14:paraId="0446850C" w14:textId="77777777" w:rsidR="00554BD6" w:rsidRDefault="00D824B9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b/>
                <w:sz w:val="24"/>
              </w:rPr>
              <w:t>Группа</w:t>
            </w:r>
          </w:p>
        </w:tc>
        <w:tc>
          <w:tcPr>
            <w:tcW w:w="7087" w:type="dxa"/>
          </w:tcPr>
          <w:p w14:paraId="206ACA78" w14:textId="77777777" w:rsidR="00554BD6" w:rsidRDefault="00D824B9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b/>
                <w:sz w:val="24"/>
              </w:rPr>
              <w:t>Основание</w:t>
            </w:r>
          </w:p>
        </w:tc>
      </w:tr>
      <w:tr w:rsidR="00554BD6" w14:paraId="73E765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06295A32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ПК-A</w:t>
            </w:r>
          </w:p>
        </w:tc>
        <w:tc>
          <w:tcPr>
            <w:tcW w:w="7087" w:type="dxa"/>
          </w:tcPr>
          <w:p w14:paraId="7B75DE8B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На внутренней стене различимы 6 мониторов (фото 979).</w:t>
            </w:r>
          </w:p>
        </w:tc>
      </w:tr>
      <w:tr w:rsidR="00554BD6" w14:paraId="1A80A2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0F1C3C3A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ПК-Б</w:t>
            </w:r>
          </w:p>
        </w:tc>
        <w:tc>
          <w:tcPr>
            <w:tcW w:w="7087" w:type="dxa"/>
          </w:tcPr>
          <w:p w14:paraId="493F3FD5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На оконной стене сзади различимы 4 монитора (фото 980).</w:t>
            </w:r>
          </w:p>
        </w:tc>
      </w:tr>
      <w:tr w:rsidR="00554BD6" w14:paraId="191EE4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53D9687D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Центр</w:t>
            </w:r>
          </w:p>
        </w:tc>
        <w:tc>
          <w:tcPr>
            <w:tcW w:w="7087" w:type="dxa"/>
          </w:tcPr>
          <w:p w14:paraId="568A77B3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Шесть рядов по две совмещённые парты, по уточнению пользователя; отдельно стол приёма работ ПП.</w:t>
            </w:r>
          </w:p>
        </w:tc>
      </w:tr>
      <w:tr w:rsidR="00554BD6" w14:paraId="5E9829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51280787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ЛУ</w:t>
            </w:r>
          </w:p>
        </w:tc>
        <w:tc>
          <w:tcPr>
            <w:tcW w:w="7087" w:type="dxa"/>
          </w:tcPr>
          <w:p w14:paraId="07B5A56E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Передвижная установка в задней части с металлическим отводом, фото 977–978.</w:t>
            </w:r>
          </w:p>
        </w:tc>
      </w:tr>
    </w:tbl>
    <w:p w14:paraId="0E718B3B" w14:textId="77777777" w:rsidR="00554BD6" w:rsidRDefault="00D824B9">
      <w:pPr>
        <w:pStyle w:val="1"/>
        <w:pageBreakBefore/>
      </w:pPr>
      <w:r>
        <w:rPr>
          <w:rFonts w:eastAsia="Times New Roman" w:cs="Times New Roman"/>
        </w:rPr>
        <w:lastRenderedPageBreak/>
        <w:t>4.3. Электропитание и кабельные каналы</w:t>
      </w:r>
    </w:p>
    <w:p w14:paraId="34F71A05" w14:textId="77777777" w:rsidR="00554BD6" w:rsidRDefault="00D824B9">
      <w:r>
        <w:rPr>
          <w:rFonts w:eastAsia="Times New Roman" w:cs="Times New Roman"/>
        </w:rPr>
        <w:t>По фото видны каналы вдоль двух продольных стен, розетки и вертикальный участок с небольшой коробкой у внутренней стены. Назначение коробки нельзя уверенно определить. Не установлены щит, схема заземления, номиналы защиты и выход линий за КЗ.</w:t>
      </w:r>
    </w:p>
    <w:p w14:paraId="06AE0584" w14:textId="77777777" w:rsidR="00554BD6" w:rsidRDefault="00D824B9">
      <w:pPr>
        <w:keepNext/>
        <w:spacing w:before="120" w:after="120" w:line="240" w:lineRule="auto"/>
        <w:ind w:firstLine="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63189277" wp14:editId="40B7BC24">
            <wp:extent cx="5940000" cy="415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Электропитание и кабельные канал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484E" w14:textId="77777777" w:rsidR="00554BD6" w:rsidRDefault="00D824B9">
      <w:pPr>
        <w:keepLines/>
        <w:spacing w:after="120"/>
        <w:ind w:firstLine="0"/>
        <w:jc w:val="center"/>
      </w:pPr>
      <w:r>
        <w:rPr>
          <w:rFonts w:eastAsia="Times New Roman" w:cs="Times New Roman"/>
        </w:rPr>
        <w:t>Рисунок 4 — Электропитание и кабельные каналы.</w:t>
      </w:r>
    </w:p>
    <w:p w14:paraId="3AE0D0BF" w14:textId="77777777" w:rsidR="00554BD6" w:rsidRDefault="00D824B9">
      <w:r>
        <w:rPr>
          <w:rFonts w:eastAsia="Times New Roman" w:cs="Times New Roman"/>
        </w:rPr>
        <w:t>Пересечение границы помещения не равно выходу за КЗ. Для каждой линии при осмотре следует заполнить: идентификатор → точка входа → маршрут → конечное устройство → место выхода → связь с КЗ. Неустановленные поля остаются открытыми до проверки.</w:t>
      </w:r>
    </w:p>
    <w:p w14:paraId="5DB50541" w14:textId="77777777" w:rsidR="00554BD6" w:rsidRDefault="00D824B9">
      <w:pPr>
        <w:pStyle w:val="1"/>
        <w:pageBreakBefore/>
      </w:pPr>
      <w:r>
        <w:rPr>
          <w:rFonts w:eastAsia="Times New Roman" w:cs="Times New Roman"/>
        </w:rPr>
        <w:lastRenderedPageBreak/>
        <w:t>4.4. Освещение и потолочное оборудование</w:t>
      </w:r>
    </w:p>
    <w:p w14:paraId="04976E9A" w14:textId="77777777" w:rsidR="00554BD6" w:rsidRDefault="00D824B9">
      <w:r>
        <w:rPr>
          <w:rFonts w:eastAsia="Times New Roman" w:cs="Times New Roman"/>
        </w:rPr>
        <w:t>Встроенные растровые светильники и потолочный проектор различимы на нескольких ракурсах. Два округлых устройства похожи на пожарные извещатели; тип и принадлежность к шлейфу устанавливаются по маркировке.</w:t>
      </w:r>
    </w:p>
    <w:p w14:paraId="407AB135" w14:textId="77777777" w:rsidR="00554BD6" w:rsidRDefault="00D824B9">
      <w:pPr>
        <w:keepNext/>
        <w:spacing w:before="120" w:after="120" w:line="240" w:lineRule="auto"/>
        <w:ind w:firstLine="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63B993E8" wp14:editId="616C1B86">
            <wp:extent cx="5940000" cy="415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Освещение и потолочное оборудовани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1EFD" w14:textId="77777777" w:rsidR="00554BD6" w:rsidRDefault="00D824B9">
      <w:pPr>
        <w:keepLines/>
        <w:spacing w:after="120"/>
        <w:ind w:firstLine="0"/>
        <w:jc w:val="center"/>
      </w:pPr>
      <w:r>
        <w:rPr>
          <w:rFonts w:eastAsia="Times New Roman" w:cs="Times New Roman"/>
        </w:rPr>
        <w:t>Рисунок 5 — Освещение и потолочное оборудование.</w:t>
      </w:r>
    </w:p>
    <w:p w14:paraId="4CCA967E" w14:textId="77777777" w:rsidR="00554BD6" w:rsidRDefault="00D824B9">
      <w:pPr>
        <w:pStyle w:val="1"/>
        <w:pageBreakBefore/>
      </w:pPr>
      <w:r>
        <w:rPr>
          <w:rFonts w:eastAsia="Times New Roman" w:cs="Times New Roman"/>
        </w:rPr>
        <w:lastRenderedPageBreak/>
        <w:t>4.5. Связь и охранно-пожарная сигнализация</w:t>
      </w:r>
    </w:p>
    <w:p w14:paraId="12FC3DA9" w14:textId="77777777" w:rsidR="00554BD6" w:rsidRDefault="00D824B9">
      <w:r>
        <w:rPr>
          <w:rFonts w:eastAsia="Times New Roman" w:cs="Times New Roman"/>
        </w:rPr>
        <w:t>Схема отделяет видимые оконечные устройства от неизвестных связей. Контроллер, коммутатор, телефонные линии, охранная сигнализация и места пересечения границы КЗ по фотографиям не определяются.</w:t>
      </w:r>
    </w:p>
    <w:p w14:paraId="71D646B8" w14:textId="77777777" w:rsidR="00554BD6" w:rsidRDefault="00D824B9">
      <w:pPr>
        <w:keepNext/>
        <w:spacing w:before="120" w:after="120" w:line="240" w:lineRule="auto"/>
        <w:ind w:firstLine="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0B68C145" wp14:editId="4CCB2286">
            <wp:extent cx="5940000" cy="415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Связь и охранно-пожарная сигнализаци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083D" w14:textId="77777777" w:rsidR="00554BD6" w:rsidRDefault="00D824B9">
      <w:pPr>
        <w:keepLines/>
        <w:spacing w:after="120"/>
        <w:ind w:firstLine="0"/>
        <w:jc w:val="center"/>
      </w:pPr>
      <w:r>
        <w:rPr>
          <w:rFonts w:eastAsia="Times New Roman" w:cs="Times New Roman"/>
        </w:rPr>
        <w:t>Рисунок 6 — Связь и охранно-пожарная сигнализация.</w:t>
      </w:r>
    </w:p>
    <w:p w14:paraId="4C9CEEB1" w14:textId="77777777" w:rsidR="00554BD6" w:rsidRDefault="00D824B9">
      <w:r>
        <w:rPr>
          <w:rFonts w:eastAsia="Times New Roman" w:cs="Times New Roman"/>
        </w:rPr>
        <w:t>Пересечение границы помещения не равно выходу за КЗ. Для каждой линии при осмотре следует заполнить: идентификатор → точка входа → маршрут → конечное устройство → место выхода → связь с КЗ. Неустановленные поля остаются открытыми до проверки.</w:t>
      </w:r>
    </w:p>
    <w:p w14:paraId="3B7DD0AC" w14:textId="77777777" w:rsidR="00554BD6" w:rsidRDefault="00D824B9">
      <w:pPr>
        <w:pStyle w:val="1"/>
        <w:pageBreakBefore/>
      </w:pPr>
      <w:r>
        <w:rPr>
          <w:rFonts w:eastAsia="Times New Roman" w:cs="Times New Roman"/>
        </w:rPr>
        <w:lastRenderedPageBreak/>
        <w:t>4.6. Отопление</w:t>
      </w:r>
    </w:p>
    <w:p w14:paraId="64BB1E30" w14:textId="77777777" w:rsidR="00554BD6" w:rsidRDefault="00D824B9">
      <w:r>
        <w:rPr>
          <w:rFonts w:eastAsia="Times New Roman" w:cs="Times New Roman"/>
        </w:rPr>
        <w:t>Видимая секционная часть под средним окном отнесена к отоплению. Нельзя переносить из прошлогодней работы число батарей, стояков, расположение теплового пункта и направление движения теплоносителя.</w:t>
      </w:r>
    </w:p>
    <w:p w14:paraId="7982111E" w14:textId="77777777" w:rsidR="00554BD6" w:rsidRDefault="00D824B9">
      <w:pPr>
        <w:keepNext/>
        <w:spacing w:before="120" w:after="120" w:line="240" w:lineRule="auto"/>
        <w:ind w:firstLine="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27F839D6" wp14:editId="78CF8155">
            <wp:extent cx="5940000" cy="415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Отоплени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AB81" w14:textId="77777777" w:rsidR="00554BD6" w:rsidRDefault="00D824B9">
      <w:pPr>
        <w:keepLines/>
        <w:spacing w:after="120"/>
        <w:ind w:firstLine="0"/>
        <w:jc w:val="center"/>
      </w:pPr>
      <w:r>
        <w:rPr>
          <w:rFonts w:eastAsia="Times New Roman" w:cs="Times New Roman"/>
        </w:rPr>
        <w:t>Рисунок 7 — Отопление.</w:t>
      </w:r>
    </w:p>
    <w:p w14:paraId="25DB343B" w14:textId="77777777" w:rsidR="00554BD6" w:rsidRDefault="00D824B9">
      <w:pPr>
        <w:pStyle w:val="1"/>
        <w:pageBreakBefore/>
      </w:pPr>
      <w:r>
        <w:rPr>
          <w:rFonts w:eastAsia="Times New Roman" w:cs="Times New Roman"/>
        </w:rPr>
        <w:lastRenderedPageBreak/>
        <w:t>4.7. Вентиляция и кондиционирование</w:t>
      </w:r>
    </w:p>
    <w:p w14:paraId="656F7008" w14:textId="77777777" w:rsidR="00554BD6" w:rsidRDefault="00D824B9">
      <w:r>
        <w:rPr>
          <w:rFonts w:eastAsia="Times New Roman" w:cs="Times New Roman"/>
        </w:rPr>
        <w:t>Настенная решётка видна у задней части внутренней стены (фото 979). Блок кондиционера расположен между первым и средним окнами. Передвижная установка с металлическим отводом учтена как оборудование, а не как доказанный воздуховод здания.</w:t>
      </w:r>
    </w:p>
    <w:p w14:paraId="7F29D05F" w14:textId="77777777" w:rsidR="00554BD6" w:rsidRDefault="00D824B9">
      <w:pPr>
        <w:keepNext/>
        <w:spacing w:before="120" w:after="120" w:line="240" w:lineRule="auto"/>
        <w:ind w:firstLine="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4BA19BBB" wp14:editId="11E02689">
            <wp:extent cx="5940000" cy="415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Вентиляция и кондиционирование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DB2E" w14:textId="77777777" w:rsidR="00554BD6" w:rsidRDefault="00D824B9">
      <w:pPr>
        <w:keepLines/>
        <w:spacing w:after="120"/>
        <w:ind w:firstLine="0"/>
        <w:jc w:val="center"/>
      </w:pPr>
      <w:r>
        <w:rPr>
          <w:rFonts w:eastAsia="Times New Roman" w:cs="Times New Roman"/>
        </w:rPr>
        <w:t>Рисунок 8 — Вентиляция и кондиционирование.</w:t>
      </w:r>
    </w:p>
    <w:p w14:paraId="67842131" w14:textId="77777777" w:rsidR="00554BD6" w:rsidRDefault="00D824B9">
      <w:pPr>
        <w:pStyle w:val="1"/>
        <w:pageBreakBefore/>
      </w:pPr>
      <w:r>
        <w:rPr>
          <w:rFonts w:eastAsia="Times New Roman" w:cs="Times New Roman"/>
        </w:rPr>
        <w:lastRenderedPageBreak/>
        <w:t>4.8. Водоснабжение и водоотведение</w:t>
      </w:r>
    </w:p>
    <w:p w14:paraId="52FA3875" w14:textId="77777777" w:rsidR="00554BD6" w:rsidRDefault="00D824B9">
      <w:r>
        <w:rPr>
          <w:rFonts w:eastAsia="Times New Roman" w:cs="Times New Roman"/>
        </w:rPr>
        <w:t>Для системы водоснабжения зафиксирован результат анализа исходных материалов: элементы не идентифицированы. Схема не утверждает отсутствия скрытых труб. Дренаж кондиционера не следует автоматически считать канализацией или водоснабжением.</w:t>
      </w:r>
    </w:p>
    <w:p w14:paraId="6454C14F" w14:textId="77777777" w:rsidR="00554BD6" w:rsidRDefault="00D824B9">
      <w:pPr>
        <w:keepNext/>
        <w:spacing w:before="120" w:after="120" w:line="240" w:lineRule="auto"/>
        <w:ind w:firstLine="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5F3301D3" wp14:editId="42D9F45D">
            <wp:extent cx="5940000" cy="415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Водоснабжение и водоотведение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8E79E" w14:textId="77777777" w:rsidR="00554BD6" w:rsidRDefault="00D824B9">
      <w:pPr>
        <w:keepLines/>
        <w:spacing w:after="120"/>
        <w:ind w:firstLine="0"/>
        <w:jc w:val="center"/>
      </w:pPr>
      <w:r>
        <w:rPr>
          <w:rFonts w:eastAsia="Times New Roman" w:cs="Times New Roman"/>
        </w:rPr>
        <w:t>Рисунок 9 — Водоснабжение и водоотведение.</w:t>
      </w:r>
    </w:p>
    <w:p w14:paraId="792A4BCC" w14:textId="77777777" w:rsidR="00554BD6" w:rsidRDefault="00D824B9">
      <w:pPr>
        <w:pStyle w:val="1"/>
        <w:pageBreakBefore/>
      </w:pPr>
      <w:r>
        <w:rPr>
          <w:rFonts w:eastAsia="Times New Roman" w:cs="Times New Roman"/>
        </w:rPr>
        <w:lastRenderedPageBreak/>
        <w:t>4.9. Маршрут осмотра и контрольные зоны</w:t>
      </w:r>
    </w:p>
    <w:p w14:paraId="66AAC22D" w14:textId="77777777" w:rsidR="00554BD6" w:rsidRDefault="00D824B9">
      <w:r>
        <w:rPr>
          <w:rFonts w:eastAsia="Times New Roman" w:cs="Times New Roman"/>
        </w:rPr>
        <w:t>Маршрут начинается у Д1 и проходит по периметру к центральным столам. Потолок, пространство за мебелью и смежные помещения проверяются отдельно. Никакие инструментальные измерения в рамках подготовки этого отчёта не проводились.</w:t>
      </w:r>
    </w:p>
    <w:p w14:paraId="3FE815EF" w14:textId="77777777" w:rsidR="00554BD6" w:rsidRDefault="00D824B9">
      <w:pPr>
        <w:keepNext/>
        <w:spacing w:before="120" w:after="120" w:line="240" w:lineRule="auto"/>
        <w:ind w:firstLine="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3E805F2A" wp14:editId="5DCF9DC1">
            <wp:extent cx="5940000" cy="4158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Маршрут осмотра и контрольные зон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46A5" w14:textId="77777777" w:rsidR="00554BD6" w:rsidRDefault="00D824B9">
      <w:pPr>
        <w:keepLines/>
        <w:spacing w:after="120"/>
        <w:ind w:firstLine="0"/>
        <w:jc w:val="center"/>
      </w:pPr>
      <w:r>
        <w:rPr>
          <w:rFonts w:eastAsia="Times New Roman" w:cs="Times New Roman"/>
        </w:rPr>
        <w:t>Рисунок 10 — Маршрут осмотра и контрольные зоны.</w:t>
      </w:r>
    </w:p>
    <w:p w14:paraId="6408F318" w14:textId="77777777" w:rsidR="00554BD6" w:rsidRDefault="00D824B9">
      <w:pPr>
        <w:pStyle w:val="1"/>
        <w:pageBreakBefore/>
      </w:pPr>
      <w:r>
        <w:rPr>
          <w:rFonts w:eastAsia="Times New Roman" w:cs="Times New Roman"/>
        </w:rPr>
        <w:lastRenderedPageBreak/>
        <w:t>5. План проведения визуального осмотра</w:t>
      </w:r>
    </w:p>
    <w:p w14:paraId="4662C0AD" w14:textId="77777777" w:rsidR="00554BD6" w:rsidRDefault="00D824B9">
      <w:r>
        <w:rPr>
          <w:rFonts w:eastAsia="Times New Roman" w:cs="Times New Roman"/>
        </w:rPr>
        <w:t>Ниже приведён план предстоящего очного обследования. Время — распределение учебных 120 минут, а не норматив достаточности специального обследования. Исполнители заданы ролями; ФИО и допуски назначаются перед работами.</w:t>
      </w:r>
    </w:p>
    <w:tbl>
      <w:tblPr>
        <w:tblStyle w:val="11"/>
        <w:tblW w:w="0" w:type="auto"/>
        <w:tblInd w:w="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4082"/>
        <w:gridCol w:w="3458"/>
      </w:tblGrid>
      <w:tr w:rsidR="00554BD6" w14:paraId="26A641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814" w:type="dxa"/>
          </w:tcPr>
          <w:p w14:paraId="55868856" w14:textId="77777777" w:rsidR="00554BD6" w:rsidRDefault="00D824B9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b/>
                <w:sz w:val="24"/>
              </w:rPr>
              <w:t>Этап / время</w:t>
            </w:r>
          </w:p>
        </w:tc>
        <w:tc>
          <w:tcPr>
            <w:tcW w:w="4082" w:type="dxa"/>
          </w:tcPr>
          <w:p w14:paraId="25291CC4" w14:textId="77777777" w:rsidR="00554BD6" w:rsidRDefault="00D824B9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b/>
                <w:sz w:val="24"/>
              </w:rPr>
              <w:t>Действия</w:t>
            </w:r>
          </w:p>
        </w:tc>
        <w:tc>
          <w:tcPr>
            <w:tcW w:w="3458" w:type="dxa"/>
          </w:tcPr>
          <w:p w14:paraId="354156A8" w14:textId="77777777" w:rsidR="00554BD6" w:rsidRDefault="00D824B9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b/>
                <w:sz w:val="24"/>
              </w:rPr>
              <w:t>Исполнитель / результат</w:t>
            </w:r>
          </w:p>
        </w:tc>
      </w:tr>
      <w:tr w:rsidR="00554BD6" w14:paraId="5CE266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532B9681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Подготовка, 0–15 мин</w:t>
            </w:r>
          </w:p>
        </w:tc>
        <w:tc>
          <w:tcPr>
            <w:tcW w:w="4082" w:type="dxa"/>
          </w:tcPr>
          <w:p w14:paraId="4A39A5E2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Согласовать доступ, собрать планы и журналы ремонта, определить КЗ и режим работ; сверить состав помещения.</w:t>
            </w:r>
          </w:p>
        </w:tc>
        <w:tc>
          <w:tcPr>
            <w:tcW w:w="3458" w:type="dxa"/>
          </w:tcPr>
          <w:p w14:paraId="209DB2D5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Руководитель, представитель объекта; перечень исходных данных.</w:t>
            </w:r>
          </w:p>
        </w:tc>
      </w:tr>
      <w:tr w:rsidR="00554BD6" w14:paraId="30EAD7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7475B8A9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Периметр, 15–40 мин</w:t>
            </w:r>
          </w:p>
        </w:tc>
        <w:tc>
          <w:tcPr>
            <w:tcW w:w="4082" w:type="dxa"/>
          </w:tcPr>
          <w:p w14:paraId="633A2B12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По рис. 10: Д1, шкаф, доска и экран, окна, жалюзи, радиатор, кондиционер, ЛУ, Д2, внутренняя стена. Фиксировать дефекты и неизвестные предметы.</w:t>
            </w:r>
          </w:p>
        </w:tc>
        <w:tc>
          <w:tcPr>
            <w:tcW w:w="3458" w:type="dxa"/>
          </w:tcPr>
          <w:p w14:paraId="49933F29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Осматривающий, регистратор; фото с привязкой к схеме.</w:t>
            </w:r>
          </w:p>
        </w:tc>
      </w:tr>
      <w:tr w:rsidR="00554BD6" w14:paraId="54D959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3C646C2B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Мебель и пол, 40–55 мин</w:t>
            </w:r>
          </w:p>
        </w:tc>
        <w:tc>
          <w:tcPr>
            <w:tcW w:w="4082" w:type="dxa"/>
          </w:tcPr>
          <w:p w14:paraId="73969206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После освобождения аудитории проверить столы, стулья, ящики, нижние поверхности, стыки покрытия, плинтусы.</w:t>
            </w:r>
          </w:p>
        </w:tc>
        <w:tc>
          <w:tcPr>
            <w:tcW w:w="3458" w:type="dxa"/>
          </w:tcPr>
          <w:p w14:paraId="726CD94D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Осматривающий; ведомость зон и замечаний.</w:t>
            </w:r>
          </w:p>
        </w:tc>
      </w:tr>
      <w:tr w:rsidR="00554BD6" w14:paraId="003F20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313F1D71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Потолок и скрытые полости, 55–75 мин</w:t>
            </w:r>
          </w:p>
        </w:tc>
        <w:tc>
          <w:tcPr>
            <w:tcW w:w="4082" w:type="dxa"/>
          </w:tcPr>
          <w:p w14:paraId="5D5948D2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Проверить доступные плиты, крепления, проектор, светильники, извещатели, решётку. Недоступные зоны записать.</w:t>
            </w:r>
          </w:p>
        </w:tc>
        <w:tc>
          <w:tcPr>
            <w:tcW w:w="3458" w:type="dxa"/>
          </w:tcPr>
          <w:p w14:paraId="454B9926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Специалист эксплуатации и осматривающий; перечень полостей для эндоскопа.</w:t>
            </w:r>
          </w:p>
        </w:tc>
      </w:tr>
      <w:tr w:rsidR="00554BD6" w14:paraId="6CE1A4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10C00C86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Коммуникации, 75–95 мин</w:t>
            </w:r>
          </w:p>
        </w:tc>
        <w:tc>
          <w:tcPr>
            <w:tcW w:w="4082" w:type="dxa"/>
          </w:tcPr>
          <w:p w14:paraId="32AD1A31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Сопоставить видимые каналы с документацией, маркировать вводы и оконечные устройства; осмотреть доступные трубы и проходки.</w:t>
            </w:r>
          </w:p>
        </w:tc>
        <w:tc>
          <w:tcPr>
            <w:tcW w:w="3458" w:type="dxa"/>
          </w:tcPr>
          <w:p w14:paraId="35D2A3C6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Электрик/инженер систем; ведомость линий.</w:t>
            </w:r>
          </w:p>
        </w:tc>
      </w:tr>
      <w:tr w:rsidR="00554BD6" w14:paraId="3F5D0E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275F0DEB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Смежные зоны, 95–110 мин</w:t>
            </w:r>
          </w:p>
        </w:tc>
        <w:tc>
          <w:tcPr>
            <w:tcW w:w="4082" w:type="dxa"/>
          </w:tcPr>
          <w:p w14:paraId="04A5B4A2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При обеспеченном доступе сверить 1-333а, коридор, помещения сверху/снизу; уточнить общие каналы и режим доступа.</w:t>
            </w:r>
          </w:p>
        </w:tc>
        <w:tc>
          <w:tcPr>
            <w:tcW w:w="3458" w:type="dxa"/>
          </w:tcPr>
          <w:p w14:paraId="640F7088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Представитель объекта; дополнение схем.</w:t>
            </w:r>
          </w:p>
        </w:tc>
      </w:tr>
      <w:tr w:rsidR="00554BD6" w14:paraId="73085A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700C2441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Оформление, 110–120 мин</w:t>
            </w:r>
          </w:p>
        </w:tc>
        <w:tc>
          <w:tcPr>
            <w:tcW w:w="4082" w:type="dxa"/>
          </w:tcPr>
          <w:p w14:paraId="1CD7D484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Составить протокол, перечень неопределённостей и программу инструментальной проверки.</w:t>
            </w:r>
          </w:p>
        </w:tc>
        <w:tc>
          <w:tcPr>
            <w:tcW w:w="3458" w:type="dxa"/>
          </w:tcPr>
          <w:p w14:paraId="1F008C05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Руководитель, регистратор; комплект документов.</w:t>
            </w:r>
          </w:p>
        </w:tc>
      </w:tr>
    </w:tbl>
    <w:p w14:paraId="22944DE0" w14:textId="77777777" w:rsidR="00554BD6" w:rsidRDefault="00D824B9">
      <w:r>
        <w:rPr>
          <w:rFonts w:eastAsia="Times New Roman" w:cs="Times New Roman"/>
        </w:rPr>
        <w:t xml:space="preserve">Вскрытие электрооборудования и отключение цепей выполняет специалист эксплуатации после определения цепи и безопасного снятия напряжения. Сигнализацию проверяют по согласованной процедуре с </w:t>
      </w:r>
      <w:r>
        <w:rPr>
          <w:rFonts w:eastAsia="Times New Roman" w:cs="Times New Roman"/>
        </w:rPr>
        <w:lastRenderedPageBreak/>
        <w:t>обслуживающей организацией. Недоступные зоны не отмечают как проверенные.</w:t>
      </w:r>
    </w:p>
    <w:p w14:paraId="2E7C4AE4" w14:textId="77777777" w:rsidR="00554BD6" w:rsidRDefault="00D824B9">
      <w:pPr>
        <w:pStyle w:val="1"/>
      </w:pPr>
      <w:r>
        <w:rPr>
          <w:rFonts w:eastAsia="Times New Roman" w:cs="Times New Roman"/>
        </w:rPr>
        <w:t>5.1. Средства видеоосмотра и металлодетектор</w:t>
      </w:r>
    </w:p>
    <w:p w14:paraId="7151CF5D" w14:textId="77777777" w:rsidR="00554BD6" w:rsidRDefault="00D824B9">
      <w:r>
        <w:rPr>
          <w:rFonts w:eastAsia="Times New Roman" w:cs="Times New Roman"/>
        </w:rPr>
        <w:t>В задании под применением средств видеонаблюдения для скрытых зон предусмотрены переносная камера и видеоэндоскоп. Речь идёт о документировании осмотра, а не об установке постоянной системы наблюдения.</w:t>
      </w:r>
    </w:p>
    <w:tbl>
      <w:tblPr>
        <w:tblStyle w:val="11"/>
        <w:tblW w:w="0" w:type="auto"/>
        <w:tblInd w:w="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4082"/>
        <w:gridCol w:w="3458"/>
      </w:tblGrid>
      <w:tr w:rsidR="00554BD6" w14:paraId="2BC133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814" w:type="dxa"/>
          </w:tcPr>
          <w:p w14:paraId="6A8D0803" w14:textId="77777777" w:rsidR="00554BD6" w:rsidRDefault="00D824B9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b/>
                <w:sz w:val="24"/>
              </w:rPr>
              <w:t>Объекты</w:t>
            </w:r>
          </w:p>
        </w:tc>
        <w:tc>
          <w:tcPr>
            <w:tcW w:w="4082" w:type="dxa"/>
          </w:tcPr>
          <w:p w14:paraId="3F794437" w14:textId="77777777" w:rsidR="00554BD6" w:rsidRDefault="00D824B9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b/>
                <w:sz w:val="24"/>
              </w:rPr>
              <w:t>Видеоосмотр</w:t>
            </w:r>
          </w:p>
        </w:tc>
        <w:tc>
          <w:tcPr>
            <w:tcW w:w="3458" w:type="dxa"/>
          </w:tcPr>
          <w:p w14:paraId="2A3AC5C1" w14:textId="77777777" w:rsidR="00554BD6" w:rsidRDefault="00D824B9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b/>
                <w:sz w:val="24"/>
              </w:rPr>
              <w:t>Металлодетектор / дополнительная проверка</w:t>
            </w:r>
          </w:p>
        </w:tc>
      </w:tr>
      <w:tr w:rsidR="00554BD6" w14:paraId="15D9B3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2DDF1D9D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Шкаф, столы, стулья, доска и экран</w:t>
            </w:r>
          </w:p>
        </w:tc>
        <w:tc>
          <w:tcPr>
            <w:tcW w:w="4082" w:type="dxa"/>
          </w:tcPr>
          <w:p w14:paraId="637FE647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Нижние поверхности, полости, крепления; масштабный снимок неизвестного предмета.</w:t>
            </w:r>
          </w:p>
        </w:tc>
        <w:tc>
          <w:tcPr>
            <w:tcW w:w="3458" w:type="dxa"/>
          </w:tcPr>
          <w:p w14:paraId="3CB20E41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Поиск нетипичных включений с учётом штатного металлического крепежа.</w:t>
            </w:r>
          </w:p>
        </w:tc>
      </w:tr>
      <w:tr w:rsidR="00554BD6" w14:paraId="3ED2D7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5BB4C33E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Плинтусы, выступ стены, отделка</w:t>
            </w:r>
          </w:p>
        </w:tc>
        <w:tc>
          <w:tcPr>
            <w:tcW w:w="4082" w:type="dxa"/>
          </w:tcPr>
          <w:p w14:paraId="40B2FCDC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Щели, следы вскрытия, локальные изменения покрытия; эндоскоп при доступе.</w:t>
            </w:r>
          </w:p>
        </w:tc>
        <w:tc>
          <w:tcPr>
            <w:tcW w:w="3458" w:type="dxa"/>
          </w:tcPr>
          <w:p w14:paraId="2D9B6DDF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Локализация скрытого металла; сопоставление с конструкцией и проектом.</w:t>
            </w:r>
          </w:p>
        </w:tc>
      </w:tr>
      <w:tr w:rsidR="00554BD6" w14:paraId="3A7927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39AA1079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Подвесной потолок, светильники, проектор</w:t>
            </w:r>
          </w:p>
        </w:tc>
        <w:tc>
          <w:tcPr>
            <w:tcW w:w="4082" w:type="dxa"/>
          </w:tcPr>
          <w:p w14:paraId="4C46C401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Доступные полости и кабельные вводы, корпуса после безопасного допуска.</w:t>
            </w:r>
          </w:p>
        </w:tc>
        <w:tc>
          <w:tcPr>
            <w:tcW w:w="3458" w:type="dxa"/>
          </w:tcPr>
          <w:p w14:paraId="51DA303B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Много штатного металла; реакция не доказывает закладку. Электронику проверять отдельно.</w:t>
            </w:r>
          </w:p>
        </w:tc>
      </w:tr>
      <w:tr w:rsidR="00554BD6" w14:paraId="14E09F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54EA017F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Решётка и вентиляционный канал</w:t>
            </w:r>
          </w:p>
        </w:tc>
        <w:tc>
          <w:tcPr>
            <w:tcW w:w="4082" w:type="dxa"/>
          </w:tcPr>
          <w:p w14:paraId="304845DF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Эндоскопом — доступная часть за решёткой, ответвления, посторонние предметы.</w:t>
            </w:r>
          </w:p>
        </w:tc>
        <w:tc>
          <w:tcPr>
            <w:tcW w:w="3458" w:type="dxa"/>
          </w:tcPr>
          <w:p w14:paraId="5FAD4298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Только с учётом материала решётки/канала; назначение предмета устанавливать визуально.</w:t>
            </w:r>
          </w:p>
        </w:tc>
      </w:tr>
      <w:tr w:rsidR="00554BD6" w14:paraId="41635C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08449924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Радиатор, трубы, оконные ниши, жалюзи</w:t>
            </w:r>
          </w:p>
        </w:tc>
        <w:tc>
          <w:tcPr>
            <w:tcW w:w="4082" w:type="dxa"/>
          </w:tcPr>
          <w:p w14:paraId="4AB3B4BF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Пространство за радиатором и мебелью, карнизы, проходки.</w:t>
            </w:r>
          </w:p>
        </w:tc>
        <w:tc>
          <w:tcPr>
            <w:tcW w:w="3458" w:type="dxa"/>
          </w:tcPr>
          <w:p w14:paraId="6B29E5D7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Металл труб создаёт фон; проверять локальные аномалии, использовать эндоскоп.</w:t>
            </w:r>
          </w:p>
        </w:tc>
      </w:tr>
      <w:tr w:rsidR="00554BD6" w14:paraId="723CBA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1BEEA2EB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Розетки, коробка, кабель-каналы</w:t>
            </w:r>
          </w:p>
        </w:tc>
        <w:tc>
          <w:tcPr>
            <w:tcW w:w="4082" w:type="dxa"/>
          </w:tcPr>
          <w:p w14:paraId="2CECC4EC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Фиксация до/после вскрытия специалистом, маркировка проводников.</w:t>
            </w:r>
          </w:p>
        </w:tc>
        <w:tc>
          <w:tcPr>
            <w:tcW w:w="3458" w:type="dxa"/>
          </w:tcPr>
          <w:p w14:paraId="124B6A61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Трассоискатель для маршрута; электрические измерения и анализатор линий — отдельный этап.</w:t>
            </w:r>
          </w:p>
        </w:tc>
      </w:tr>
      <w:tr w:rsidR="00554BD6" w14:paraId="08FABB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1EBDEC0B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Кондиционер и ЛУ</w:t>
            </w:r>
          </w:p>
        </w:tc>
        <w:tc>
          <w:tcPr>
            <w:tcW w:w="4082" w:type="dxa"/>
          </w:tcPr>
          <w:p w14:paraId="77152A4D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Корпус, доступные полости и вводы с участием обслуживающего специалиста.</w:t>
            </w:r>
          </w:p>
        </w:tc>
        <w:tc>
          <w:tcPr>
            <w:tcW w:w="3458" w:type="dxa"/>
          </w:tcPr>
          <w:p w14:paraId="0204B0AE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Сопоставление со штатной конструкцией; нелинейный локатор не заменяется металлодетектором.</w:t>
            </w:r>
          </w:p>
        </w:tc>
      </w:tr>
    </w:tbl>
    <w:p w14:paraId="15F74756" w14:textId="77777777" w:rsidR="00554BD6" w:rsidRDefault="00D824B9">
      <w:pPr>
        <w:pStyle w:val="1"/>
        <w:pageBreakBefore/>
      </w:pPr>
      <w:r>
        <w:rPr>
          <w:rFonts w:eastAsia="Times New Roman" w:cs="Times New Roman"/>
        </w:rPr>
        <w:lastRenderedPageBreak/>
        <w:t>6. Протокол анализа фотоматериалов</w:t>
      </w:r>
    </w:p>
    <w:p w14:paraId="4A787D0F" w14:textId="77777777" w:rsidR="00554BD6" w:rsidRDefault="00D824B9">
      <w:r>
        <w:rPr>
          <w:rFonts w:eastAsia="Times New Roman" w:cs="Times New Roman"/>
        </w:rPr>
        <w:t>Объект: аудитория 1-333 (предварительная идентификация). Основание: файлы из папки 2026. Дата фактического осмотра: осмотр на месте не проводился. Средства: визуальное изучение цифровых изображений. Указанные ниже номера не являются протоколами инструментальных измерений.</w:t>
      </w:r>
    </w:p>
    <w:tbl>
      <w:tblPr>
        <w:tblStyle w:val="11"/>
        <w:tblW w:w="0" w:type="auto"/>
        <w:tblInd w:w="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4082"/>
        <w:gridCol w:w="3458"/>
      </w:tblGrid>
      <w:tr w:rsidR="00554BD6" w14:paraId="5AB269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814" w:type="dxa"/>
          </w:tcPr>
          <w:p w14:paraId="0B627657" w14:textId="77777777" w:rsidR="00554BD6" w:rsidRDefault="00D824B9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b/>
                <w:sz w:val="24"/>
              </w:rPr>
              <w:t>Запись</w:t>
            </w:r>
          </w:p>
        </w:tc>
        <w:tc>
          <w:tcPr>
            <w:tcW w:w="4082" w:type="dxa"/>
          </w:tcPr>
          <w:p w14:paraId="5B62A725" w14:textId="77777777" w:rsidR="00554BD6" w:rsidRDefault="00D824B9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b/>
                <w:sz w:val="24"/>
              </w:rPr>
              <w:t>Наблюдение</w:t>
            </w:r>
          </w:p>
        </w:tc>
        <w:tc>
          <w:tcPr>
            <w:tcW w:w="3458" w:type="dxa"/>
          </w:tcPr>
          <w:p w14:paraId="72B3117A" w14:textId="77777777" w:rsidR="00554BD6" w:rsidRDefault="00D824B9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b/>
                <w:sz w:val="24"/>
              </w:rPr>
              <w:t>Материал / действие</w:t>
            </w:r>
          </w:p>
        </w:tc>
      </w:tr>
      <w:tr w:rsidR="00554BD6" w14:paraId="7303B6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09901BCF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Ф-01</w:t>
            </w:r>
          </w:p>
        </w:tc>
        <w:tc>
          <w:tcPr>
            <w:tcW w:w="4082" w:type="dxa"/>
          </w:tcPr>
          <w:p w14:paraId="78878FFD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Три оконных проёма, жалюзи, внутренний блок кондиционера.</w:t>
            </w:r>
          </w:p>
        </w:tc>
        <w:tc>
          <w:tcPr>
            <w:tcW w:w="3458" w:type="dxa"/>
          </w:tcPr>
          <w:p w14:paraId="03ABDB2B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211980; сверить размеры и трассу кондиционера.</w:t>
            </w:r>
          </w:p>
        </w:tc>
      </w:tr>
      <w:tr w:rsidR="00554BD6" w14:paraId="4CCFE0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7082B05B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Ф-02</w:t>
            </w:r>
          </w:p>
        </w:tc>
        <w:tc>
          <w:tcPr>
            <w:tcW w:w="4082" w:type="dxa"/>
          </w:tcPr>
          <w:p w14:paraId="60B479C9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Д1 у передней части, шкаф и выступ стены; вид через дверь.</w:t>
            </w:r>
          </w:p>
        </w:tc>
        <w:tc>
          <w:tcPr>
            <w:tcW w:w="3458" w:type="dxa"/>
          </w:tcPr>
          <w:p w14:paraId="06B0EF10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211979; проверить смежную зону и размеры.</w:t>
            </w:r>
          </w:p>
        </w:tc>
      </w:tr>
      <w:tr w:rsidR="00554BD6" w14:paraId="0BC1E8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5DE558DB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Ф-03</w:t>
            </w:r>
          </w:p>
        </w:tc>
        <w:tc>
          <w:tcPr>
            <w:tcW w:w="4082" w:type="dxa"/>
          </w:tcPr>
          <w:p w14:paraId="428EC424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Д2 в заднем торце.</w:t>
            </w:r>
          </w:p>
        </w:tc>
        <w:tc>
          <w:tcPr>
            <w:tcW w:w="3458" w:type="dxa"/>
          </w:tcPr>
          <w:p w14:paraId="7A077935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211975; установить выход в 1-333а.</w:t>
            </w:r>
          </w:p>
        </w:tc>
      </w:tr>
      <w:tr w:rsidR="00554BD6" w14:paraId="5D8681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28F5055A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Ф-04</w:t>
            </w:r>
          </w:p>
        </w:tc>
        <w:tc>
          <w:tcPr>
            <w:tcW w:w="4082" w:type="dxa"/>
          </w:tcPr>
          <w:p w14:paraId="5ADB22F6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Доска, экран, потолочный проектор.</w:t>
            </w:r>
          </w:p>
        </w:tc>
        <w:tc>
          <w:tcPr>
            <w:tcW w:w="3458" w:type="dxa"/>
          </w:tcPr>
          <w:p w14:paraId="23D92C55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211977–211978; инвентаризация устройств и проводов.</w:t>
            </w:r>
          </w:p>
        </w:tc>
      </w:tr>
      <w:tr w:rsidR="00554BD6" w14:paraId="7D946B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0C13ECE9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Ф-05</w:t>
            </w:r>
          </w:p>
        </w:tc>
        <w:tc>
          <w:tcPr>
            <w:tcW w:w="4082" w:type="dxa"/>
          </w:tcPr>
          <w:p w14:paraId="73746309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Кабель-каналы на обеих продольных стенах; розетки, вертикальная коробка.</w:t>
            </w:r>
          </w:p>
        </w:tc>
        <w:tc>
          <w:tcPr>
            <w:tcW w:w="3458" w:type="dxa"/>
          </w:tcPr>
          <w:p w14:paraId="5308398B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211979–211980; проверить назначение, цепи, ввод.</w:t>
            </w:r>
          </w:p>
        </w:tc>
      </w:tr>
      <w:tr w:rsidR="00554BD6" w14:paraId="3ECA2F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41E45E35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Ф-06</w:t>
            </w:r>
          </w:p>
        </w:tc>
        <w:tc>
          <w:tcPr>
            <w:tcW w:w="4082" w:type="dxa"/>
          </w:tcPr>
          <w:p w14:paraId="70FEE1CE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Настенная решётка в задней части внутренней стены.</w:t>
            </w:r>
          </w:p>
        </w:tc>
        <w:tc>
          <w:tcPr>
            <w:tcW w:w="3458" w:type="dxa"/>
          </w:tcPr>
          <w:p w14:paraId="7D2991C5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211979; проследить канал.</w:t>
            </w:r>
          </w:p>
        </w:tc>
      </w:tr>
      <w:tr w:rsidR="00554BD6" w14:paraId="361EB2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6D808785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Ф-07</w:t>
            </w:r>
          </w:p>
        </w:tc>
        <w:tc>
          <w:tcPr>
            <w:tcW w:w="4082" w:type="dxa"/>
          </w:tcPr>
          <w:p w14:paraId="76DBDFAA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Под средним окном различима часть радиатора.</w:t>
            </w:r>
          </w:p>
        </w:tc>
        <w:tc>
          <w:tcPr>
            <w:tcW w:w="3458" w:type="dxa"/>
          </w:tcPr>
          <w:p w14:paraId="6C2081C1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211980; проверить зоны под остальными окнами.</w:t>
            </w:r>
          </w:p>
        </w:tc>
      </w:tr>
      <w:tr w:rsidR="00554BD6" w14:paraId="5BE62E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52BFA0F8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Ф-08</w:t>
            </w:r>
          </w:p>
        </w:tc>
        <w:tc>
          <w:tcPr>
            <w:tcW w:w="4082" w:type="dxa"/>
          </w:tcPr>
          <w:p w14:paraId="1C8F3325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Передвижная установка с металлическим отводом.</w:t>
            </w:r>
          </w:p>
        </w:tc>
        <w:tc>
          <w:tcPr>
            <w:tcW w:w="3458" w:type="dxa"/>
          </w:tcPr>
          <w:p w14:paraId="3CA9DF3E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211977–211978; идентифицировать по паспорту.</w:t>
            </w:r>
          </w:p>
        </w:tc>
      </w:tr>
      <w:tr w:rsidR="00554BD6" w14:paraId="7B9F19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288C406E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Ф-09</w:t>
            </w:r>
          </w:p>
        </w:tc>
        <w:tc>
          <w:tcPr>
            <w:tcW w:w="4082" w:type="dxa"/>
          </w:tcPr>
          <w:p w14:paraId="279095BA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Подвесной потолок, светильники, округлые потолочные устройства.</w:t>
            </w:r>
          </w:p>
        </w:tc>
        <w:tc>
          <w:tcPr>
            <w:tcW w:w="3458" w:type="dxa"/>
          </w:tcPr>
          <w:p w14:paraId="70CCCB45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211975–211979; уточнить количество и тип устройств.</w:t>
            </w:r>
          </w:p>
        </w:tc>
      </w:tr>
      <w:tr w:rsidR="00554BD6" w14:paraId="255AE3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14" w:type="dxa"/>
          </w:tcPr>
          <w:p w14:paraId="21B30067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Ф-10</w:t>
            </w:r>
          </w:p>
        </w:tc>
        <w:tc>
          <w:tcPr>
            <w:tcW w:w="4082" w:type="dxa"/>
          </w:tcPr>
          <w:p w14:paraId="6B233EC4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Файл 211976 частично повреждён: нижняя часть имеет цветовые артефакты.</w:t>
            </w:r>
          </w:p>
        </w:tc>
        <w:tc>
          <w:tcPr>
            <w:tcW w:w="3458" w:type="dxa"/>
          </w:tcPr>
          <w:p w14:paraId="422BCCC1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Повреждённая область не использована как самостоятельное основание.</w:t>
            </w:r>
          </w:p>
        </w:tc>
      </w:tr>
    </w:tbl>
    <w:p w14:paraId="2AC91D3F" w14:textId="77777777" w:rsidR="00554BD6" w:rsidRDefault="00D824B9">
      <w:r>
        <w:rPr>
          <w:rFonts w:eastAsia="Times New Roman" w:cs="Times New Roman"/>
        </w:rPr>
        <w:t>Результат: составлена реконструкция видимой обстановки и перечень зон, требующих проверки. Утверждения «закладные устройства отсутствуют», «сквозных щелей нет», «заземление отсутствует» и «объект соответствует требованиям» по этим материалам не делаются.</w:t>
      </w:r>
    </w:p>
    <w:p w14:paraId="0073B7B5" w14:textId="77777777" w:rsidR="00554BD6" w:rsidRDefault="00D824B9">
      <w:pPr>
        <w:pStyle w:val="1"/>
      </w:pPr>
      <w:r>
        <w:rPr>
          <w:rFonts w:eastAsia="Times New Roman" w:cs="Times New Roman"/>
        </w:rPr>
        <w:lastRenderedPageBreak/>
        <w:t>6.1. Вероятные направления утечки и дальнейшие проверки</w:t>
      </w:r>
    </w:p>
    <w:tbl>
      <w:tblPr>
        <w:tblStyle w:val="11"/>
        <w:tblW w:w="0" w:type="auto"/>
        <w:tblInd w:w="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7087"/>
      </w:tblGrid>
      <w:tr w:rsidR="00554BD6" w14:paraId="3EAA8E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268" w:type="dxa"/>
          </w:tcPr>
          <w:p w14:paraId="725B489B" w14:textId="77777777" w:rsidR="00554BD6" w:rsidRDefault="00D824B9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b/>
                <w:sz w:val="24"/>
              </w:rPr>
              <w:t>Направление</w:t>
            </w:r>
          </w:p>
        </w:tc>
        <w:tc>
          <w:tcPr>
            <w:tcW w:w="7087" w:type="dxa"/>
          </w:tcPr>
          <w:p w14:paraId="32FD68CF" w14:textId="77777777" w:rsidR="00554BD6" w:rsidRDefault="00D824B9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b/>
                <w:sz w:val="24"/>
              </w:rPr>
              <w:t>Что проверить</w:t>
            </w:r>
          </w:p>
        </w:tc>
      </w:tr>
      <w:tr w:rsidR="00554BD6" w14:paraId="39AFAB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3016E780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Воздушный акустический</w:t>
            </w:r>
          </w:p>
        </w:tc>
        <w:tc>
          <w:tcPr>
            <w:tcW w:w="7087" w:type="dxa"/>
          </w:tcPr>
          <w:p w14:paraId="79BBEE3E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Двери Д1/Д2, вентиляционную решётку, смежные помещения; провести акустический контроль по принятой методике.</w:t>
            </w:r>
          </w:p>
        </w:tc>
      </w:tr>
      <w:tr w:rsidR="00554BD6" w14:paraId="79E198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2342B6C5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Виброакустический</w:t>
            </w:r>
          </w:p>
        </w:tc>
        <w:tc>
          <w:tcPr>
            <w:tcW w:w="7087" w:type="dxa"/>
          </w:tcPr>
          <w:p w14:paraId="516A6640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Стены, перекрытия, остекление, трубы отопления и металлические коммуникации; обследовать доступные смежные поверхности.</w:t>
            </w:r>
          </w:p>
        </w:tc>
      </w:tr>
      <w:tr w:rsidR="00554BD6" w14:paraId="119593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5EA0FB50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Визуально-оптический</w:t>
            </w:r>
          </w:p>
        </w:tc>
        <w:tc>
          <w:tcPr>
            <w:tcW w:w="7087" w:type="dxa"/>
          </w:tcPr>
          <w:p w14:paraId="60D61FFA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Видимость экранов и доски через окна/двери, закрытие жалюзи, внешние точки наблюдения.</w:t>
            </w:r>
          </w:p>
        </w:tc>
      </w:tr>
      <w:tr w:rsidR="00554BD6" w14:paraId="2673D5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324BAC32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Проводной</w:t>
            </w:r>
          </w:p>
        </w:tc>
        <w:tc>
          <w:tcPr>
            <w:tcW w:w="7087" w:type="dxa"/>
          </w:tcPr>
          <w:p w14:paraId="1C19D7AD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Розеточные группы, питание проектора и кондиционера, возможные линии ЛВС и сигнализации; уточнить выходы относительно КЗ.</w:t>
            </w:r>
          </w:p>
        </w:tc>
      </w:tr>
      <w:tr w:rsidR="00554BD6" w14:paraId="532003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</w:tcPr>
          <w:p w14:paraId="44DA034D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Радиоканал / ПЭМИН</w:t>
            </w:r>
          </w:p>
        </w:tc>
        <w:tc>
          <w:tcPr>
            <w:tcW w:w="7087" w:type="dxa"/>
          </w:tcPr>
          <w:p w14:paraId="7ABD818D" w14:textId="77777777" w:rsidR="00554BD6" w:rsidRDefault="00D824B9">
            <w:pPr>
              <w:spacing w:before="60" w:after="60" w:line="240" w:lineRule="auto"/>
              <w:ind w:firstLine="0"/>
              <w:jc w:val="left"/>
            </w:pPr>
            <w:r>
              <w:rPr>
                <w:rFonts w:eastAsia="Times New Roman" w:cs="Times New Roman"/>
                <w:sz w:val="24"/>
              </w:rPr>
              <w:t>ПК, ноутбуки, телефоны, проектор и другие электронные устройства; инвентаризация и специализированные измерения.</w:t>
            </w:r>
          </w:p>
        </w:tc>
      </w:tr>
    </w:tbl>
    <w:p w14:paraId="0E36C459" w14:textId="77777777" w:rsidR="00554BD6" w:rsidRDefault="00D824B9">
      <w:r>
        <w:rPr>
          <w:rFonts w:eastAsia="Times New Roman" w:cs="Times New Roman"/>
        </w:rPr>
        <w:t>При инструментальном этапе предусмотреть комплект фотофиксации, эндоскоп и зеркало, металлодетектор/трассоискатель, нелинейный локатор, средства радиоконтроля и анализатор проводных линий. Конкретные модели, диапазоны и поверка выбираются по программе испытаний. Результаты оформляются отдельными протоколами.</w:t>
      </w:r>
    </w:p>
    <w:p w14:paraId="661753E9" w14:textId="77777777" w:rsidR="00554BD6" w:rsidRDefault="00D824B9">
      <w:pPr>
        <w:pStyle w:val="1"/>
      </w:pPr>
      <w:r>
        <w:rPr>
          <w:rFonts w:eastAsia="Times New Roman" w:cs="Times New Roman"/>
        </w:rPr>
        <w:t>6.2. Что необходимо уточнить на месте</w:t>
      </w:r>
    </w:p>
    <w:p w14:paraId="27FAF9B9" w14:textId="77777777" w:rsidR="00554BD6" w:rsidRDefault="00D824B9">
      <w:r>
        <w:rPr>
          <w:rFonts w:eastAsia="Times New Roman" w:cs="Times New Roman"/>
        </w:rPr>
        <w:t>Измерить помещение и проёмы; подтвердить этаж, выход Д2 и всех соседей; получить приказ о КЗ и правила доступа; установить материал и толщину ограждений; пересчитать мебель, светильники, розетки и радиаторы; определить скрытые трассы, водоснабжение, заземление, щит и вводы; идентифицировать ЛУ, извещатели и коробку; записать марки, серийные номера, пломбы и даты ремонта.</w:t>
      </w:r>
    </w:p>
    <w:p w14:paraId="624AED25" w14:textId="77777777" w:rsidR="00554BD6" w:rsidRDefault="00D824B9">
      <w:pPr>
        <w:pStyle w:val="1"/>
        <w:pageBreakBefore/>
      </w:pPr>
      <w:r>
        <w:rPr>
          <w:rFonts w:eastAsia="Times New Roman" w:cs="Times New Roman"/>
        </w:rPr>
        <w:lastRenderedPageBreak/>
        <w:t>7. Ответы на контрольные вопросы</w:t>
      </w:r>
    </w:p>
    <w:p w14:paraId="6F789475" w14:textId="77777777" w:rsidR="00554BD6" w:rsidRDefault="00D824B9">
      <w:pPr>
        <w:keepNext/>
      </w:pPr>
      <w:r>
        <w:rPr>
          <w:rFonts w:eastAsia="Times New Roman" w:cs="Times New Roman"/>
          <w:b/>
        </w:rPr>
        <w:t>1. Что понимают под специальными обследованиями защищаемых помещений?</w:t>
      </w:r>
    </w:p>
    <w:p w14:paraId="7FE43B8B" w14:textId="77777777" w:rsidR="00554BD6" w:rsidRDefault="00D824B9">
      <w:r>
        <w:rPr>
          <w:rFonts w:eastAsia="Times New Roman" w:cs="Times New Roman"/>
        </w:rPr>
        <w:t>Комплекс мероприятий по выявлению возможных электронных устройств съёма информации в конструкциях, предметах интерьера, приборах и проводных коммуникациях с использованием специальных средств.</w:t>
      </w:r>
    </w:p>
    <w:p w14:paraId="71CD4B30" w14:textId="77777777" w:rsidR="00554BD6" w:rsidRDefault="00D824B9">
      <w:pPr>
        <w:keepNext/>
      </w:pPr>
      <w:r>
        <w:rPr>
          <w:rFonts w:eastAsia="Times New Roman" w:cs="Times New Roman"/>
          <w:b/>
        </w:rPr>
        <w:t>2. Что определяется при обследовании объекта в первую очередь?</w:t>
      </w:r>
    </w:p>
    <w:p w14:paraId="6BCA6ED7" w14:textId="77777777" w:rsidR="00554BD6" w:rsidRDefault="00D824B9">
      <w:r>
        <w:rPr>
          <w:rFonts w:eastAsia="Times New Roman" w:cs="Times New Roman"/>
        </w:rPr>
        <w:t>Взаимное расположение защищаемой и смежных зон, порядок посещения, история ремонтов и изменения коммуникаций, конструкция ограждений и покрытия.</w:t>
      </w:r>
    </w:p>
    <w:p w14:paraId="500B186E" w14:textId="77777777" w:rsidR="00554BD6" w:rsidRDefault="00D824B9">
      <w:pPr>
        <w:keepNext/>
      </w:pPr>
      <w:r>
        <w:rPr>
          <w:rFonts w:eastAsia="Times New Roman" w:cs="Times New Roman"/>
          <w:b/>
        </w:rPr>
        <w:t>3. Что указывается на схеме входящих и выходящих проводных коммуникаций?</w:t>
      </w:r>
    </w:p>
    <w:p w14:paraId="54B50435" w14:textId="77777777" w:rsidR="00554BD6" w:rsidRDefault="00D824B9">
      <w:r>
        <w:rPr>
          <w:rFonts w:eastAsia="Times New Roman" w:cs="Times New Roman"/>
        </w:rPr>
        <w:t>Точки ввода и выхода, маршруты, назначение и оконечные устройства линий питания, связи и сигнализации, коммутационные узлы и отношение к границе КЗ. Неизвестные участки отмечают для проверки.</w:t>
      </w:r>
    </w:p>
    <w:p w14:paraId="3F6F53B3" w14:textId="77777777" w:rsidR="00554BD6" w:rsidRDefault="00D824B9">
      <w:pPr>
        <w:keepNext/>
      </w:pPr>
      <w:r>
        <w:rPr>
          <w:rFonts w:eastAsia="Times New Roman" w:cs="Times New Roman"/>
          <w:b/>
        </w:rPr>
        <w:t>4. Что включают поисковые мероприятия?</w:t>
      </w:r>
    </w:p>
    <w:p w14:paraId="2CEAC9D4" w14:textId="77777777" w:rsidR="00554BD6" w:rsidRDefault="00D824B9">
      <w:r>
        <w:rPr>
          <w:rFonts w:eastAsia="Times New Roman" w:cs="Times New Roman"/>
        </w:rPr>
        <w:t>Радиообнаружение, осмотр помещения, обследование электрических и электронных приборов, проверку проводных коммуникаций.</w:t>
      </w:r>
    </w:p>
    <w:p w14:paraId="464D8EA6" w14:textId="77777777" w:rsidR="00554BD6" w:rsidRDefault="00D824B9">
      <w:pPr>
        <w:keepNext/>
      </w:pPr>
      <w:r>
        <w:rPr>
          <w:rFonts w:eastAsia="Times New Roman" w:cs="Times New Roman"/>
          <w:b/>
        </w:rPr>
        <w:t>5. Что включает осмотр помещения?</w:t>
      </w:r>
    </w:p>
    <w:p w14:paraId="28665ED5" w14:textId="77777777" w:rsidR="00554BD6" w:rsidRDefault="00D824B9">
      <w:r>
        <w:rPr>
          <w:rFonts w:eastAsia="Times New Roman" w:cs="Times New Roman"/>
        </w:rPr>
        <w:t>Первичный визуальный осмотр и техническую проверку. Сверяют обстановку, осматривают мебель, ограждения, полости, светильники, розетки, вентиляцию и отопление, фиксируют подозрительные объекты.</w:t>
      </w:r>
    </w:p>
    <w:p w14:paraId="7A50D3C3" w14:textId="77777777" w:rsidR="00554BD6" w:rsidRDefault="00D824B9">
      <w:pPr>
        <w:keepNext/>
      </w:pPr>
      <w:r>
        <w:rPr>
          <w:rFonts w:eastAsia="Times New Roman" w:cs="Times New Roman"/>
          <w:b/>
        </w:rPr>
        <w:t>6. Каковы информативные признаки проводной микрофонной системы?</w:t>
      </w:r>
    </w:p>
    <w:p w14:paraId="09D8DD80" w14:textId="77777777" w:rsidR="00554BD6" w:rsidRDefault="00D824B9">
      <w:r>
        <w:rPr>
          <w:rFonts w:eastAsia="Times New Roman" w:cs="Times New Roman"/>
        </w:rPr>
        <w:t>Провод неизвестного назначения к возможному микрофону, уходящий в другое помещение; наличие в неизвестной линии постоянного напряжения и информационного низкочастотного сигнала. Эти признаки требуют проверки.</w:t>
      </w:r>
    </w:p>
    <w:p w14:paraId="5FB61C23" w14:textId="77777777" w:rsidR="00554BD6" w:rsidRDefault="00D824B9">
      <w:pPr>
        <w:keepNext/>
      </w:pPr>
      <w:r>
        <w:rPr>
          <w:rFonts w:eastAsia="Times New Roman" w:cs="Times New Roman"/>
          <w:b/>
        </w:rPr>
        <w:lastRenderedPageBreak/>
        <w:t>7. Что такое камуфлированные акустические закладки и как их обнаруживают?</w:t>
      </w:r>
    </w:p>
    <w:p w14:paraId="68626419" w14:textId="77777777" w:rsidR="00554BD6" w:rsidRDefault="00D824B9">
      <w:r>
        <w:rPr>
          <w:rFonts w:eastAsia="Times New Roman" w:cs="Times New Roman"/>
        </w:rPr>
        <w:t>Устройства скрытого съёма речи, замаскированные под обычные предметы. Их выявляют анализом конструкции, сравнением с образцом, осмотром и при необходимости разборкой, нелинейной локацией либо иными специальными средствами.</w:t>
      </w:r>
    </w:p>
    <w:p w14:paraId="21A6F6D0" w14:textId="77777777" w:rsidR="00554BD6" w:rsidRDefault="00D824B9">
      <w:pPr>
        <w:keepNext/>
      </w:pPr>
      <w:r>
        <w:rPr>
          <w:rFonts w:eastAsia="Times New Roman" w:cs="Times New Roman"/>
          <w:b/>
        </w:rPr>
        <w:t>8. Каковы основные признаки сетевых акустических закладок?</w:t>
      </w:r>
    </w:p>
    <w:p w14:paraId="1D575A56" w14:textId="77777777" w:rsidR="00554BD6" w:rsidRDefault="00D824B9">
      <w:r>
        <w:rPr>
          <w:rFonts w:eastAsia="Times New Roman" w:cs="Times New Roman"/>
        </w:rPr>
        <w:t>Модулированный информацией высокочастотный сигнал в питающей линии, нетипичный ток при отключённых потребителях, отклонения электрических параметров линии от ожидаемых. Каждый признак оценивается с учётом штатной аппаратуры.</w:t>
      </w:r>
    </w:p>
    <w:p w14:paraId="3B3167BD" w14:textId="77777777" w:rsidR="00554BD6" w:rsidRDefault="00D824B9">
      <w:pPr>
        <w:keepNext/>
      </w:pPr>
      <w:r>
        <w:rPr>
          <w:rFonts w:eastAsia="Times New Roman" w:cs="Times New Roman"/>
          <w:b/>
        </w:rPr>
        <w:t>9. Для чего обследуют ограждающие конструкции нелинейным локатором?</w:t>
      </w:r>
    </w:p>
    <w:p w14:paraId="716596F9" w14:textId="77777777" w:rsidR="00554BD6" w:rsidRDefault="00D824B9">
      <w:r>
        <w:rPr>
          <w:rFonts w:eastAsia="Times New Roman" w:cs="Times New Roman"/>
        </w:rPr>
        <w:t>Для обнаружения скрытых нелинейных, в том числе полупроводниковых, элементов. Учитывают штатную электронику и коррозионные контакты; анализируют отклик и обследуют обнаруженную область дополнительными методами.</w:t>
      </w:r>
    </w:p>
    <w:p w14:paraId="615DBC13" w14:textId="77777777" w:rsidR="00554BD6" w:rsidRDefault="00D824B9">
      <w:pPr>
        <w:keepNext/>
      </w:pPr>
      <w:r>
        <w:rPr>
          <w:rFonts w:eastAsia="Times New Roman" w:cs="Times New Roman"/>
          <w:b/>
        </w:rPr>
        <w:t>10. Как проверяют электрические и электронные приборы?</w:t>
      </w:r>
    </w:p>
    <w:p w14:paraId="64051B36" w14:textId="77777777" w:rsidR="00554BD6" w:rsidRDefault="00D824B9">
      <w:r>
        <w:rPr>
          <w:rFonts w:eastAsia="Times New Roman" w:cs="Times New Roman"/>
        </w:rPr>
        <w:t>Проводят внешний осмотр и радиоконтроль, сопоставляют со штатной конструкцией; подозрительные приборы обесточивают и обследуют специалистами. Электронику сравнивают с однотипными платами и при необходимости направляют в лабораторию. Результаты и пломбы регистрируют.</w:t>
      </w:r>
    </w:p>
    <w:p w14:paraId="32F1DF8D" w14:textId="77777777" w:rsidR="00554BD6" w:rsidRDefault="00D824B9">
      <w:pPr>
        <w:keepNext/>
      </w:pPr>
      <w:r>
        <w:rPr>
          <w:rFonts w:eastAsia="Times New Roman" w:cs="Times New Roman"/>
          <w:b/>
        </w:rPr>
        <w:t>11. Какие отчётные документы оформляются после специального обследования?</w:t>
      </w:r>
    </w:p>
    <w:p w14:paraId="041A0482" w14:textId="77777777" w:rsidR="00554BD6" w:rsidRDefault="00D824B9">
      <w:r>
        <w:rPr>
          <w:rFonts w:eastAsia="Times New Roman" w:cs="Times New Roman"/>
        </w:rPr>
        <w:t>Протоколы с местами реагирования приборов, вскрытия и описанием подозрительных предметов; при фактическом обнаружении — документы об изъятии; заключение об уровне защищённости и рекомендации по перекрытию каналов утечки.</w:t>
      </w:r>
    </w:p>
    <w:p w14:paraId="752BB25C" w14:textId="77777777" w:rsidR="00554BD6" w:rsidRDefault="00D824B9">
      <w:pPr>
        <w:pStyle w:val="1"/>
      </w:pPr>
      <w:r>
        <w:rPr>
          <w:rFonts w:eastAsia="Times New Roman" w:cs="Times New Roman"/>
        </w:rPr>
        <w:lastRenderedPageBreak/>
        <w:t>8. Выводы</w:t>
      </w:r>
    </w:p>
    <w:p w14:paraId="28666A09" w14:textId="77777777" w:rsidR="00554BD6" w:rsidRDefault="00D824B9">
      <w:r>
        <w:rPr>
          <w:rFonts w:eastAsia="Times New Roman" w:cs="Times New Roman"/>
        </w:rPr>
        <w:t>Изучена методология специального обследования и подготовлен комплект документации для аудитории 1-333 по доступным исходным материалам. Сохранена ситуационная схема территории ДГТУ, восстановлен фрагмент этажа с 1-333а, разработаны отдельные планы мебели и инженерных систем, маршрут осмотра и перечень объектов для видеоосмотра и металлодетектора.</w:t>
      </w:r>
    </w:p>
    <w:p w14:paraId="7BFEA36C" w14:textId="77777777" w:rsidR="00554BD6" w:rsidRDefault="00D824B9">
      <w:r>
        <w:rPr>
          <w:rFonts w:eastAsia="Times New Roman" w:cs="Times New Roman"/>
        </w:rPr>
        <w:t>Фотографии позволяют определить взаимное расположение основных видимых элементов, но не дают точных размеров и сведений о скрытых коммуникациях. Поэтому подготовленные схемы являются основой для очного осмотра и обмеров. Аттестационные испытания не проводились; вывод о соответствии объекта требованиям безопасности информации не формулируется.</w:t>
      </w:r>
    </w:p>
    <w:p w14:paraId="72D0635D" w14:textId="77777777" w:rsidR="00554BD6" w:rsidRDefault="00D824B9">
      <w:pPr>
        <w:pStyle w:val="1"/>
      </w:pPr>
      <w:r>
        <w:rPr>
          <w:rFonts w:eastAsia="Times New Roman" w:cs="Times New Roman"/>
        </w:rPr>
        <w:t>9. Использованные материалы</w:t>
      </w:r>
    </w:p>
    <w:p w14:paraId="3F80CDD0" w14:textId="77777777" w:rsidR="00554BD6" w:rsidRDefault="00D824B9">
      <w:r>
        <w:rPr>
          <w:rFonts w:eastAsia="Times New Roman" w:cs="Times New Roman"/>
        </w:rPr>
        <w:t>[1] Методические указания к ЛР № 1 «Организация специального обследования защищаемого помещения при проведении аттестации по требованиям безопасности информации», файл в папке 2026, 16 с.</w:t>
      </w:r>
    </w:p>
    <w:p w14:paraId="4B64751C" w14:textId="77777777" w:rsidR="00554BD6" w:rsidRDefault="00D824B9">
      <w:r>
        <w:rPr>
          <w:rFonts w:eastAsia="Times New Roman" w:cs="Times New Roman"/>
        </w:rPr>
        <w:t>[2] Ковалев_ВКБ53_ЛР1.docx и исходная схема территории .drawio, папка 2025.</w:t>
      </w:r>
    </w:p>
    <w:p w14:paraId="67ED9720" w14:textId="77777777" w:rsidR="00554BD6" w:rsidRDefault="00D824B9">
      <w:r>
        <w:rPr>
          <w:rFonts w:eastAsia="Times New Roman" w:cs="Times New Roman"/>
        </w:rPr>
        <w:t>[3] Фрагмент плана img.png с обозначениями 1-333 и 1-333а, предоставленный пользователем.</w:t>
      </w:r>
    </w:p>
    <w:p w14:paraId="20CB8C4E" w14:textId="77777777" w:rsidR="00554BD6" w:rsidRDefault="00D824B9">
      <w:r>
        <w:rPr>
          <w:rFonts w:eastAsia="Times New Roman" w:cs="Times New Roman"/>
        </w:rPr>
        <w:t>[4] Шесть фотографий -2147483648_-211975.jpeg … -2147483648_-211980.jpeg, папка 2026.</w:t>
      </w:r>
    </w:p>
    <w:sectPr w:rsidR="00554BD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134" w:right="850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F0902" w14:textId="77777777" w:rsidR="00D824B9" w:rsidRDefault="00D824B9" w:rsidP="002B26A1">
      <w:pPr>
        <w:spacing w:line="240" w:lineRule="auto"/>
      </w:pPr>
      <w:r>
        <w:separator/>
      </w:r>
    </w:p>
  </w:endnote>
  <w:endnote w:type="continuationSeparator" w:id="0">
    <w:p w14:paraId="33D23781" w14:textId="77777777" w:rsidR="00D824B9" w:rsidRDefault="00D824B9" w:rsidP="002B26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1767D8A-BE0B-47DA-AB85-FFF915CAAC1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93F8D7C7-86CA-4612-95F7-761A85A64BF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8C8FC989-3CBD-417E-B55D-91F6BBFFAD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B22C" w14:textId="77777777" w:rsidR="002B26A1" w:rsidRDefault="002B26A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DC953" w14:textId="77777777" w:rsidR="002B26A1" w:rsidRDefault="002B26A1">
    <w:pPr>
      <w:pStyle w:val="a8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BB5637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07821" w14:textId="77777777" w:rsidR="002B26A1" w:rsidRDefault="002B26A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44FB8" w14:textId="77777777" w:rsidR="00D824B9" w:rsidRDefault="00D824B9" w:rsidP="002B26A1">
      <w:pPr>
        <w:spacing w:line="240" w:lineRule="auto"/>
      </w:pPr>
      <w:r>
        <w:separator/>
      </w:r>
    </w:p>
  </w:footnote>
  <w:footnote w:type="continuationSeparator" w:id="0">
    <w:p w14:paraId="2920B93F" w14:textId="77777777" w:rsidR="00D824B9" w:rsidRDefault="00D824B9" w:rsidP="002B26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FD4F4" w14:textId="77777777" w:rsidR="002B26A1" w:rsidRDefault="002B26A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6CFA6" w14:textId="77777777" w:rsidR="002B26A1" w:rsidRDefault="002B26A1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DF58F" w14:textId="77777777" w:rsidR="002B26A1" w:rsidRDefault="002B26A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A7109"/>
    <w:multiLevelType w:val="multilevel"/>
    <w:tmpl w:val="86BA1230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71D1DDC"/>
    <w:multiLevelType w:val="multilevel"/>
    <w:tmpl w:val="61A0AA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71006290">
    <w:abstractNumId w:val="1"/>
  </w:num>
  <w:num w:numId="2" w16cid:durableId="395859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77E"/>
    <w:rsid w:val="002B26A1"/>
    <w:rsid w:val="004F25D0"/>
    <w:rsid w:val="00510888"/>
    <w:rsid w:val="00554BD6"/>
    <w:rsid w:val="0068077E"/>
    <w:rsid w:val="00BB5637"/>
    <w:rsid w:val="00CC0780"/>
    <w:rsid w:val="00D824B9"/>
    <w:rsid w:val="00E1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4CDD6"/>
  <w15:docId w15:val="{A8FE6E4C-6009-944B-A30C-C7AF9F1CD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120"/>
      <w:ind w:firstLine="0"/>
      <w:jc w:val="center"/>
      <w:outlineLvl w:val="0"/>
    </w:pPr>
    <w:rPr>
      <w:b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40" w:after="120"/>
      <w:ind w:firstLine="0"/>
      <w:jc w:val="center"/>
      <w:outlineLvl w:val="1"/>
    </w:pPr>
    <w:rPr>
      <w:b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List Paragraph"/>
    <w:uiPriority w:val="34"/>
    <w:qFormat/>
    <w:rsid w:val="000F6CEA"/>
    <w:pPr>
      <w:ind w:left="720"/>
      <w:contextualSpacing/>
    </w:pPr>
  </w:style>
  <w:style w:type="paragraph" w:styleId="a5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6">
    <w:name w:val="header"/>
    <w:basedOn w:val="a"/>
    <w:link w:val="a7"/>
    <w:uiPriority w:val="99"/>
    <w:unhideWhenUsed/>
    <w:rsid w:val="002B26A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B26A1"/>
  </w:style>
  <w:style w:type="paragraph" w:styleId="a8">
    <w:name w:val="footer"/>
    <w:basedOn w:val="a"/>
    <w:link w:val="a9"/>
    <w:uiPriority w:val="99"/>
    <w:unhideWhenUsed/>
    <w:rsid w:val="002B26A1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B26A1"/>
  </w:style>
  <w:style w:type="paragraph" w:customStyle="1" w:styleId="10">
    <w:name w:val="Основной текст1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table" w:customStyle="1" w:styleId="11">
    <w:name w:val="Сетка таблицы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LvQwu2d9lKV1xlfvUxEcXkDadw==">CgMxLjAyDmgucm1jNnRsaTRvMHh6Mg5oLjFvZHF0amNpaWJrZTIOaC5rdWppbnU4M3JiNWo4AHIhMU8zb2VSTjBsRjZvVEZxbHNsVDFCd2VvRjdvOEhXdWFI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3235</Words>
  <Characters>18446</Characters>
  <Application>Microsoft Office Word</Application>
  <DocSecurity>0</DocSecurity>
  <Lines>153</Lines>
  <Paragraphs>43</Paragraphs>
  <ScaleCrop>false</ScaleCrop>
  <Company/>
  <LinksUpToDate>false</LinksUpToDate>
  <CharactersWithSpaces>21638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Данил Ковалёв</cp:lastModifiedBy>
  <cp:revision>4</cp:revision>
  <dcterms:created xsi:type="dcterms:W3CDTF">2025-09-15T07:45:00Z</dcterms:created>
  <dcterms:modified xsi:type="dcterms:W3CDTF">2026-09-06T19:09:00Z</dcterms:modified>
</cp:coreProperties>
</file>