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0000" w14:textId="77777777" w:rsidR="00EC7596" w:rsidRDefault="00385832">
      <w:pPr>
        <w:spacing w:line="240" w:lineRule="auto"/>
        <w:jc w:val="center"/>
      </w:pPr>
      <w:r>
        <w:t>МИНИСТЕРСТВО НАУКИ И ВЫСШЕГО ОБРАЗОВАНИЯ</w:t>
      </w:r>
    </w:p>
    <w:p w14:paraId="10000001" w14:textId="77777777" w:rsidR="00EC7596" w:rsidRDefault="00385832">
      <w:pPr>
        <w:spacing w:line="240" w:lineRule="auto"/>
        <w:jc w:val="center"/>
      </w:pPr>
      <w:r>
        <w:t>РОССИЙСКОЙ ФЕДЕРАЦИИ</w:t>
      </w:r>
    </w:p>
    <w:p w14:paraId="10000002" w14:textId="77777777" w:rsidR="00EC7596" w:rsidRDefault="00EC7596">
      <w:pPr>
        <w:spacing w:line="240" w:lineRule="auto"/>
        <w:jc w:val="center"/>
      </w:pPr>
    </w:p>
    <w:p w14:paraId="10000003" w14:textId="77777777" w:rsidR="00EC7596" w:rsidRDefault="00385832">
      <w:pPr>
        <w:spacing w:line="240" w:lineRule="auto"/>
        <w:jc w:val="center"/>
      </w:pPr>
      <w:r>
        <w:rPr>
          <w:b/>
        </w:rPr>
        <w:t>ФЕДЕРАЛЬНОЕ ГОСУДАРСТВЕННОЕ БЮДЖЕТНОЕ</w:t>
      </w:r>
    </w:p>
    <w:p w14:paraId="10000004" w14:textId="77777777" w:rsidR="00EC7596" w:rsidRDefault="00385832">
      <w:pPr>
        <w:spacing w:line="240" w:lineRule="auto"/>
        <w:jc w:val="center"/>
      </w:pPr>
      <w:r>
        <w:rPr>
          <w:b/>
        </w:rPr>
        <w:t>ОБРАЗОВАТЕЛЬНОЕ УЧРЕЖДЕНИЕ ВЫСШЕГО ОБРАЗОВАНИЯ</w:t>
      </w:r>
    </w:p>
    <w:p w14:paraId="10000005" w14:textId="77777777" w:rsidR="00EC7596" w:rsidRDefault="00385832">
      <w:pPr>
        <w:spacing w:line="240" w:lineRule="auto"/>
        <w:jc w:val="center"/>
      </w:pPr>
      <w:r>
        <w:rPr>
          <w:b/>
        </w:rPr>
        <w:t>«ДОНСКОЙ ГОСУДАРСТВЕННЫЙ ТЕХНИЧЕСКИЙ УНИВЕРСИТЕТ»</w:t>
      </w:r>
    </w:p>
    <w:p w14:paraId="10000006" w14:textId="77777777" w:rsidR="00EC7596" w:rsidRDefault="00385832">
      <w:pPr>
        <w:spacing w:line="240" w:lineRule="auto"/>
        <w:jc w:val="center"/>
      </w:pPr>
      <w:r>
        <w:rPr>
          <w:b/>
        </w:rPr>
        <w:t>(ДГТУ)</w:t>
      </w:r>
    </w:p>
    <w:p w14:paraId="10000007" w14:textId="77777777" w:rsidR="00EC7596" w:rsidRDefault="00EC7596">
      <w:pPr>
        <w:spacing w:line="240" w:lineRule="auto"/>
        <w:jc w:val="center"/>
      </w:pPr>
    </w:p>
    <w:p w14:paraId="10000008" w14:textId="77777777" w:rsidR="00EC7596" w:rsidRDefault="00385832">
      <w:pPr>
        <w:spacing w:line="240" w:lineRule="auto"/>
      </w:pPr>
      <w:r>
        <w:t>Факультет «Информатика и вычислительная техника»</w:t>
      </w:r>
    </w:p>
    <w:p w14:paraId="10000009" w14:textId="77777777" w:rsidR="00EC7596" w:rsidRDefault="00385832">
      <w:pPr>
        <w:spacing w:line="240" w:lineRule="auto"/>
      </w:pPr>
      <w:r>
        <w:t>Кафедра «Кибербезопасность информационных систем»</w:t>
      </w:r>
    </w:p>
    <w:p w14:paraId="1000000A" w14:textId="77777777" w:rsidR="00EC7596" w:rsidRDefault="00EC7596">
      <w:pPr>
        <w:spacing w:line="240" w:lineRule="auto"/>
        <w:jc w:val="center"/>
      </w:pPr>
    </w:p>
    <w:p w14:paraId="1000000B" w14:textId="77777777" w:rsidR="00EC7596" w:rsidRDefault="00EC7596">
      <w:pPr>
        <w:spacing w:line="240" w:lineRule="auto"/>
        <w:jc w:val="center"/>
      </w:pPr>
    </w:p>
    <w:p w14:paraId="1000000C" w14:textId="77777777" w:rsidR="00EC7596" w:rsidRDefault="00EC7596">
      <w:pPr>
        <w:spacing w:line="240" w:lineRule="auto"/>
        <w:jc w:val="center"/>
      </w:pPr>
    </w:p>
    <w:p w14:paraId="1000000D" w14:textId="77777777" w:rsidR="00EC7596" w:rsidRDefault="00EC7596">
      <w:pPr>
        <w:spacing w:line="240" w:lineRule="auto"/>
        <w:jc w:val="center"/>
      </w:pPr>
    </w:p>
    <w:p w14:paraId="1000000E" w14:textId="77777777" w:rsidR="00EC7596" w:rsidRDefault="00EC7596">
      <w:pPr>
        <w:spacing w:line="240" w:lineRule="auto"/>
        <w:jc w:val="center"/>
      </w:pPr>
    </w:p>
    <w:p w14:paraId="1000000F" w14:textId="77777777" w:rsidR="00EC7596" w:rsidRDefault="00385832">
      <w:pPr>
        <w:spacing w:line="240" w:lineRule="auto"/>
        <w:jc w:val="center"/>
      </w:pPr>
      <w:r>
        <w:rPr>
          <w:b/>
        </w:rPr>
        <w:t>ОТЧЁТ</w:t>
      </w:r>
    </w:p>
    <w:p w14:paraId="10000010" w14:textId="77777777" w:rsidR="00EC7596" w:rsidRDefault="00385832">
      <w:pPr>
        <w:spacing w:line="240" w:lineRule="auto"/>
        <w:jc w:val="center"/>
      </w:pPr>
      <w:r>
        <w:rPr>
          <w:b/>
        </w:rPr>
        <w:t>по лабораторной работе № 3</w:t>
      </w:r>
    </w:p>
    <w:p w14:paraId="10000011" w14:textId="77777777" w:rsidR="00EC7596" w:rsidRDefault="00EC7596">
      <w:pPr>
        <w:spacing w:line="240" w:lineRule="auto"/>
        <w:jc w:val="center"/>
      </w:pPr>
    </w:p>
    <w:p w14:paraId="10000012" w14:textId="77777777" w:rsidR="00EC7596" w:rsidRDefault="00385832">
      <w:pPr>
        <w:spacing w:line="240" w:lineRule="auto"/>
        <w:jc w:val="center"/>
      </w:pPr>
      <w:r>
        <w:t>по дисциплине «Модели безопасности компьютерных систем»</w:t>
      </w:r>
    </w:p>
    <w:p w14:paraId="10000013" w14:textId="77777777" w:rsidR="00EC7596" w:rsidRDefault="00EC7596">
      <w:pPr>
        <w:spacing w:line="240" w:lineRule="auto"/>
        <w:jc w:val="center"/>
      </w:pPr>
    </w:p>
    <w:p w14:paraId="10000014" w14:textId="77777777" w:rsidR="00EC7596" w:rsidRDefault="00385832">
      <w:pPr>
        <w:spacing w:line="240" w:lineRule="auto"/>
        <w:jc w:val="center"/>
      </w:pPr>
      <w:r>
        <w:t>на тему: «Модели безопасности компьютерных систем</w:t>
      </w:r>
    </w:p>
    <w:p w14:paraId="10000015" w14:textId="77777777" w:rsidR="00EC7596" w:rsidRDefault="00385832">
      <w:pPr>
        <w:spacing w:line="240" w:lineRule="auto"/>
        <w:jc w:val="center"/>
      </w:pPr>
      <w:r>
        <w:t>на основе дискреционной политики,</w:t>
      </w:r>
    </w:p>
    <w:p w14:paraId="10000016" w14:textId="77777777" w:rsidR="00EC7596" w:rsidRDefault="00385832">
      <w:pPr>
        <w:spacing w:line="240" w:lineRule="auto"/>
        <w:jc w:val="center"/>
      </w:pPr>
      <w:r>
        <w:t>их технические характеристики,</w:t>
      </w:r>
    </w:p>
    <w:p w14:paraId="10000017" w14:textId="77777777" w:rsidR="00EC7596" w:rsidRDefault="00385832">
      <w:pPr>
        <w:spacing w:line="240" w:lineRule="auto"/>
        <w:jc w:val="center"/>
      </w:pPr>
      <w:r>
        <w:t>преимущества и недостатки»</w:t>
      </w:r>
    </w:p>
    <w:p w14:paraId="10000018" w14:textId="77777777" w:rsidR="00EC7596" w:rsidRDefault="00EC7596">
      <w:pPr>
        <w:spacing w:line="240" w:lineRule="auto"/>
        <w:jc w:val="center"/>
      </w:pPr>
    </w:p>
    <w:p w14:paraId="10000019" w14:textId="77777777" w:rsidR="00EC7596" w:rsidRDefault="00EC7596">
      <w:pPr>
        <w:spacing w:line="240" w:lineRule="auto"/>
        <w:jc w:val="center"/>
      </w:pPr>
    </w:p>
    <w:p w14:paraId="1000001A" w14:textId="77777777" w:rsidR="00EC7596" w:rsidRDefault="00EC7596">
      <w:pPr>
        <w:spacing w:line="240" w:lineRule="auto"/>
        <w:jc w:val="center"/>
      </w:pPr>
    </w:p>
    <w:p w14:paraId="1000001B" w14:textId="77777777" w:rsidR="00EC7596" w:rsidRDefault="00385832">
      <w:pPr>
        <w:spacing w:line="240" w:lineRule="auto"/>
        <w:ind w:left="4536"/>
      </w:pPr>
      <w:r>
        <w:t>Выполнил: студент группы ВКБ53</w:t>
      </w:r>
    </w:p>
    <w:p w14:paraId="1000001C" w14:textId="77777777" w:rsidR="00EC7596" w:rsidRDefault="00385832">
      <w:pPr>
        <w:spacing w:line="240" w:lineRule="auto"/>
        <w:ind w:left="4536"/>
      </w:pPr>
      <w:r>
        <w:t>Ковалев Данил Петрович</w:t>
      </w:r>
    </w:p>
    <w:p w14:paraId="1000001D" w14:textId="77777777" w:rsidR="00EC7596" w:rsidRDefault="00385832">
      <w:pPr>
        <w:spacing w:line="240" w:lineRule="auto"/>
        <w:ind w:left="4536"/>
        <w:jc w:val="center"/>
      </w:pPr>
      <w:r>
        <w:rPr>
          <w:sz w:val="20"/>
        </w:rPr>
        <w:t>(Фамилия, имя, отчество)</w:t>
      </w:r>
    </w:p>
    <w:p w14:paraId="1000001E" w14:textId="77777777" w:rsidR="00EC7596" w:rsidRDefault="00EC7596">
      <w:pPr>
        <w:spacing w:line="240" w:lineRule="auto"/>
        <w:jc w:val="center"/>
      </w:pPr>
    </w:p>
    <w:p w14:paraId="1000001F" w14:textId="77777777" w:rsidR="00EC7596" w:rsidRDefault="00385832">
      <w:pPr>
        <w:spacing w:line="240" w:lineRule="auto"/>
        <w:ind w:left="4536"/>
      </w:pPr>
      <w:r>
        <w:t>Проверил: ____</w:t>
      </w:r>
    </w:p>
    <w:p w14:paraId="10000020" w14:textId="77777777" w:rsidR="00EC7596" w:rsidRDefault="00385832">
      <w:pPr>
        <w:spacing w:line="240" w:lineRule="auto"/>
        <w:ind w:left="4536"/>
        <w:jc w:val="center"/>
      </w:pPr>
      <w:r>
        <w:rPr>
          <w:sz w:val="20"/>
        </w:rPr>
        <w:t>(Фамилия, имя, отчество)</w:t>
      </w:r>
    </w:p>
    <w:p w14:paraId="10000021" w14:textId="77777777" w:rsidR="00EC7596" w:rsidRDefault="00EC7596">
      <w:pPr>
        <w:spacing w:line="240" w:lineRule="auto"/>
        <w:jc w:val="center"/>
      </w:pPr>
    </w:p>
    <w:p w14:paraId="10000022" w14:textId="77777777" w:rsidR="00EC7596" w:rsidRDefault="00EC7596">
      <w:pPr>
        <w:spacing w:line="240" w:lineRule="auto"/>
        <w:jc w:val="center"/>
      </w:pPr>
    </w:p>
    <w:p w14:paraId="10000023" w14:textId="77777777" w:rsidR="00EC7596" w:rsidRDefault="00EC7596">
      <w:pPr>
        <w:spacing w:line="240" w:lineRule="auto"/>
        <w:jc w:val="center"/>
      </w:pPr>
    </w:p>
    <w:p w14:paraId="10000024" w14:textId="77777777" w:rsidR="00EC7596" w:rsidRDefault="00385832">
      <w:pPr>
        <w:spacing w:line="240" w:lineRule="auto"/>
        <w:jc w:val="center"/>
      </w:pPr>
      <w:r>
        <w:t>Ростов-на-Дону</w:t>
      </w:r>
    </w:p>
    <w:p w14:paraId="10000025" w14:textId="77777777" w:rsidR="00EC7596" w:rsidRDefault="00385832">
      <w:pPr>
        <w:spacing w:line="240" w:lineRule="auto"/>
        <w:jc w:val="center"/>
      </w:pPr>
      <w:r>
        <w:t>2026</w:t>
      </w:r>
    </w:p>
    <w:p w14:paraId="10000026" w14:textId="77777777" w:rsidR="00EC7596" w:rsidRDefault="00385832">
      <w:pPr>
        <w:spacing w:line="240" w:lineRule="auto"/>
      </w:pPr>
      <w:r>
        <w:br w:type="page"/>
      </w:r>
    </w:p>
    <w:p w14:paraId="10000027" w14:textId="77777777" w:rsidR="00EC7596" w:rsidRDefault="00385832">
      <w:pPr>
        <w:keepNext/>
        <w:spacing w:before="240" w:after="240"/>
        <w:jc w:val="center"/>
      </w:pPr>
      <w:r>
        <w:rPr>
          <w:b/>
        </w:rPr>
        <w:lastRenderedPageBreak/>
        <w:t>ЦЕЛЬ РАБОТЫ</w:t>
      </w:r>
    </w:p>
    <w:p w14:paraId="10000028" w14:textId="77777777" w:rsidR="00EC7596" w:rsidRDefault="00385832">
      <w:pPr>
        <w:ind w:firstLine="709"/>
        <w:jc w:val="both"/>
      </w:pPr>
      <w:r>
        <w:t xml:space="preserve">Изучить модели безопасности компьютерных систем (КС), построенные на основе дискреционной политики управления доступом, их технические характеристики, преимущества и недостатки. Составить перечень известных моделей дискреционного управления доступом и выполнить сопоставительный анализ их достоинств и недостатков. Детально освоить модель матрицы доступов Харрисона–Руззо–Ульмана (ХРУ) как базовую модель систем защиты данных с дискреционным управлением доступом: состав множеств модели, состояние системы, шесть видов примитивных операторов, формат и семантику команд. Выполнить анализ безопасности систем ХРУ и рассмотреть его результаты: определения утечки права доступа и безопасного начального состояния, класс монооперационных систем, теорему о существовании алгоритма проверки безопасности монооперационных систем ХРУ и полный перечень шагов алгоритма построения последовательности команд для трёх возможных случаев начального состояния. Изучить теорему об алгоритмической неразрешимости задачи проверки безопасности произвольных систем ХРУ и её доказательство, основанное на построении гомоморфизма машины Тьюринга в систему ХРУ, и получить ответ на вопрос о принципиальной возможности решения в общем виде задачи построения алгоритма проверки безопасности КС, реализующей дискреционную политику управления доступом. Освоить модель типизированной матрицы доступов (ТМД) как дальнейшее развитие модели ХРУ: функцию типов, типизированные команды, понятия родительского и дочернего параметра и типа. Изучить монотонную ТМД (МТМД), каноническую форму монотонной ТМД (КФ МТМД) и теорему о существовании для каждой системы МТМД эквивалентной ей системы КФ МТМД, граф создания системы, определения ациклической и циклической систем МТМД, а также сформулировать и доказать теорему о существовании алгоритма проверки безопасности систем </w:t>
      </w:r>
      <w:r>
        <w:lastRenderedPageBreak/>
        <w:t>ациклической канонической формы МТМД. Выполнить самостоятельный поиск новейшей учебной и научной литературы по изучаемой тематике.</w:t>
      </w:r>
    </w:p>
    <w:p w14:paraId="10000029" w14:textId="77777777" w:rsidR="00EC7596" w:rsidRDefault="00385832">
      <w:pPr>
        <w:keepNext/>
        <w:spacing w:before="240" w:after="240"/>
        <w:jc w:val="center"/>
      </w:pPr>
      <w:r>
        <w:rPr>
          <w:b/>
        </w:rPr>
        <w:t>КРАТКИЕ ТЕОРЕТИЧЕСКИЕ СВЕДЕНИЯ</w:t>
      </w:r>
    </w:p>
    <w:p w14:paraId="1000002A" w14:textId="77777777" w:rsidR="00EC7596" w:rsidRDefault="00385832">
      <w:pPr>
        <w:ind w:firstLine="709"/>
        <w:jc w:val="both"/>
      </w:pPr>
      <w:r>
        <w:t>Теоретической основой работы являются издания, указанные в задании: С. С. Куликов «Модели безопасности компьютерных систем» (3-е изд., Воронежский государственный технический университет), Н. А. Богульская и М. М. Кучеров «Модели безопасности компьютерных систем» (Сибирский федеральный университет, 2019), П. Н. Девянин «Модели безопасности компьютерных систем. Управление доступом и информационными потоками» (3-е изд., Горячая линия–Телеком), Н. А. Гайдамакин «Теоретические основы компьютерной безопасности» (2-е изд., Екатеринбург, 2015), а также результаты самостоятельного расширенного поиска материалов в сети Интернет — оригинальные работы М. Харрисона, У. Руззо и Дж. Ульмана, Р. Сандху, А. Джонса, Р. Липтона и Л. Снайдера, национальные стандарты ГОСТ Р 59453.1-2021 и ГОСТ Р 59453.2-2021, стандарты серии ГОСТ Р ИСО/МЭК 15408, методические документы ФСТЭК России и публикации в научных журналах перечня ВАК.</w:t>
      </w:r>
    </w:p>
    <w:p w14:paraId="1000002B" w14:textId="77777777" w:rsidR="00EC7596" w:rsidRDefault="00385832">
      <w:pPr>
        <w:ind w:firstLine="709"/>
        <w:jc w:val="both"/>
      </w:pPr>
      <w:r>
        <w:t xml:space="preserve">Настоящая работа продолжает и детализирует материал предыдущей лабораторной работы. Если ранее рассматривались теоретический подход к безопасности КС в целом и общая характеристика дискреционной политики среди прочих политик управления доступом, то здесь предметом изучения являются конкретные модели дискреционного управления доступом, и прежде всего те из них, которые описывают не отдельный акт доступа, а </w:t>
      </w:r>
      <w:r>
        <w:rPr>
          <w:i/>
        </w:rPr>
        <w:t>распространение прав доступа</w:t>
      </w:r>
      <w:r>
        <w:t xml:space="preserve"> в системе. Именно на этом классе моделей были получены и центральный отрицательный результат теории компьютерной безопасности — алгоритмическая неразрешимость задачи проверки безопасности в общем случае, — и положительные результаты, указывающие ограничения, при которых такая проверка становится возможной.</w:t>
      </w:r>
    </w:p>
    <w:p w14:paraId="1000002C" w14:textId="77777777" w:rsidR="00EC7596" w:rsidRDefault="00385832">
      <w:pPr>
        <w:ind w:firstLine="709"/>
        <w:jc w:val="both"/>
      </w:pPr>
      <w:r>
        <w:lastRenderedPageBreak/>
        <w:t>Изложение построено на автоматном подходе. Исследуемая система защиты представляется абстрактным автоматом, состояние которого описывается матрицей доступов, а переходы из состояния в состояние — командами, инициируемыми субъектами. Критерием безопасности является отсутствие возможности перехода системы в состояние, в котором происходит утечка фиксированного права доступа. Такая постановка позволяет применить к задаче проверки безопасности аппарат теории алгоритмов и теории машин Тьюринга и получить строгие математические результаты вместо эвристических оценок. Терминология, нумерация определений, теорем и лемм при цитировании сохранены в соответствии с используемыми источниками, что позволяет при необходимости обратиться к полным доказательствам.</w:t>
      </w:r>
    </w:p>
    <w:p w14:paraId="1000002D" w14:textId="77777777" w:rsidR="00EC7596" w:rsidRDefault="00385832">
      <w:pPr>
        <w:ind w:firstLine="709"/>
        <w:jc w:val="both"/>
      </w:pPr>
      <w:r>
        <w:t>В работе используются следующие соглашения об обозначениях. Множества субъектов, объектов и прав доступа обозначаются соответственно S, O и R; матрица доступов — M, её ячейка — M[s, o]; состояние системы — q; переход системы из состояния q в состояние q′ в результате выполнения команды c с параметрами x1, …, xk обозначается q ├ c(x1, …, xk) q′. Индексы в формулах, приводимых в тексте и на рисунках линейной записью, следуют непосредственно за обозначением: запись asj означает символ внешнего алфавита, записанный в ячейке ленты с номером j, а запись qij — внутреннее состояние машины Тьюринга с номером ij.</w:t>
      </w:r>
    </w:p>
    <w:p w14:paraId="1000002E" w14:textId="77777777" w:rsidR="00EC7596" w:rsidRDefault="00385832">
      <w:pPr>
        <w:keepNext/>
        <w:spacing w:before="240" w:after="240"/>
        <w:jc w:val="center"/>
      </w:pPr>
      <w:r>
        <w:rPr>
          <w:b/>
        </w:rPr>
        <w:t>ОТВЕТЫ НА КОНТРОЛЬНЫЕ ВОПРОСЫ</w:t>
      </w:r>
    </w:p>
    <w:p w14:paraId="1000002F" w14:textId="77777777" w:rsidR="00EC7596" w:rsidRDefault="00385832">
      <w:pPr>
        <w:ind w:firstLine="709"/>
        <w:jc w:val="both"/>
      </w:pPr>
      <w:r>
        <w:t>1. Известные модели безопасности компьютерных систем с дискреционным управлением доступом, их плюсы и минусы.</w:t>
      </w:r>
    </w:p>
    <w:p w14:paraId="10000030" w14:textId="77777777" w:rsidR="00EC7596" w:rsidRDefault="00385832">
      <w:pPr>
        <w:ind w:firstLine="709"/>
        <w:jc w:val="both"/>
      </w:pPr>
      <w:r>
        <w:t xml:space="preserve">Дискреционная (избирательная, discretionary) политика управления доступом задаёт множество разрешённых доступов явным, дискретным образом — набором троек «субъект (пользователь) — вид доступа (операция, поток) — объект». Политика дискреционного доступа охватывает самую многочисленную совокупность моделей разграничения доступа, </w:t>
      </w:r>
      <w:r>
        <w:lastRenderedPageBreak/>
        <w:t>реализованных в большинстве защищённых КС, и исторически является первой, проработанной как в теоретическом, так и в практическом плане. Первые работы по моделям дискреционного доступа появились ещё в 1960-х годах.</w:t>
      </w:r>
    </w:p>
    <w:p w14:paraId="10000031" w14:textId="77777777" w:rsidR="00EC7596" w:rsidRDefault="00385832">
      <w:pPr>
        <w:ind w:firstLine="709"/>
        <w:jc w:val="both"/>
      </w:pPr>
      <w:r>
        <w:t xml:space="preserve">Известные модели дискреционного управления доступом содержательно делятся на две группы. Первую группу образуют </w:t>
      </w:r>
      <w:r>
        <w:rPr>
          <w:i/>
        </w:rPr>
        <w:t>модели, описывающие процесс осуществления доступа</w:t>
      </w:r>
      <w:r>
        <w:t xml:space="preserve">: в них специфицируется способ представления области безопасного доступа и механизм проверки соответствия ей поступающего запроса, а осуществление разрешённого доступа постулируется переводящим систему в безопасное состояние. К этой группе относятся модель АДЕПТ-50, пятимерное пространство безопасности Хартсона и базовая модель матрицы доступов Лэмпсона. Вторую, теоретически более значимую группу образуют </w:t>
      </w:r>
      <w:r>
        <w:rPr>
          <w:i/>
        </w:rPr>
        <w:t>модели распространения прав доступа</w:t>
      </w:r>
      <w:r>
        <w:t>, в которых исследуется не отдельный доступ, а изменение самой матрицы доступов в результате выполнения разрешённых системой команд. К ней относятся модель Грэхема–Деннинга, модель Харрисона–Руззо–Ульмана, модель типизированной матрицы доступов и её монотонная, каноническая и ациклическая разновидности, классическая и расширенная модели Take-Grant, схематические модели защиты SPM и ESPM, а также семейство отечественных ДП-моделей.</w:t>
      </w:r>
    </w:p>
    <w:p w14:paraId="10000032" w14:textId="77777777" w:rsidR="00EC7596" w:rsidRDefault="00385832">
      <w:pPr>
        <w:ind w:firstLine="709"/>
        <w:jc w:val="both"/>
      </w:pPr>
      <w:r>
        <w:t xml:space="preserve">Перечислим известные модели с указанием их плюсов и минусов. Модель АДЕПТ-50 (К. Вейссман, конец 1960-х годов) — первая практически реализованная в системе разделения времени модель, в которой каждой из четырёх разновидностей сущностей (пользователь, терминал, задание, файл) сопоставлен профиль безопасности из четырёх компонентов, а доступ разрешается при выполнении условий на компоненты профилей; модель содержит элементы как дискреционного, так и мандатного управления доступом. Модель матрицы доступов Лэмпсона (1971 г.) ввела само понятие матрицы доступов, строки которой соответствуют доменам (субъектам), а столбцы — объектам, и тем самым задала способ представления области </w:t>
      </w:r>
      <w:r>
        <w:lastRenderedPageBreak/>
        <w:t>безопасного доступа, используемый всеми последующими моделями. Пятимерное пространство безопасности Хартсона (начало 1970-х годов) выражает дискреционный принцип языком реляционной алгебры: область безопасности представляется декартовым произведением A × U × E × R × S множеств установленных полномочий, пользователей, операций, ресурсов и состояний, а запрос на доступ — четырёхмерным кортежем, который удовлетворяется, если полностью заключён в области безопасности. Модель Грэхема–Деннинга (1972 г.) формализовала операции над матрицей доступов набором из восьми правил, регламентирующих создание и уничтожение субъектов и объектов, передачу, изъятие и чтение прав доступа, и ввела специальные права владения own и контроля control, тем самым непосредственно подготовив переход к моделям распространения прав.</w:t>
      </w:r>
    </w:p>
    <w:p w14:paraId="10000033" w14:textId="77777777" w:rsidR="00EC7596" w:rsidRDefault="00385832">
      <w:pPr>
        <w:ind w:firstLine="709"/>
        <w:jc w:val="both"/>
      </w:pPr>
      <w:r>
        <w:t xml:space="preserve">Модель Харрисона–Руззо–Ульмана (1976 г.), рассматриваемая далее в вопросах 2–8, представляет систему защиты автоматом с состоянием q = (S, O, M) и командами, составленными из шести видов примитивных операторов; именно в ней впервые строго поставлена и решена задача проверки безопасности. Модель типизированной матрицы доступов (Р. Сандху, 1992 г.), рассматриваемая в вопросах 9–12, дополняет ХРУ функцией типов и контролем типов параметров команд, что позволяет доказать разрешимость задачи проверки безопасности при существенно менее жёстких ограничениях. Классическая модель Take-Grant (А. Джонс, Р. Липтон, Л. Снайдер, 1976 г.) описывает состояние системы графом доступов и вводит права take и grant вместе с четырьмя де-юре правилами преобразования графа, для которых получены необходимые и достаточные условия возможности передачи права доступа, проверяемые алгоритмами на графах невысокой вычислительной сложности. Расширенная модель Take-Grant дополняет её де-факто правилами и предикатами, описывающими возможность реализации информационных потоков, а не только передачи прав. Схематическая модель защиты SPM (Р. Сандху, 1988 г.) и её расширение ESPM вводят типы сущностей, тикеты и функции связи и </w:t>
      </w:r>
      <w:r>
        <w:lastRenderedPageBreak/>
        <w:t>фильтрации, для ациклических ослабляющих схем которых задача проверки безопасности разрешима. Семейство ДП-моделей (П. Н. Девянин) развивает дискреционные модели применительно к современным КС, вводя разделение субъектов на доверенные и недоверенные, иерархию сущностей-контейнеров, кооперацию субъектов и различение информационных потоков по памяти и по времени. Сопоставительный анализ достоинств и недостатков перечисленных моделей приведён в таблице 1.</w:t>
      </w:r>
    </w:p>
    <w:p w14:paraId="10000034" w14:textId="77777777" w:rsidR="00EC7596" w:rsidRDefault="00385832">
      <w:pPr>
        <w:keepNext/>
        <w:spacing w:before="200" w:after="80" w:line="240" w:lineRule="auto"/>
      </w:pPr>
      <w:r>
        <w:rPr>
          <w:sz w:val="26"/>
        </w:rPr>
        <w:t>Таблица 1 – Модели дискреционного управления доступом, их плюсы и минусы</w:t>
      </w:r>
    </w:p>
    <w:tbl>
      <w:tblPr>
        <w:tblStyle w:val="aff0"/>
        <w:tblW w:w="0" w:type="auto"/>
        <w:jc w:val="center"/>
        <w:tblLayout w:type="fixed"/>
        <w:tblLook w:val="04A0" w:firstRow="1" w:lastRow="0" w:firstColumn="1" w:lastColumn="0" w:noHBand="0" w:noVBand="1"/>
      </w:tblPr>
      <w:tblGrid>
        <w:gridCol w:w="2000"/>
        <w:gridCol w:w="3700"/>
        <w:gridCol w:w="3655"/>
      </w:tblGrid>
      <w:tr w:rsidR="00EC7596" w14:paraId="10000035" w14:textId="77777777">
        <w:trPr>
          <w:tblHeader/>
          <w:jc w:val="center"/>
        </w:trPr>
        <w:tc>
          <w:tcPr>
            <w:tcW w:w="2000" w:type="dxa"/>
            <w:vAlign w:val="center"/>
          </w:tcPr>
          <w:p w14:paraId="10000036" w14:textId="77777777" w:rsidR="00EC7596" w:rsidRDefault="00385832">
            <w:pPr>
              <w:spacing w:before="40" w:after="40" w:line="240" w:lineRule="auto"/>
              <w:jc w:val="center"/>
            </w:pPr>
            <w:r>
              <w:rPr>
                <w:b/>
                <w:sz w:val="20"/>
              </w:rPr>
              <w:t>Модель (автор, год)</w:t>
            </w:r>
          </w:p>
        </w:tc>
        <w:tc>
          <w:tcPr>
            <w:tcW w:w="3700" w:type="dxa"/>
            <w:vAlign w:val="center"/>
          </w:tcPr>
          <w:p w14:paraId="10000037" w14:textId="77777777" w:rsidR="00EC7596" w:rsidRDefault="00385832">
            <w:pPr>
              <w:spacing w:before="40" w:after="40" w:line="240" w:lineRule="auto"/>
              <w:jc w:val="center"/>
            </w:pPr>
            <w:r>
              <w:rPr>
                <w:b/>
                <w:sz w:val="20"/>
              </w:rPr>
              <w:t>Плюсы</w:t>
            </w:r>
          </w:p>
        </w:tc>
        <w:tc>
          <w:tcPr>
            <w:tcW w:w="3655" w:type="dxa"/>
            <w:vAlign w:val="center"/>
          </w:tcPr>
          <w:p w14:paraId="10000038" w14:textId="77777777" w:rsidR="00EC7596" w:rsidRDefault="00385832">
            <w:pPr>
              <w:spacing w:before="40" w:after="40" w:line="240" w:lineRule="auto"/>
              <w:jc w:val="center"/>
            </w:pPr>
            <w:r>
              <w:rPr>
                <w:b/>
                <w:sz w:val="20"/>
              </w:rPr>
              <w:t>Минусы</w:t>
            </w:r>
          </w:p>
        </w:tc>
      </w:tr>
      <w:tr w:rsidR="00EC7596" w14:paraId="10000039" w14:textId="77777777">
        <w:trPr>
          <w:jc w:val="center"/>
        </w:trPr>
        <w:tc>
          <w:tcPr>
            <w:tcW w:w="2000" w:type="dxa"/>
            <w:vAlign w:val="center"/>
          </w:tcPr>
          <w:p w14:paraId="1000003A" w14:textId="77777777" w:rsidR="00EC7596" w:rsidRDefault="00385832">
            <w:pPr>
              <w:spacing w:before="40" w:after="40" w:line="240" w:lineRule="auto"/>
            </w:pPr>
            <w:r>
              <w:rPr>
                <w:sz w:val="20"/>
              </w:rPr>
              <w:t>АДЕПТ-50 (К. Вейссман, конец 1960-х)</w:t>
            </w:r>
          </w:p>
        </w:tc>
        <w:tc>
          <w:tcPr>
            <w:tcW w:w="3700" w:type="dxa"/>
            <w:vAlign w:val="center"/>
          </w:tcPr>
          <w:p w14:paraId="1000003B" w14:textId="77777777" w:rsidR="00EC7596" w:rsidRDefault="00385832">
            <w:pPr>
              <w:spacing w:before="40" w:after="40" w:line="240" w:lineRule="auto"/>
            </w:pPr>
            <w:r>
              <w:rPr>
                <w:sz w:val="20"/>
              </w:rPr>
              <w:t>Первая практически реализованная модель; единообразное описание пользователя, терминала, задания и файла профилем безопасности; сочетание дискреционных и мандатных элементов</w:t>
            </w:r>
          </w:p>
        </w:tc>
        <w:tc>
          <w:tcPr>
            <w:tcW w:w="3655" w:type="dxa"/>
            <w:vAlign w:val="center"/>
          </w:tcPr>
          <w:p w14:paraId="1000003C" w14:textId="77777777" w:rsidR="00EC7596" w:rsidRDefault="00385832">
            <w:pPr>
              <w:spacing w:before="40" w:after="40" w:line="240" w:lineRule="auto"/>
            </w:pPr>
            <w:r>
              <w:rPr>
                <w:sz w:val="20"/>
              </w:rPr>
              <w:t>Жёстко фиксированный набор разновидностей сущностей; отсутствие анализа распространения прав доступа; безопасность не доказывается</w:t>
            </w:r>
          </w:p>
        </w:tc>
      </w:tr>
      <w:tr w:rsidR="00EC7596" w14:paraId="1000003D" w14:textId="77777777">
        <w:trPr>
          <w:jc w:val="center"/>
        </w:trPr>
        <w:tc>
          <w:tcPr>
            <w:tcW w:w="2000" w:type="dxa"/>
            <w:vAlign w:val="center"/>
          </w:tcPr>
          <w:p w14:paraId="1000003E" w14:textId="77777777" w:rsidR="00EC7596" w:rsidRDefault="00385832">
            <w:pPr>
              <w:spacing w:before="40" w:after="40" w:line="240" w:lineRule="auto"/>
            </w:pPr>
            <w:r>
              <w:rPr>
                <w:sz w:val="20"/>
              </w:rPr>
              <w:t>Матрица доступов (Б. Лэмпсон, 1971)</w:t>
            </w:r>
          </w:p>
        </w:tc>
        <w:tc>
          <w:tcPr>
            <w:tcW w:w="3700" w:type="dxa"/>
            <w:vAlign w:val="center"/>
          </w:tcPr>
          <w:p w14:paraId="1000003F" w14:textId="77777777" w:rsidR="00EC7596" w:rsidRDefault="00385832">
            <w:pPr>
              <w:spacing w:before="40" w:after="40" w:line="240" w:lineRule="auto"/>
            </w:pPr>
            <w:r>
              <w:rPr>
                <w:sz w:val="20"/>
              </w:rPr>
              <w:t>Предельно простое и наглядное представление области безопасного доступа; максимальная гранулярность — до отдельной тройки «субъект — право — объект»; прямая реализуемость</w:t>
            </w:r>
          </w:p>
        </w:tc>
        <w:tc>
          <w:tcPr>
            <w:tcW w:w="3655" w:type="dxa"/>
            <w:vAlign w:val="center"/>
          </w:tcPr>
          <w:p w14:paraId="10000040" w14:textId="77777777" w:rsidR="00EC7596" w:rsidRDefault="00385832">
            <w:pPr>
              <w:spacing w:before="40" w:after="40" w:line="240" w:lineRule="auto"/>
            </w:pPr>
            <w:r>
              <w:rPr>
                <w:sz w:val="20"/>
              </w:rPr>
              <w:t>Только представление состояния без правил его изменения; размер матрицы порядка мощности произведения множеств субъектов и объектов; высокая трудоёмкость администрирования</w:t>
            </w:r>
          </w:p>
        </w:tc>
      </w:tr>
      <w:tr w:rsidR="00EC7596" w14:paraId="10000041" w14:textId="77777777">
        <w:trPr>
          <w:jc w:val="center"/>
        </w:trPr>
        <w:tc>
          <w:tcPr>
            <w:tcW w:w="2000" w:type="dxa"/>
            <w:vAlign w:val="center"/>
          </w:tcPr>
          <w:p w14:paraId="10000042" w14:textId="77777777" w:rsidR="00EC7596" w:rsidRDefault="00385832">
            <w:pPr>
              <w:spacing w:before="40" w:after="40" w:line="240" w:lineRule="auto"/>
            </w:pPr>
            <w:r>
              <w:rPr>
                <w:sz w:val="20"/>
              </w:rPr>
              <w:t>Пятимерное пространство безопасности (Р. Хартсон, начало 1970-х)</w:t>
            </w:r>
          </w:p>
        </w:tc>
        <w:tc>
          <w:tcPr>
            <w:tcW w:w="3700" w:type="dxa"/>
            <w:vAlign w:val="center"/>
          </w:tcPr>
          <w:p w14:paraId="10000043" w14:textId="77777777" w:rsidR="00EC7596" w:rsidRDefault="00385832">
            <w:pPr>
              <w:spacing w:before="40" w:after="40" w:line="240" w:lineRule="auto"/>
            </w:pPr>
            <w:r>
              <w:rPr>
                <w:sz w:val="20"/>
              </w:rPr>
              <w:t>Наиболее наглядное формальное выражение дискреционного принципа средствами реляционной алгебры; учёт состояния системы и групп пользователей; готовый алгоритм принятия решения по запросу</w:t>
            </w:r>
          </w:p>
        </w:tc>
        <w:tc>
          <w:tcPr>
            <w:tcW w:w="3655" w:type="dxa"/>
            <w:vAlign w:val="center"/>
          </w:tcPr>
          <w:p w14:paraId="10000044" w14:textId="77777777" w:rsidR="00EC7596" w:rsidRDefault="00385832">
            <w:pPr>
              <w:spacing w:before="40" w:after="40" w:line="240" w:lineRule="auto"/>
            </w:pPr>
            <w:r>
              <w:rPr>
                <w:sz w:val="20"/>
              </w:rPr>
              <w:t>Безопасность системы строго не доказана: законные доступы изменяют состояние и вместе с ним саму область безопасности; вопрос о сохранении безопасности остаётся без ответа</w:t>
            </w:r>
          </w:p>
        </w:tc>
      </w:tr>
      <w:tr w:rsidR="00EC7596" w14:paraId="10000045" w14:textId="77777777">
        <w:trPr>
          <w:jc w:val="center"/>
        </w:trPr>
        <w:tc>
          <w:tcPr>
            <w:tcW w:w="2000" w:type="dxa"/>
            <w:vAlign w:val="center"/>
          </w:tcPr>
          <w:p w14:paraId="10000046" w14:textId="77777777" w:rsidR="00EC7596" w:rsidRDefault="00385832">
            <w:pPr>
              <w:spacing w:before="40" w:after="40" w:line="240" w:lineRule="auto"/>
            </w:pPr>
            <w:r>
              <w:rPr>
                <w:sz w:val="20"/>
              </w:rPr>
              <w:t>Модель Грэхема–Деннинга (1972)</w:t>
            </w:r>
          </w:p>
        </w:tc>
        <w:tc>
          <w:tcPr>
            <w:tcW w:w="3700" w:type="dxa"/>
            <w:vAlign w:val="center"/>
          </w:tcPr>
          <w:p w14:paraId="10000047" w14:textId="77777777" w:rsidR="00EC7596" w:rsidRDefault="00385832">
            <w:pPr>
              <w:spacing w:before="40" w:after="40" w:line="240" w:lineRule="auto"/>
            </w:pPr>
            <w:r>
              <w:rPr>
                <w:sz w:val="20"/>
              </w:rPr>
              <w:t>Формализация операций над матрицей доступов восемью правилами; введение прав владения own и контроля control; явное описание передачи и изъятия прав</w:t>
            </w:r>
          </w:p>
        </w:tc>
        <w:tc>
          <w:tcPr>
            <w:tcW w:w="3655" w:type="dxa"/>
            <w:vAlign w:val="center"/>
          </w:tcPr>
          <w:p w14:paraId="10000048" w14:textId="77777777" w:rsidR="00EC7596" w:rsidRDefault="00385832">
            <w:pPr>
              <w:spacing w:before="40" w:after="40" w:line="240" w:lineRule="auto"/>
            </w:pPr>
            <w:r>
              <w:rPr>
                <w:sz w:val="20"/>
              </w:rPr>
              <w:t>Отсутствие критерия безопасности и доказательства его выполнимости; не исследуется возможность распространения права по последовательности разрешённых операций</w:t>
            </w:r>
          </w:p>
        </w:tc>
      </w:tr>
      <w:tr w:rsidR="00EC7596" w14:paraId="10000049" w14:textId="77777777">
        <w:trPr>
          <w:jc w:val="center"/>
        </w:trPr>
        <w:tc>
          <w:tcPr>
            <w:tcW w:w="2000" w:type="dxa"/>
            <w:vAlign w:val="center"/>
          </w:tcPr>
          <w:p w14:paraId="1000004A" w14:textId="77777777" w:rsidR="00EC7596" w:rsidRDefault="00385832">
            <w:pPr>
              <w:spacing w:before="40" w:after="40" w:line="240" w:lineRule="auto"/>
            </w:pPr>
            <w:r>
              <w:rPr>
                <w:sz w:val="20"/>
              </w:rPr>
              <w:t>Модель ХРУ (М. Харрисон, У. Руззо, Дж. Ульман, 1976)</w:t>
            </w:r>
          </w:p>
        </w:tc>
        <w:tc>
          <w:tcPr>
            <w:tcW w:w="3700" w:type="dxa"/>
            <w:vAlign w:val="center"/>
          </w:tcPr>
          <w:p w14:paraId="1000004B" w14:textId="77777777" w:rsidR="00EC7596" w:rsidRDefault="00385832">
            <w:pPr>
              <w:spacing w:before="40" w:after="40" w:line="240" w:lineRule="auto"/>
            </w:pPr>
            <w:r>
              <w:rPr>
                <w:sz w:val="20"/>
              </w:rPr>
              <w:t>Строгая автоматная постановка задачи проверки безопасности; выразительность, достаточная для описания большого разнообразия дискреционных политик; доказанные результаты как положительные, так и отрицательные</w:t>
            </w:r>
          </w:p>
        </w:tc>
        <w:tc>
          <w:tcPr>
            <w:tcW w:w="3655" w:type="dxa"/>
            <w:vAlign w:val="center"/>
          </w:tcPr>
          <w:p w14:paraId="1000004C" w14:textId="77777777" w:rsidR="00EC7596" w:rsidRDefault="00385832">
            <w:pPr>
              <w:spacing w:before="40" w:after="40" w:line="240" w:lineRule="auto"/>
            </w:pPr>
            <w:r>
              <w:rPr>
                <w:sz w:val="20"/>
              </w:rPr>
              <w:t>Задача проверки безопасности произвольных систем алгоритмически неразрешима; не рассматриваются сущности-контейнеры и информационные потоки; все субъекты равноправны, доверенные и недоверенные субъекты не различаются</w:t>
            </w:r>
          </w:p>
        </w:tc>
      </w:tr>
      <w:tr w:rsidR="00EC7596" w14:paraId="1000004D" w14:textId="77777777">
        <w:trPr>
          <w:jc w:val="center"/>
        </w:trPr>
        <w:tc>
          <w:tcPr>
            <w:tcW w:w="2000" w:type="dxa"/>
            <w:vAlign w:val="center"/>
          </w:tcPr>
          <w:p w14:paraId="1000004E" w14:textId="77777777" w:rsidR="00EC7596" w:rsidRDefault="00385832">
            <w:pPr>
              <w:spacing w:before="40" w:after="40" w:line="240" w:lineRule="auto"/>
            </w:pPr>
            <w:r>
              <w:rPr>
                <w:sz w:val="20"/>
              </w:rPr>
              <w:t>Монооперационные системы ХРУ</w:t>
            </w:r>
          </w:p>
        </w:tc>
        <w:tc>
          <w:tcPr>
            <w:tcW w:w="3700" w:type="dxa"/>
            <w:vAlign w:val="center"/>
          </w:tcPr>
          <w:p w14:paraId="1000004F" w14:textId="77777777" w:rsidR="00EC7596" w:rsidRDefault="00385832">
            <w:pPr>
              <w:spacing w:before="40" w:after="40" w:line="240" w:lineRule="auto"/>
            </w:pPr>
            <w:r>
              <w:rPr>
                <w:sz w:val="20"/>
              </w:rPr>
              <w:t>Существует алгоритм проверки безопасности начального состояния относительно заданного права доступа</w:t>
            </w:r>
          </w:p>
        </w:tc>
        <w:tc>
          <w:tcPr>
            <w:tcW w:w="3655" w:type="dxa"/>
            <w:vAlign w:val="center"/>
          </w:tcPr>
          <w:p w14:paraId="10000050" w14:textId="77777777" w:rsidR="00EC7596" w:rsidRDefault="00385832">
            <w:pPr>
              <w:spacing w:before="40" w:after="40" w:line="240" w:lineRule="auto"/>
            </w:pPr>
            <w:r>
              <w:rPr>
                <w:sz w:val="20"/>
              </w:rPr>
              <w:t>Экспоненциальная сложность алгоритма; класс слишком узок — нельзя выразить даже политику предоставления субъекту права владения на создаваемый им объект</w:t>
            </w:r>
          </w:p>
        </w:tc>
      </w:tr>
      <w:tr w:rsidR="00EC7596" w14:paraId="10000051" w14:textId="77777777">
        <w:trPr>
          <w:jc w:val="center"/>
        </w:trPr>
        <w:tc>
          <w:tcPr>
            <w:tcW w:w="2000" w:type="dxa"/>
            <w:vAlign w:val="center"/>
          </w:tcPr>
          <w:p w14:paraId="10000052" w14:textId="77777777" w:rsidR="00EC7596" w:rsidRDefault="00385832">
            <w:pPr>
              <w:spacing w:before="40" w:after="40" w:line="240" w:lineRule="auto"/>
            </w:pPr>
            <w:r>
              <w:rPr>
                <w:sz w:val="20"/>
              </w:rPr>
              <w:t xml:space="preserve">Монотонные моноусловные системы ХРУ; системы без операторов </w:t>
            </w:r>
            <w:r>
              <w:rPr>
                <w:sz w:val="20"/>
              </w:rPr>
              <w:lastRenderedPageBreak/>
              <w:t>«создать»; системы с конечным множеством субъектов</w:t>
            </w:r>
          </w:p>
        </w:tc>
        <w:tc>
          <w:tcPr>
            <w:tcW w:w="3700" w:type="dxa"/>
            <w:vAlign w:val="center"/>
          </w:tcPr>
          <w:p w14:paraId="10000053" w14:textId="77777777" w:rsidR="00EC7596" w:rsidRDefault="00385832">
            <w:pPr>
              <w:spacing w:before="40" w:after="40" w:line="240" w:lineRule="auto"/>
            </w:pPr>
            <w:r>
              <w:rPr>
                <w:sz w:val="20"/>
              </w:rPr>
              <w:lastRenderedPageBreak/>
              <w:t>Задача проверки безопасности алгоритмически разрешима</w:t>
            </w:r>
          </w:p>
        </w:tc>
        <w:tc>
          <w:tcPr>
            <w:tcW w:w="3655" w:type="dxa"/>
            <w:vAlign w:val="center"/>
          </w:tcPr>
          <w:p w14:paraId="10000054" w14:textId="77777777" w:rsidR="00EC7596" w:rsidRDefault="00385832">
            <w:pPr>
              <w:spacing w:before="40" w:after="40" w:line="240" w:lineRule="auto"/>
            </w:pPr>
            <w:r>
              <w:rPr>
                <w:sz w:val="20"/>
              </w:rPr>
              <w:t xml:space="preserve">Ограничения плохо согласуются со свойствами реальных КС, в которых сущности создаются и уничтожаются, а права изымаются; вычислительная </w:t>
            </w:r>
            <w:r>
              <w:rPr>
                <w:sz w:val="20"/>
              </w:rPr>
              <w:lastRenderedPageBreak/>
              <w:t>сложность остаётся высокой</w:t>
            </w:r>
          </w:p>
        </w:tc>
      </w:tr>
      <w:tr w:rsidR="00EC7596" w14:paraId="10000055" w14:textId="77777777">
        <w:trPr>
          <w:jc w:val="center"/>
        </w:trPr>
        <w:tc>
          <w:tcPr>
            <w:tcW w:w="2000" w:type="dxa"/>
            <w:vAlign w:val="center"/>
          </w:tcPr>
          <w:p w14:paraId="10000056" w14:textId="77777777" w:rsidR="00EC7596" w:rsidRDefault="00385832">
            <w:pPr>
              <w:spacing w:before="40" w:after="40" w:line="240" w:lineRule="auto"/>
            </w:pPr>
            <w:r>
              <w:rPr>
                <w:sz w:val="20"/>
              </w:rPr>
              <w:lastRenderedPageBreak/>
              <w:t>Модель ТМД (Р. Сандху, 1992)</w:t>
            </w:r>
          </w:p>
        </w:tc>
        <w:tc>
          <w:tcPr>
            <w:tcW w:w="3700" w:type="dxa"/>
            <w:vAlign w:val="center"/>
          </w:tcPr>
          <w:p w14:paraId="10000057" w14:textId="77777777" w:rsidR="00EC7596" w:rsidRDefault="00385832">
            <w:pPr>
              <w:spacing w:before="40" w:after="40" w:line="240" w:lineRule="auto"/>
            </w:pPr>
            <w:r>
              <w:rPr>
                <w:sz w:val="20"/>
              </w:rPr>
              <w:t>Обобщение ХРУ функцией типов и контролем типов параметров команд; неявные условия, сужающие область применения команд; основа для смягчения ограничений разрешимости</w:t>
            </w:r>
          </w:p>
        </w:tc>
        <w:tc>
          <w:tcPr>
            <w:tcW w:w="3655" w:type="dxa"/>
            <w:vAlign w:val="center"/>
          </w:tcPr>
          <w:p w14:paraId="10000058" w14:textId="77777777" w:rsidR="00EC7596" w:rsidRDefault="00385832">
            <w:pPr>
              <w:spacing w:before="40" w:after="40" w:line="240" w:lineRule="auto"/>
            </w:pPr>
            <w:r>
              <w:rPr>
                <w:sz w:val="20"/>
              </w:rPr>
              <w:t>Для произвольных систем ТМД задача проверки безопасности по-прежнему неразрешима, так как любая система ТМД выражается системой ХРУ</w:t>
            </w:r>
          </w:p>
        </w:tc>
      </w:tr>
      <w:tr w:rsidR="00EC7596" w14:paraId="10000059" w14:textId="77777777">
        <w:trPr>
          <w:jc w:val="center"/>
        </w:trPr>
        <w:tc>
          <w:tcPr>
            <w:tcW w:w="2000" w:type="dxa"/>
            <w:vAlign w:val="center"/>
          </w:tcPr>
          <w:p w14:paraId="1000005A" w14:textId="77777777" w:rsidR="00EC7596" w:rsidRDefault="00385832">
            <w:pPr>
              <w:spacing w:before="40" w:after="40" w:line="240" w:lineRule="auto"/>
            </w:pPr>
            <w:r>
              <w:rPr>
                <w:sz w:val="20"/>
              </w:rPr>
              <w:t>Монотонная ТМД и её каноническая форма (МТМД, КФ МТМД)</w:t>
            </w:r>
          </w:p>
        </w:tc>
        <w:tc>
          <w:tcPr>
            <w:tcW w:w="3700" w:type="dxa"/>
            <w:vAlign w:val="center"/>
          </w:tcPr>
          <w:p w14:paraId="1000005B" w14:textId="77777777" w:rsidR="00EC7596" w:rsidRDefault="00385832">
            <w:pPr>
              <w:spacing w:before="40" w:after="40" w:line="240" w:lineRule="auto"/>
            </w:pPr>
            <w:r>
              <w:rPr>
                <w:sz w:val="20"/>
              </w:rPr>
              <w:t>Разделение команд на создающие сущности и распространяющие права; существование для каждой системы МТМД эквивалентной ей канонической формы</w:t>
            </w:r>
          </w:p>
        </w:tc>
        <w:tc>
          <w:tcPr>
            <w:tcW w:w="3655" w:type="dxa"/>
            <w:vAlign w:val="center"/>
          </w:tcPr>
          <w:p w14:paraId="1000005C" w14:textId="77777777" w:rsidR="00EC7596" w:rsidRDefault="00385832">
            <w:pPr>
              <w:spacing w:before="40" w:after="40" w:line="240" w:lineRule="auto"/>
            </w:pPr>
            <w:r>
              <w:rPr>
                <w:sz w:val="20"/>
              </w:rPr>
              <w:t>Монотонность запрещает операторы «удалить» и «уничтожить»; сама монотонность ещё не обеспечивает разрешимости — требуется дополнительно ацикличность</w:t>
            </w:r>
          </w:p>
        </w:tc>
      </w:tr>
      <w:tr w:rsidR="00EC7596" w14:paraId="1000005D" w14:textId="77777777">
        <w:trPr>
          <w:jc w:val="center"/>
        </w:trPr>
        <w:tc>
          <w:tcPr>
            <w:tcW w:w="2000" w:type="dxa"/>
            <w:vAlign w:val="center"/>
          </w:tcPr>
          <w:p w14:paraId="1000005E" w14:textId="77777777" w:rsidR="00EC7596" w:rsidRDefault="00385832">
            <w:pPr>
              <w:spacing w:before="40" w:after="40" w:line="240" w:lineRule="auto"/>
            </w:pPr>
            <w:r>
              <w:rPr>
                <w:sz w:val="20"/>
              </w:rPr>
              <w:t>Ациклическая МТМД (АМТМД, АКФ МТМД)</w:t>
            </w:r>
          </w:p>
        </w:tc>
        <w:tc>
          <w:tcPr>
            <w:tcW w:w="3700" w:type="dxa"/>
            <w:vAlign w:val="center"/>
          </w:tcPr>
          <w:p w14:paraId="1000005F" w14:textId="77777777" w:rsidR="00EC7596" w:rsidRDefault="00385832">
            <w:pPr>
              <w:spacing w:before="40" w:after="40" w:line="240" w:lineRule="auto"/>
            </w:pPr>
            <w:r>
              <w:rPr>
                <w:sz w:val="20"/>
              </w:rPr>
              <w:t>Существует алгоритм проверки безопасности; для тернарных АМТМД алгоритм имеет полиномиальную сложность</w:t>
            </w:r>
          </w:p>
        </w:tc>
        <w:tc>
          <w:tcPr>
            <w:tcW w:w="3655" w:type="dxa"/>
            <w:vAlign w:val="center"/>
          </w:tcPr>
          <w:p w14:paraId="10000060" w14:textId="77777777" w:rsidR="00EC7596" w:rsidRDefault="00385832">
            <w:pPr>
              <w:spacing w:before="40" w:after="40" w:line="240" w:lineRule="auto"/>
            </w:pPr>
            <w:r>
              <w:rPr>
                <w:sz w:val="20"/>
              </w:rPr>
              <w:t>Ацикличность графа создания запрещает порождение сущности того же типа, что и порождающая, что ограничивает выразительность; в общем случае сложность экспоненциальная</w:t>
            </w:r>
          </w:p>
        </w:tc>
      </w:tr>
      <w:tr w:rsidR="00EC7596" w14:paraId="10000061" w14:textId="77777777">
        <w:trPr>
          <w:jc w:val="center"/>
        </w:trPr>
        <w:tc>
          <w:tcPr>
            <w:tcW w:w="2000" w:type="dxa"/>
            <w:vAlign w:val="center"/>
          </w:tcPr>
          <w:p w14:paraId="10000062" w14:textId="77777777" w:rsidR="00EC7596" w:rsidRDefault="00385832">
            <w:pPr>
              <w:spacing w:before="40" w:after="40" w:line="240" w:lineRule="auto"/>
            </w:pPr>
            <w:r>
              <w:rPr>
                <w:sz w:val="20"/>
              </w:rPr>
              <w:t>Классическая модель Take-Grant (А. Джонс, Р. Липтон, Л. Снайдер, 1976)</w:t>
            </w:r>
          </w:p>
        </w:tc>
        <w:tc>
          <w:tcPr>
            <w:tcW w:w="3700" w:type="dxa"/>
            <w:vAlign w:val="center"/>
          </w:tcPr>
          <w:p w14:paraId="10000063" w14:textId="77777777" w:rsidR="00EC7596" w:rsidRDefault="00385832">
            <w:pPr>
              <w:spacing w:before="40" w:after="40" w:line="240" w:lineRule="auto"/>
            </w:pPr>
            <w:r>
              <w:rPr>
                <w:sz w:val="20"/>
              </w:rPr>
              <w:t>Необходимые и достаточные условия возможности передачи права доступа проверяются алгоритмами на графах невысокой сложности; наглядное графовое представление состояния</w:t>
            </w:r>
          </w:p>
        </w:tc>
        <w:tc>
          <w:tcPr>
            <w:tcW w:w="3655" w:type="dxa"/>
            <w:vAlign w:val="center"/>
          </w:tcPr>
          <w:p w14:paraId="10000064" w14:textId="77777777" w:rsidR="00EC7596" w:rsidRDefault="00385832">
            <w:pPr>
              <w:spacing w:before="40" w:after="40" w:line="240" w:lineRule="auto"/>
            </w:pPr>
            <w:r>
              <w:rPr>
                <w:sz w:val="20"/>
              </w:rPr>
              <w:t>Ограниченный набор правил преобразования графа; учитываются только де-юре правила, информационные потоки не рассматриваются; практическая реализация прав take и grant в реальных КС затруднена</w:t>
            </w:r>
          </w:p>
        </w:tc>
      </w:tr>
      <w:tr w:rsidR="00EC7596" w14:paraId="10000065" w14:textId="77777777">
        <w:trPr>
          <w:jc w:val="center"/>
        </w:trPr>
        <w:tc>
          <w:tcPr>
            <w:tcW w:w="2000" w:type="dxa"/>
            <w:vAlign w:val="center"/>
          </w:tcPr>
          <w:p w14:paraId="10000066" w14:textId="77777777" w:rsidR="00EC7596" w:rsidRDefault="00385832">
            <w:pPr>
              <w:spacing w:before="40" w:after="40" w:line="240" w:lineRule="auto"/>
            </w:pPr>
            <w:r>
              <w:rPr>
                <w:sz w:val="20"/>
              </w:rPr>
              <w:t>Расширенная модель Take-Grant</w:t>
            </w:r>
          </w:p>
        </w:tc>
        <w:tc>
          <w:tcPr>
            <w:tcW w:w="3700" w:type="dxa"/>
            <w:vAlign w:val="center"/>
          </w:tcPr>
          <w:p w14:paraId="10000067" w14:textId="77777777" w:rsidR="00EC7596" w:rsidRDefault="00385832">
            <w:pPr>
              <w:spacing w:before="40" w:after="40" w:line="240" w:lineRule="auto"/>
            </w:pPr>
            <w:r>
              <w:rPr>
                <w:sz w:val="20"/>
              </w:rPr>
              <w:t>Дополнение де-факто правилами и предикатами возможности реализации информационных потоков; учёт кооперации субъектов</w:t>
            </w:r>
          </w:p>
        </w:tc>
        <w:tc>
          <w:tcPr>
            <w:tcW w:w="3655" w:type="dxa"/>
            <w:vAlign w:val="center"/>
          </w:tcPr>
          <w:p w14:paraId="10000068" w14:textId="77777777" w:rsidR="00EC7596" w:rsidRDefault="00385832">
            <w:pPr>
              <w:spacing w:before="40" w:after="40" w:line="240" w:lineRule="auto"/>
            </w:pPr>
            <w:r>
              <w:rPr>
                <w:sz w:val="20"/>
              </w:rPr>
              <w:t>Существенное усложнение анализа; условия проверяются на замыкании графа доступов и информационных потоков</w:t>
            </w:r>
          </w:p>
        </w:tc>
      </w:tr>
      <w:tr w:rsidR="00EC7596" w14:paraId="10000069" w14:textId="77777777">
        <w:trPr>
          <w:jc w:val="center"/>
        </w:trPr>
        <w:tc>
          <w:tcPr>
            <w:tcW w:w="2000" w:type="dxa"/>
            <w:vAlign w:val="center"/>
          </w:tcPr>
          <w:p w14:paraId="1000006A" w14:textId="77777777" w:rsidR="00EC7596" w:rsidRDefault="00385832">
            <w:pPr>
              <w:spacing w:before="40" w:after="40" w:line="240" w:lineRule="auto"/>
            </w:pPr>
            <w:r>
              <w:rPr>
                <w:sz w:val="20"/>
              </w:rPr>
              <w:t>Схематические модели защиты SPM и ESPM (Р. Сандху, 1988 и 1992)</w:t>
            </w:r>
          </w:p>
        </w:tc>
        <w:tc>
          <w:tcPr>
            <w:tcW w:w="3700" w:type="dxa"/>
            <w:vAlign w:val="center"/>
          </w:tcPr>
          <w:p w14:paraId="1000006B" w14:textId="77777777" w:rsidR="00EC7596" w:rsidRDefault="00385832">
            <w:pPr>
              <w:spacing w:before="40" w:after="40" w:line="240" w:lineRule="auto"/>
            </w:pPr>
            <w:r>
              <w:rPr>
                <w:sz w:val="20"/>
              </w:rPr>
              <w:t>Типизация сущностей, тикеты, функции связи и фильтрации; разрешимость задачи проверки безопасности для ациклических ослабляющих схем; выразительность не ниже, чем у ТМД</w:t>
            </w:r>
          </w:p>
        </w:tc>
        <w:tc>
          <w:tcPr>
            <w:tcW w:w="3655" w:type="dxa"/>
            <w:vAlign w:val="center"/>
          </w:tcPr>
          <w:p w14:paraId="1000006C" w14:textId="77777777" w:rsidR="00EC7596" w:rsidRDefault="00385832">
            <w:pPr>
              <w:spacing w:before="40" w:after="40" w:line="240" w:lineRule="auto"/>
            </w:pPr>
            <w:r>
              <w:rPr>
                <w:sz w:val="20"/>
              </w:rPr>
              <w:t>Высокая сложность формального аппарата; ограничения ослабления и ацикличности; малая распространённость непосредственных реализаций</w:t>
            </w:r>
          </w:p>
        </w:tc>
      </w:tr>
      <w:tr w:rsidR="00EC7596" w14:paraId="1000006D" w14:textId="77777777">
        <w:trPr>
          <w:jc w:val="center"/>
        </w:trPr>
        <w:tc>
          <w:tcPr>
            <w:tcW w:w="2000" w:type="dxa"/>
            <w:vAlign w:val="center"/>
          </w:tcPr>
          <w:p w14:paraId="1000006E" w14:textId="77777777" w:rsidR="00EC7596" w:rsidRDefault="00385832">
            <w:pPr>
              <w:spacing w:before="40" w:after="40" w:line="240" w:lineRule="auto"/>
            </w:pPr>
            <w:r>
              <w:rPr>
                <w:sz w:val="20"/>
              </w:rPr>
              <w:t>Семейство ДП-моделей (П. Н. Девянин)</w:t>
            </w:r>
          </w:p>
        </w:tc>
        <w:tc>
          <w:tcPr>
            <w:tcW w:w="3700" w:type="dxa"/>
            <w:vAlign w:val="center"/>
          </w:tcPr>
          <w:p w14:paraId="1000006F" w14:textId="77777777" w:rsidR="00EC7596" w:rsidRDefault="00385832">
            <w:pPr>
              <w:spacing w:before="40" w:after="40" w:line="240" w:lineRule="auto"/>
            </w:pPr>
            <w:r>
              <w:rPr>
                <w:sz w:val="20"/>
              </w:rPr>
              <w:t>Учёт свойств современных КС: иерархия сущностей-контейнеров, доверенные и недоверенные субъекты, кооперация субъектов, потоки по памяти и по времени; применение к реальной защищённой ОС и формальная верификация</w:t>
            </w:r>
          </w:p>
        </w:tc>
        <w:tc>
          <w:tcPr>
            <w:tcW w:w="3655" w:type="dxa"/>
            <w:vAlign w:val="center"/>
          </w:tcPr>
          <w:p w14:paraId="10000070" w14:textId="77777777" w:rsidR="00EC7596" w:rsidRDefault="00385832">
            <w:pPr>
              <w:spacing w:before="40" w:after="40" w:line="240" w:lineRule="auto"/>
            </w:pPr>
            <w:r>
              <w:rPr>
                <w:sz w:val="20"/>
              </w:rPr>
              <w:t>Значительный объём формального описания; условия истинности предикатов проверяются на графах большой размерности; требуется инструментальная поддержка верификации</w:t>
            </w:r>
          </w:p>
        </w:tc>
      </w:tr>
      <w:tr w:rsidR="00EC7596" w14:paraId="10000071" w14:textId="77777777">
        <w:trPr>
          <w:jc w:val="center"/>
        </w:trPr>
        <w:tc>
          <w:tcPr>
            <w:tcW w:w="2000" w:type="dxa"/>
            <w:vAlign w:val="center"/>
          </w:tcPr>
          <w:p w14:paraId="10000072" w14:textId="77777777" w:rsidR="00EC7596" w:rsidRDefault="00385832">
            <w:pPr>
              <w:spacing w:before="40" w:after="40" w:line="240" w:lineRule="auto"/>
            </w:pPr>
            <w:r>
              <w:rPr>
                <w:sz w:val="20"/>
              </w:rPr>
              <w:t>Практические реализации дискреционного управления доступом: списки контроля доступа POSIX и NTFS, списки возможностей (маркеры доступа)</w:t>
            </w:r>
          </w:p>
        </w:tc>
        <w:tc>
          <w:tcPr>
            <w:tcW w:w="3700" w:type="dxa"/>
            <w:vAlign w:val="center"/>
          </w:tcPr>
          <w:p w14:paraId="10000073" w14:textId="77777777" w:rsidR="00EC7596" w:rsidRDefault="00385832">
            <w:pPr>
              <w:spacing w:before="40" w:after="40" w:line="240" w:lineRule="auto"/>
            </w:pPr>
            <w:r>
              <w:rPr>
                <w:sz w:val="20"/>
              </w:rPr>
              <w:t>Прямая реализуемость и высокая производительность; малые накладные расходы на проверку доступа; поддержка во всех современных ОС и СУБД</w:t>
            </w:r>
          </w:p>
        </w:tc>
        <w:tc>
          <w:tcPr>
            <w:tcW w:w="3655" w:type="dxa"/>
            <w:vAlign w:val="center"/>
          </w:tcPr>
          <w:p w14:paraId="10000074" w14:textId="77777777" w:rsidR="00EC7596" w:rsidRDefault="00385832">
            <w:pPr>
              <w:spacing w:before="40" w:after="40" w:line="240" w:lineRule="auto"/>
            </w:pPr>
            <w:r>
              <w:rPr>
                <w:sz w:val="20"/>
              </w:rPr>
              <w:t>Отсутствие формального критерия безопасности при администрировании; ошибочные и избыточные назначения прав; отсутствие контроля информационных потоков и уязвимость к троянским программам</w:t>
            </w:r>
          </w:p>
        </w:tc>
      </w:tr>
    </w:tbl>
    <w:p w14:paraId="10000075" w14:textId="77777777" w:rsidR="00EC7596" w:rsidRDefault="00EC7596">
      <w:pPr>
        <w:spacing w:line="240" w:lineRule="auto"/>
        <w:jc w:val="both"/>
      </w:pPr>
    </w:p>
    <w:p w14:paraId="10000076" w14:textId="77777777" w:rsidR="00EC7596" w:rsidRDefault="00385832">
      <w:pPr>
        <w:ind w:firstLine="709"/>
        <w:jc w:val="both"/>
      </w:pPr>
      <w:r>
        <w:lastRenderedPageBreak/>
        <w:t>Технические характеристики перечисленных моделей — используемый формальный аппарат, предмет моделирования и результат по задаче проверки безопасности — сведены в таблицу 2. Она показывает основную закономерность развития дискреционных моделей: рост выразительности модели неизбежно сопровождается утратой разрешимости задачи проверки безопасности, и наоборот, разрешимость достигается только сужением класса рассматриваемых систем.</w:t>
      </w:r>
    </w:p>
    <w:p w14:paraId="10000077" w14:textId="77777777" w:rsidR="00EC7596" w:rsidRDefault="00385832">
      <w:pPr>
        <w:keepNext/>
        <w:spacing w:before="200" w:after="80" w:line="240" w:lineRule="auto"/>
      </w:pPr>
      <w:r>
        <w:rPr>
          <w:sz w:val="26"/>
        </w:rPr>
        <w:t>Таблица 2 – Технические характеристики моделей дискреционного управления доступом</w:t>
      </w:r>
    </w:p>
    <w:tbl>
      <w:tblPr>
        <w:tblStyle w:val="aff0"/>
        <w:tblW w:w="0" w:type="auto"/>
        <w:jc w:val="center"/>
        <w:tblLayout w:type="fixed"/>
        <w:tblLook w:val="04A0" w:firstRow="1" w:lastRow="0" w:firstColumn="1" w:lastColumn="0" w:noHBand="0" w:noVBand="1"/>
      </w:tblPr>
      <w:tblGrid>
        <w:gridCol w:w="2000"/>
        <w:gridCol w:w="3900"/>
        <w:gridCol w:w="3455"/>
      </w:tblGrid>
      <w:tr w:rsidR="00EC7596" w14:paraId="10000078" w14:textId="77777777">
        <w:trPr>
          <w:tblHeader/>
          <w:jc w:val="center"/>
        </w:trPr>
        <w:tc>
          <w:tcPr>
            <w:tcW w:w="2000" w:type="dxa"/>
            <w:vAlign w:val="center"/>
          </w:tcPr>
          <w:p w14:paraId="10000079" w14:textId="77777777" w:rsidR="00EC7596" w:rsidRDefault="00385832">
            <w:pPr>
              <w:spacing w:before="40" w:after="40" w:line="240" w:lineRule="auto"/>
              <w:jc w:val="center"/>
            </w:pPr>
            <w:r>
              <w:rPr>
                <w:b/>
                <w:sz w:val="20"/>
              </w:rPr>
              <w:t>Модель</w:t>
            </w:r>
          </w:p>
        </w:tc>
        <w:tc>
          <w:tcPr>
            <w:tcW w:w="3900" w:type="dxa"/>
            <w:vAlign w:val="center"/>
          </w:tcPr>
          <w:p w14:paraId="1000007A" w14:textId="77777777" w:rsidR="00EC7596" w:rsidRDefault="00385832">
            <w:pPr>
              <w:spacing w:before="40" w:after="40" w:line="240" w:lineRule="auto"/>
              <w:jc w:val="center"/>
            </w:pPr>
            <w:r>
              <w:rPr>
                <w:b/>
                <w:sz w:val="20"/>
              </w:rPr>
              <w:t>Формальный аппарат и предмет моделирования</w:t>
            </w:r>
          </w:p>
        </w:tc>
        <w:tc>
          <w:tcPr>
            <w:tcW w:w="3455" w:type="dxa"/>
            <w:vAlign w:val="center"/>
          </w:tcPr>
          <w:p w14:paraId="1000007B" w14:textId="77777777" w:rsidR="00EC7596" w:rsidRDefault="00385832">
            <w:pPr>
              <w:spacing w:before="40" w:after="40" w:line="240" w:lineRule="auto"/>
              <w:jc w:val="center"/>
            </w:pPr>
            <w:r>
              <w:rPr>
                <w:b/>
                <w:sz w:val="20"/>
              </w:rPr>
              <w:t>Результат по задаче проверки безопасности</w:t>
            </w:r>
          </w:p>
        </w:tc>
      </w:tr>
      <w:tr w:rsidR="00EC7596" w14:paraId="1000007C" w14:textId="77777777">
        <w:trPr>
          <w:jc w:val="center"/>
        </w:trPr>
        <w:tc>
          <w:tcPr>
            <w:tcW w:w="2000" w:type="dxa"/>
            <w:vAlign w:val="center"/>
          </w:tcPr>
          <w:p w14:paraId="1000007D" w14:textId="77777777" w:rsidR="00EC7596" w:rsidRDefault="00385832">
            <w:pPr>
              <w:spacing w:before="40" w:after="40" w:line="240" w:lineRule="auto"/>
            </w:pPr>
            <w:r>
              <w:rPr>
                <w:sz w:val="20"/>
              </w:rPr>
              <w:t>Пятимерное пространство Хартсона</w:t>
            </w:r>
          </w:p>
        </w:tc>
        <w:tc>
          <w:tcPr>
            <w:tcW w:w="3900" w:type="dxa"/>
            <w:vAlign w:val="center"/>
          </w:tcPr>
          <w:p w14:paraId="1000007E" w14:textId="77777777" w:rsidR="00EC7596" w:rsidRDefault="00385832">
            <w:pPr>
              <w:spacing w:before="40" w:after="40" w:line="240" w:lineRule="auto"/>
            </w:pPr>
            <w:r>
              <w:rPr>
                <w:sz w:val="20"/>
              </w:rPr>
              <w:t>Реляционная алгебра; декартово произведение пяти множеств; отдельный акт доступа</w:t>
            </w:r>
          </w:p>
        </w:tc>
        <w:tc>
          <w:tcPr>
            <w:tcW w:w="3455" w:type="dxa"/>
            <w:vAlign w:val="center"/>
          </w:tcPr>
          <w:p w14:paraId="1000007F" w14:textId="77777777" w:rsidR="00EC7596" w:rsidRDefault="00385832">
            <w:pPr>
              <w:spacing w:before="40" w:after="40" w:line="240" w:lineRule="auto"/>
            </w:pPr>
            <w:r>
              <w:rPr>
                <w:sz w:val="20"/>
              </w:rPr>
              <w:t>Критерий безопасности не формулируется; безопасность строго не доказана</w:t>
            </w:r>
          </w:p>
        </w:tc>
      </w:tr>
      <w:tr w:rsidR="00EC7596" w14:paraId="10000080" w14:textId="77777777">
        <w:trPr>
          <w:jc w:val="center"/>
        </w:trPr>
        <w:tc>
          <w:tcPr>
            <w:tcW w:w="2000" w:type="dxa"/>
            <w:vAlign w:val="center"/>
          </w:tcPr>
          <w:p w14:paraId="10000081" w14:textId="77777777" w:rsidR="00EC7596" w:rsidRDefault="00385832">
            <w:pPr>
              <w:spacing w:before="40" w:after="40" w:line="240" w:lineRule="auto"/>
            </w:pPr>
            <w:r>
              <w:rPr>
                <w:sz w:val="20"/>
              </w:rPr>
              <w:t>Модель ХРУ</w:t>
            </w:r>
          </w:p>
        </w:tc>
        <w:tc>
          <w:tcPr>
            <w:tcW w:w="3900" w:type="dxa"/>
            <w:vAlign w:val="center"/>
          </w:tcPr>
          <w:p w14:paraId="10000082" w14:textId="77777777" w:rsidR="00EC7596" w:rsidRDefault="00385832">
            <w:pPr>
              <w:spacing w:before="40" w:after="40" w:line="240" w:lineRule="auto"/>
            </w:pPr>
            <w:r>
              <w:rPr>
                <w:sz w:val="20"/>
              </w:rPr>
              <w:t>Абстрактный автомат; состояние q = (S, O, M); шесть примитивных операторов и команды с условиями; распространение прав доступа</w:t>
            </w:r>
          </w:p>
        </w:tc>
        <w:tc>
          <w:tcPr>
            <w:tcW w:w="3455" w:type="dxa"/>
            <w:vAlign w:val="center"/>
          </w:tcPr>
          <w:p w14:paraId="10000083" w14:textId="77777777" w:rsidR="00EC7596" w:rsidRDefault="00385832">
            <w:pPr>
              <w:spacing w:before="40" w:after="40" w:line="240" w:lineRule="auto"/>
            </w:pPr>
            <w:r>
              <w:rPr>
                <w:sz w:val="20"/>
              </w:rPr>
              <w:t>Неразрешима в общем случае; разрешима для монооперационных, монотонных моноусловных систем и систем без операторов «создать»</w:t>
            </w:r>
          </w:p>
        </w:tc>
      </w:tr>
      <w:tr w:rsidR="00EC7596" w14:paraId="10000084" w14:textId="77777777">
        <w:trPr>
          <w:jc w:val="center"/>
        </w:trPr>
        <w:tc>
          <w:tcPr>
            <w:tcW w:w="2000" w:type="dxa"/>
            <w:vAlign w:val="center"/>
          </w:tcPr>
          <w:p w14:paraId="10000085" w14:textId="77777777" w:rsidR="00EC7596" w:rsidRDefault="00385832">
            <w:pPr>
              <w:spacing w:before="40" w:after="40" w:line="240" w:lineRule="auto"/>
            </w:pPr>
            <w:r>
              <w:rPr>
                <w:sz w:val="20"/>
              </w:rPr>
              <w:t>Модель ТМД</w:t>
            </w:r>
          </w:p>
        </w:tc>
        <w:tc>
          <w:tcPr>
            <w:tcW w:w="3900" w:type="dxa"/>
            <w:vAlign w:val="center"/>
          </w:tcPr>
          <w:p w14:paraId="10000086" w14:textId="77777777" w:rsidR="00EC7596" w:rsidRDefault="00385832">
            <w:pPr>
              <w:spacing w:before="40" w:after="40" w:line="240" w:lineRule="auto"/>
            </w:pPr>
            <w:r>
              <w:rPr>
                <w:sz w:val="20"/>
              </w:rPr>
              <w:t>Автомат с функцией типов t: O → T; типизированные команды; граф создания на множестве типов</w:t>
            </w:r>
          </w:p>
        </w:tc>
        <w:tc>
          <w:tcPr>
            <w:tcW w:w="3455" w:type="dxa"/>
            <w:vAlign w:val="center"/>
          </w:tcPr>
          <w:p w14:paraId="10000087" w14:textId="77777777" w:rsidR="00EC7596" w:rsidRDefault="00385832">
            <w:pPr>
              <w:spacing w:before="40" w:after="40" w:line="240" w:lineRule="auto"/>
            </w:pPr>
            <w:r>
              <w:rPr>
                <w:sz w:val="20"/>
              </w:rPr>
              <w:t>Неразрешима в общем случае; разрешима для ациклических монотонных систем, для тернарных АМТМД — полиномиально</w:t>
            </w:r>
          </w:p>
        </w:tc>
      </w:tr>
      <w:tr w:rsidR="00EC7596" w14:paraId="10000088" w14:textId="77777777">
        <w:trPr>
          <w:jc w:val="center"/>
        </w:trPr>
        <w:tc>
          <w:tcPr>
            <w:tcW w:w="2000" w:type="dxa"/>
            <w:vAlign w:val="center"/>
          </w:tcPr>
          <w:p w14:paraId="10000089" w14:textId="77777777" w:rsidR="00EC7596" w:rsidRDefault="00385832">
            <w:pPr>
              <w:spacing w:before="40" w:after="40" w:line="240" w:lineRule="auto"/>
            </w:pPr>
            <w:r>
              <w:rPr>
                <w:sz w:val="20"/>
              </w:rPr>
              <w:t>Модель Take-Grant</w:t>
            </w:r>
          </w:p>
        </w:tc>
        <w:tc>
          <w:tcPr>
            <w:tcW w:w="3900" w:type="dxa"/>
            <w:vAlign w:val="center"/>
          </w:tcPr>
          <w:p w14:paraId="1000008A" w14:textId="77777777" w:rsidR="00EC7596" w:rsidRDefault="00385832">
            <w:pPr>
              <w:spacing w:before="40" w:after="40" w:line="240" w:lineRule="auto"/>
            </w:pPr>
            <w:r>
              <w:rPr>
                <w:sz w:val="20"/>
              </w:rPr>
              <w:t>Помеченный ориентированный граф доступов; де-юре правила take, grant, create, remove; предикат can_share</w:t>
            </w:r>
          </w:p>
        </w:tc>
        <w:tc>
          <w:tcPr>
            <w:tcW w:w="3455" w:type="dxa"/>
            <w:vAlign w:val="center"/>
          </w:tcPr>
          <w:p w14:paraId="1000008B" w14:textId="77777777" w:rsidR="00EC7596" w:rsidRDefault="00385832">
            <w:pPr>
              <w:spacing w:before="40" w:after="40" w:line="240" w:lineRule="auto"/>
            </w:pPr>
            <w:r>
              <w:rPr>
                <w:sz w:val="20"/>
              </w:rPr>
              <w:t>Разрешима: необходимые и достаточные условия проверяются алгоритмами на графах невысокой сложности</w:t>
            </w:r>
          </w:p>
        </w:tc>
      </w:tr>
      <w:tr w:rsidR="00EC7596" w14:paraId="1000008C" w14:textId="77777777">
        <w:trPr>
          <w:jc w:val="center"/>
        </w:trPr>
        <w:tc>
          <w:tcPr>
            <w:tcW w:w="2000" w:type="dxa"/>
            <w:vAlign w:val="center"/>
          </w:tcPr>
          <w:p w14:paraId="1000008D" w14:textId="77777777" w:rsidR="00EC7596" w:rsidRDefault="00385832">
            <w:pPr>
              <w:spacing w:before="40" w:after="40" w:line="240" w:lineRule="auto"/>
            </w:pPr>
            <w:r>
              <w:rPr>
                <w:sz w:val="20"/>
              </w:rPr>
              <w:t>Модели SPM и ESPM</w:t>
            </w:r>
          </w:p>
        </w:tc>
        <w:tc>
          <w:tcPr>
            <w:tcW w:w="3900" w:type="dxa"/>
            <w:vAlign w:val="center"/>
          </w:tcPr>
          <w:p w14:paraId="1000008E" w14:textId="77777777" w:rsidR="00EC7596" w:rsidRDefault="00385832">
            <w:pPr>
              <w:spacing w:before="40" w:after="40" w:line="240" w:lineRule="auto"/>
            </w:pPr>
            <w:r>
              <w:rPr>
                <w:sz w:val="20"/>
              </w:rPr>
              <w:t>Схемы защиты с типами, тикетами, функциями связи и фильтрации</w:t>
            </w:r>
          </w:p>
        </w:tc>
        <w:tc>
          <w:tcPr>
            <w:tcW w:w="3455" w:type="dxa"/>
            <w:vAlign w:val="center"/>
          </w:tcPr>
          <w:p w14:paraId="1000008F" w14:textId="77777777" w:rsidR="00EC7596" w:rsidRDefault="00385832">
            <w:pPr>
              <w:spacing w:before="40" w:after="40" w:line="240" w:lineRule="auto"/>
            </w:pPr>
            <w:r>
              <w:rPr>
                <w:sz w:val="20"/>
              </w:rPr>
              <w:t>Разрешима для ациклических ослабляющих схем</w:t>
            </w:r>
          </w:p>
        </w:tc>
      </w:tr>
      <w:tr w:rsidR="00EC7596" w14:paraId="10000090" w14:textId="77777777">
        <w:trPr>
          <w:jc w:val="center"/>
        </w:trPr>
        <w:tc>
          <w:tcPr>
            <w:tcW w:w="2000" w:type="dxa"/>
            <w:vAlign w:val="center"/>
          </w:tcPr>
          <w:p w14:paraId="10000091" w14:textId="77777777" w:rsidR="00EC7596" w:rsidRDefault="00385832">
            <w:pPr>
              <w:spacing w:before="40" w:after="40" w:line="240" w:lineRule="auto"/>
            </w:pPr>
            <w:r>
              <w:rPr>
                <w:sz w:val="20"/>
              </w:rPr>
              <w:t>ДП-модели</w:t>
            </w:r>
          </w:p>
        </w:tc>
        <w:tc>
          <w:tcPr>
            <w:tcW w:w="3900" w:type="dxa"/>
            <w:vAlign w:val="center"/>
          </w:tcPr>
          <w:p w14:paraId="10000092" w14:textId="77777777" w:rsidR="00EC7596" w:rsidRDefault="00385832">
            <w:pPr>
              <w:spacing w:before="40" w:after="40" w:line="240" w:lineRule="auto"/>
            </w:pPr>
            <w:r>
              <w:rPr>
                <w:sz w:val="20"/>
              </w:rPr>
              <w:t>Графы доступов и информационных потоков; предикаты can_share, can_write_memory, can_share_own</w:t>
            </w:r>
          </w:p>
        </w:tc>
        <w:tc>
          <w:tcPr>
            <w:tcW w:w="3455" w:type="dxa"/>
            <w:vAlign w:val="center"/>
          </w:tcPr>
          <w:p w14:paraId="10000093" w14:textId="77777777" w:rsidR="00EC7596" w:rsidRDefault="00385832">
            <w:pPr>
              <w:spacing w:before="40" w:after="40" w:line="240" w:lineRule="auto"/>
            </w:pPr>
            <w:r>
              <w:rPr>
                <w:sz w:val="20"/>
              </w:rPr>
              <w:t>Обосновываются достаточные условия и алгоритмически проверяемые условия для конкретных классов систем</w:t>
            </w:r>
          </w:p>
        </w:tc>
      </w:tr>
    </w:tbl>
    <w:p w14:paraId="10000094" w14:textId="77777777" w:rsidR="00EC7596" w:rsidRDefault="00EC7596">
      <w:pPr>
        <w:spacing w:line="240" w:lineRule="auto"/>
        <w:jc w:val="both"/>
      </w:pPr>
    </w:p>
    <w:p w14:paraId="10000095" w14:textId="77777777" w:rsidR="00EC7596" w:rsidRDefault="00385832">
      <w:pPr>
        <w:ind w:firstLine="709"/>
        <w:jc w:val="both"/>
      </w:pPr>
      <w:r>
        <w:t xml:space="preserve">Обобщая, отметим общие плюсы дискреционного управления доступом как класса: гибкость и универсальность — правила разграничения доступа задаются для каждой пары «субъект — объект» независимо, что позволяет выразить произвольную схему разграничения по принципу «каждый с каждым»; максимальная гранулярность — до отдельного субъекта, объекта и вида операции; простота реализации и малые накладные расходы на проверку доступа, вследствие чего дискреционное управление реализовано во всех современных операционных системах и системах </w:t>
      </w:r>
      <w:r>
        <w:lastRenderedPageBreak/>
        <w:t>управления базами данных; естественность для пользователя, самостоятельно определяющего права доступа к принадлежащим ему объектам. Общие минусы также носят принципиальный характер: динамический характер матрицы доступов порождает угрозу утечки права доступа, а задача проверки безопасности в общем случае алгоритмически неразрешима; дискреционные правила не контролируют информационные потоки, вследствие чего субъект, получивший законный доступ к информации, может передать её далее в обход установленных ограничений, что делает системы уязвимыми к атакам с использованием программ-закладок; при добровольном управлении доступом фактические права определяются владельцами объектов, а не политикой безопасности организации; размер матрицы доступов и трудоёмкость её администрирования растут как произведение мощностей множеств субъектов и объектов, что в крупномасштабных системах приводит к ошибочным и избыточным назначениям прав.</w:t>
      </w:r>
    </w:p>
    <w:p w14:paraId="10000096" w14:textId="77777777" w:rsidR="00EC7596" w:rsidRDefault="00385832">
      <w:pPr>
        <w:ind w:firstLine="709"/>
        <w:jc w:val="both"/>
      </w:pPr>
      <w:r>
        <w:t>2. Модель матрицы доступов к компьютерной системе Харрисона–Руззо–Ульмана (ХРУ) для систем защиты данных с дискреционным управлением доступом.</w:t>
      </w:r>
    </w:p>
    <w:p w14:paraId="10000097" w14:textId="77777777" w:rsidR="00EC7596" w:rsidRDefault="00385832">
      <w:pPr>
        <w:ind w:firstLine="709"/>
        <w:jc w:val="both"/>
      </w:pPr>
      <w:r>
        <w:t>Модель Харрисона–Руззо–Ульмана используется для анализа систем защиты, реализующих дискреционную политику управления доступом. Её назначение принципиально отличается от назначения моделей первой группы: анализируется не отдельный акт доступа, а изменение прав доступа субъектов к объектам в результате выполнения обусловленных операций, то есть процесс распространения прав доступа в системе. Необходимость такого анализа вытекает из основного недостатка ранних моделей: пользователи, осуществляя законный доступ к ресурсам, изменяют состояние системы, а вместе с ним и саму область безопасного доступа, и вопрос о сохранении безопасности при этом остаётся без ответа.</w:t>
      </w:r>
    </w:p>
    <w:p w14:paraId="10000098" w14:textId="77777777" w:rsidR="00EC7596" w:rsidRDefault="00385832">
      <w:pPr>
        <w:ind w:firstLine="709"/>
        <w:jc w:val="both"/>
      </w:pPr>
      <w:r>
        <w:t xml:space="preserve">В модели ХРУ используются следующие обозначения: O — множество объектов системы (сущности-контейнеры в модели ХРУ не </w:t>
      </w:r>
      <w:r>
        <w:lastRenderedPageBreak/>
        <w:t>рассматриваются); S — множество субъектов системы, S ⊆ O; R — множество видов прав доступа субъектов к объектам, например права доступа на чтение read, на запись write, владения own; M — матрица доступов, строки которой соответствуют субъектам, а столбцы — объектам, причём ячейка M[s, o] ⊆ R задаёт права доступа субъекта s к объекту o.</w:t>
      </w:r>
    </w:p>
    <w:p w14:paraId="10000099" w14:textId="77777777" w:rsidR="00EC7596" w:rsidRDefault="00385832">
      <w:pPr>
        <w:ind w:firstLine="709"/>
        <w:jc w:val="both"/>
      </w:pPr>
      <w:r>
        <w:rPr>
          <w:i/>
        </w:rPr>
        <w:t>Определение 1.</w:t>
      </w:r>
      <w:r>
        <w:t xml:space="preserve"> Автомат, построенный согласно описанию модели ХРУ, называется системой ХРУ. Состоянием системы ХРУ называется тройка q = (S, O, M).</w:t>
      </w:r>
    </w:p>
    <w:p w14:paraId="1000009A" w14:textId="77777777" w:rsidR="00EC7596" w:rsidRDefault="00385832">
      <w:pPr>
        <w:ind w:firstLine="709"/>
        <w:jc w:val="both"/>
      </w:pPr>
      <w:r>
        <w:t>Существенно, что включение S ⊆ O означает: каждый субъект одновременно является объектом, то есть может выступать целью доступа со стороны других субъектов. Тем самым в модели естественным образом выражается управление самими субъектами — например, право владения одного субъекта над другим. Функционирование системы рассматривается исключительно с точки зрения изменений в матрице доступов; содержательное преобразование данных, реализуемое субъектами, в модели не описывается. Возможные изменения матрицы доступов определяются шестью видами примитивных операторов, приведёнными в таблице 3. В результате выполнения примитивного оператора система осуществляет переход из состояния q = (S, O, M) в результирующее состояние q′ = (S′, O′, M′).</w:t>
      </w:r>
    </w:p>
    <w:p w14:paraId="1000009B" w14:textId="77777777" w:rsidR="00EC7596" w:rsidRDefault="00385832">
      <w:pPr>
        <w:keepNext/>
        <w:spacing w:before="200" w:after="80" w:line="240" w:lineRule="auto"/>
      </w:pPr>
      <w:r>
        <w:rPr>
          <w:sz w:val="26"/>
        </w:rPr>
        <w:t>Таблица 3 – Примитивные операторы модели ХРУ</w:t>
      </w:r>
    </w:p>
    <w:tbl>
      <w:tblPr>
        <w:tblStyle w:val="aff0"/>
        <w:tblW w:w="0" w:type="auto"/>
        <w:jc w:val="center"/>
        <w:tblLayout w:type="fixed"/>
        <w:tblLook w:val="04A0" w:firstRow="1" w:lastRow="0" w:firstColumn="1" w:lastColumn="0" w:noHBand="0" w:noVBand="1"/>
      </w:tblPr>
      <w:tblGrid>
        <w:gridCol w:w="2100"/>
        <w:gridCol w:w="1800"/>
        <w:gridCol w:w="5455"/>
      </w:tblGrid>
      <w:tr w:rsidR="00EC7596" w14:paraId="1000009C" w14:textId="77777777">
        <w:trPr>
          <w:tblHeader/>
          <w:jc w:val="center"/>
        </w:trPr>
        <w:tc>
          <w:tcPr>
            <w:tcW w:w="2100" w:type="dxa"/>
            <w:vAlign w:val="center"/>
          </w:tcPr>
          <w:p w14:paraId="1000009D" w14:textId="77777777" w:rsidR="00EC7596" w:rsidRDefault="00385832">
            <w:pPr>
              <w:spacing w:before="40" w:after="40" w:line="240" w:lineRule="auto"/>
              <w:jc w:val="center"/>
            </w:pPr>
            <w:r>
              <w:rPr>
                <w:b/>
                <w:sz w:val="20"/>
              </w:rPr>
              <w:t>Примитивный оператор</w:t>
            </w:r>
          </w:p>
        </w:tc>
        <w:tc>
          <w:tcPr>
            <w:tcW w:w="1800" w:type="dxa"/>
            <w:vAlign w:val="center"/>
          </w:tcPr>
          <w:p w14:paraId="1000009E" w14:textId="77777777" w:rsidR="00EC7596" w:rsidRDefault="00385832">
            <w:pPr>
              <w:spacing w:before="40" w:after="40" w:line="240" w:lineRule="auto"/>
              <w:jc w:val="center"/>
            </w:pPr>
            <w:r>
              <w:rPr>
                <w:b/>
                <w:sz w:val="20"/>
              </w:rPr>
              <w:t>Условие в исходном состоянии q = (S, O, M)</w:t>
            </w:r>
          </w:p>
        </w:tc>
        <w:tc>
          <w:tcPr>
            <w:tcW w:w="5455" w:type="dxa"/>
            <w:vAlign w:val="center"/>
          </w:tcPr>
          <w:p w14:paraId="1000009F" w14:textId="77777777" w:rsidR="00EC7596" w:rsidRDefault="00385832">
            <w:pPr>
              <w:spacing w:before="40" w:after="40" w:line="240" w:lineRule="auto"/>
              <w:jc w:val="center"/>
            </w:pPr>
            <w:r>
              <w:rPr>
                <w:b/>
                <w:sz w:val="20"/>
              </w:rPr>
              <w:t>Результирующее состояние q′ = (S′, O′, M′)</w:t>
            </w:r>
          </w:p>
        </w:tc>
      </w:tr>
      <w:tr w:rsidR="00EC7596" w14:paraId="100000A0" w14:textId="77777777">
        <w:trPr>
          <w:jc w:val="center"/>
        </w:trPr>
        <w:tc>
          <w:tcPr>
            <w:tcW w:w="2100" w:type="dxa"/>
            <w:vAlign w:val="center"/>
          </w:tcPr>
          <w:p w14:paraId="100000A1" w14:textId="77777777" w:rsidR="00EC7596" w:rsidRDefault="00385832">
            <w:pPr>
              <w:spacing w:before="40" w:after="40" w:line="240" w:lineRule="auto"/>
            </w:pPr>
            <w:r>
              <w:rPr>
                <w:sz w:val="20"/>
              </w:rPr>
              <w:t>«Внести» право доступа r в M[s, o]</w:t>
            </w:r>
          </w:p>
        </w:tc>
        <w:tc>
          <w:tcPr>
            <w:tcW w:w="1800" w:type="dxa"/>
            <w:vAlign w:val="center"/>
          </w:tcPr>
          <w:p w14:paraId="100000A2" w14:textId="77777777" w:rsidR="00EC7596" w:rsidRDefault="00385832">
            <w:pPr>
              <w:spacing w:before="40" w:after="40" w:line="240" w:lineRule="auto"/>
            </w:pPr>
            <w:r>
              <w:rPr>
                <w:sz w:val="20"/>
              </w:rPr>
              <w:t>s ∈ S, o ∈ O, r ∈ R</w:t>
            </w:r>
          </w:p>
        </w:tc>
        <w:tc>
          <w:tcPr>
            <w:tcW w:w="5455" w:type="dxa"/>
            <w:vAlign w:val="center"/>
          </w:tcPr>
          <w:p w14:paraId="100000A3" w14:textId="77777777" w:rsidR="00EC7596" w:rsidRDefault="00385832">
            <w:pPr>
              <w:spacing w:before="40" w:after="40" w:line="240" w:lineRule="auto"/>
            </w:pPr>
            <w:r>
              <w:rPr>
                <w:sz w:val="20"/>
              </w:rPr>
              <w:t>S′ = S, O′ = O, M′[s, o] = M[s, o] ∪ {r}; для всех пар, отличных от (s, o), выполняется равенство M′[s′, o′] = M[s′, o′]</w:t>
            </w:r>
          </w:p>
        </w:tc>
      </w:tr>
      <w:tr w:rsidR="00EC7596" w14:paraId="100000A4" w14:textId="77777777">
        <w:trPr>
          <w:jc w:val="center"/>
        </w:trPr>
        <w:tc>
          <w:tcPr>
            <w:tcW w:w="2100" w:type="dxa"/>
            <w:vAlign w:val="center"/>
          </w:tcPr>
          <w:p w14:paraId="100000A5" w14:textId="77777777" w:rsidR="00EC7596" w:rsidRDefault="00385832">
            <w:pPr>
              <w:spacing w:before="40" w:after="40" w:line="240" w:lineRule="auto"/>
            </w:pPr>
            <w:r>
              <w:rPr>
                <w:sz w:val="20"/>
              </w:rPr>
              <w:t>«Удалить» право доступа r из M[s, o]</w:t>
            </w:r>
          </w:p>
        </w:tc>
        <w:tc>
          <w:tcPr>
            <w:tcW w:w="1800" w:type="dxa"/>
            <w:vAlign w:val="center"/>
          </w:tcPr>
          <w:p w14:paraId="100000A6" w14:textId="77777777" w:rsidR="00EC7596" w:rsidRDefault="00385832">
            <w:pPr>
              <w:spacing w:before="40" w:after="40" w:line="240" w:lineRule="auto"/>
            </w:pPr>
            <w:r>
              <w:rPr>
                <w:sz w:val="20"/>
              </w:rPr>
              <w:t>s ∈ S, o ∈ O, r ∈ R</w:t>
            </w:r>
          </w:p>
        </w:tc>
        <w:tc>
          <w:tcPr>
            <w:tcW w:w="5455" w:type="dxa"/>
            <w:vAlign w:val="center"/>
          </w:tcPr>
          <w:p w14:paraId="100000A7" w14:textId="77777777" w:rsidR="00EC7596" w:rsidRDefault="00385832">
            <w:pPr>
              <w:spacing w:before="40" w:after="40" w:line="240" w:lineRule="auto"/>
            </w:pPr>
            <w:r>
              <w:rPr>
                <w:sz w:val="20"/>
              </w:rPr>
              <w:t>S′ = S, O′ = O, M′[s, o] = M[s, o] \ {r}; для всех пар, отличных от (s, o), выполняется равенство M′[s′, o′] = M[s′, o′]</w:t>
            </w:r>
          </w:p>
        </w:tc>
      </w:tr>
      <w:tr w:rsidR="00EC7596" w14:paraId="100000A8" w14:textId="77777777">
        <w:trPr>
          <w:jc w:val="center"/>
        </w:trPr>
        <w:tc>
          <w:tcPr>
            <w:tcW w:w="2100" w:type="dxa"/>
            <w:vAlign w:val="center"/>
          </w:tcPr>
          <w:p w14:paraId="100000A9" w14:textId="77777777" w:rsidR="00EC7596" w:rsidRDefault="00385832">
            <w:pPr>
              <w:spacing w:before="40" w:after="40" w:line="240" w:lineRule="auto"/>
            </w:pPr>
            <w:r>
              <w:rPr>
                <w:sz w:val="20"/>
              </w:rPr>
              <w:t>«Создать» субъект s′</w:t>
            </w:r>
          </w:p>
        </w:tc>
        <w:tc>
          <w:tcPr>
            <w:tcW w:w="1800" w:type="dxa"/>
            <w:vAlign w:val="center"/>
          </w:tcPr>
          <w:p w14:paraId="100000AA" w14:textId="77777777" w:rsidR="00EC7596" w:rsidRDefault="00385832">
            <w:pPr>
              <w:spacing w:before="40" w:after="40" w:line="240" w:lineRule="auto"/>
            </w:pPr>
            <w:r>
              <w:rPr>
                <w:sz w:val="20"/>
              </w:rPr>
              <w:t>s′ ∉ O</w:t>
            </w:r>
          </w:p>
        </w:tc>
        <w:tc>
          <w:tcPr>
            <w:tcW w:w="5455" w:type="dxa"/>
            <w:vAlign w:val="center"/>
          </w:tcPr>
          <w:p w14:paraId="100000AB" w14:textId="77777777" w:rsidR="00EC7596" w:rsidRDefault="00385832">
            <w:pPr>
              <w:spacing w:before="40" w:after="40" w:line="240" w:lineRule="auto"/>
            </w:pPr>
            <w:r>
              <w:rPr>
                <w:sz w:val="20"/>
              </w:rPr>
              <w:t>S′ = S ∪ {s′}, O′ = O ∪ {s′}; для (s, o) ∈ S × O выполняется равенство M′[s, o] = M[s, o]; новая строка и новый столбец пусты: M′[s′, o] = ∅ и M′[s, s′] = ∅</w:t>
            </w:r>
          </w:p>
        </w:tc>
      </w:tr>
      <w:tr w:rsidR="00EC7596" w14:paraId="100000AC" w14:textId="77777777">
        <w:trPr>
          <w:jc w:val="center"/>
        </w:trPr>
        <w:tc>
          <w:tcPr>
            <w:tcW w:w="2100" w:type="dxa"/>
            <w:vAlign w:val="center"/>
          </w:tcPr>
          <w:p w14:paraId="100000AD" w14:textId="77777777" w:rsidR="00EC7596" w:rsidRDefault="00385832">
            <w:pPr>
              <w:spacing w:before="40" w:after="40" w:line="240" w:lineRule="auto"/>
            </w:pPr>
            <w:r>
              <w:rPr>
                <w:sz w:val="20"/>
              </w:rPr>
              <w:t>«Создать» объект o′</w:t>
            </w:r>
          </w:p>
        </w:tc>
        <w:tc>
          <w:tcPr>
            <w:tcW w:w="1800" w:type="dxa"/>
            <w:vAlign w:val="center"/>
          </w:tcPr>
          <w:p w14:paraId="100000AE" w14:textId="77777777" w:rsidR="00EC7596" w:rsidRDefault="00385832">
            <w:pPr>
              <w:spacing w:before="40" w:after="40" w:line="240" w:lineRule="auto"/>
            </w:pPr>
            <w:r>
              <w:rPr>
                <w:sz w:val="20"/>
              </w:rPr>
              <w:t>o′ ∉ O</w:t>
            </w:r>
          </w:p>
        </w:tc>
        <w:tc>
          <w:tcPr>
            <w:tcW w:w="5455" w:type="dxa"/>
            <w:vAlign w:val="center"/>
          </w:tcPr>
          <w:p w14:paraId="100000AF" w14:textId="77777777" w:rsidR="00EC7596" w:rsidRDefault="00385832">
            <w:pPr>
              <w:spacing w:before="40" w:after="40" w:line="240" w:lineRule="auto"/>
            </w:pPr>
            <w:r>
              <w:rPr>
                <w:sz w:val="20"/>
              </w:rPr>
              <w:t>S′ = S, O′ = O ∪ {o′}; для (s, o) ∈ S × O выполняется равенство M′[s, o] = M[s, o]; новый столбец пуст: M′[s, o′] = ∅</w:t>
            </w:r>
          </w:p>
        </w:tc>
      </w:tr>
      <w:tr w:rsidR="00EC7596" w14:paraId="100000B0" w14:textId="77777777">
        <w:trPr>
          <w:jc w:val="center"/>
        </w:trPr>
        <w:tc>
          <w:tcPr>
            <w:tcW w:w="2100" w:type="dxa"/>
            <w:vAlign w:val="center"/>
          </w:tcPr>
          <w:p w14:paraId="100000B1" w14:textId="77777777" w:rsidR="00EC7596" w:rsidRDefault="00385832">
            <w:pPr>
              <w:spacing w:before="40" w:after="40" w:line="240" w:lineRule="auto"/>
            </w:pPr>
            <w:r>
              <w:rPr>
                <w:sz w:val="20"/>
              </w:rPr>
              <w:t xml:space="preserve">«Уничтожить» </w:t>
            </w:r>
            <w:r>
              <w:rPr>
                <w:sz w:val="20"/>
              </w:rPr>
              <w:lastRenderedPageBreak/>
              <w:t>субъект s′</w:t>
            </w:r>
          </w:p>
        </w:tc>
        <w:tc>
          <w:tcPr>
            <w:tcW w:w="1800" w:type="dxa"/>
            <w:vAlign w:val="center"/>
          </w:tcPr>
          <w:p w14:paraId="100000B2" w14:textId="77777777" w:rsidR="00EC7596" w:rsidRDefault="00385832">
            <w:pPr>
              <w:spacing w:before="40" w:after="40" w:line="240" w:lineRule="auto"/>
            </w:pPr>
            <w:r>
              <w:rPr>
                <w:sz w:val="20"/>
              </w:rPr>
              <w:lastRenderedPageBreak/>
              <w:t>s′ ∈ S</w:t>
            </w:r>
          </w:p>
        </w:tc>
        <w:tc>
          <w:tcPr>
            <w:tcW w:w="5455" w:type="dxa"/>
            <w:vAlign w:val="center"/>
          </w:tcPr>
          <w:p w14:paraId="100000B3" w14:textId="77777777" w:rsidR="00EC7596" w:rsidRDefault="00385832">
            <w:pPr>
              <w:spacing w:before="40" w:after="40" w:line="240" w:lineRule="auto"/>
            </w:pPr>
            <w:r>
              <w:rPr>
                <w:sz w:val="20"/>
              </w:rPr>
              <w:t xml:space="preserve">S′ = S \ {s′}, O′ = O \ {s′}; для (s, o) ∈ S′ × O′ выполняется </w:t>
            </w:r>
            <w:r>
              <w:rPr>
                <w:sz w:val="20"/>
              </w:rPr>
              <w:lastRenderedPageBreak/>
              <w:t>равенство M′[s, o] = M[s, o]</w:t>
            </w:r>
          </w:p>
        </w:tc>
      </w:tr>
      <w:tr w:rsidR="00EC7596" w14:paraId="100000B4" w14:textId="77777777">
        <w:trPr>
          <w:jc w:val="center"/>
        </w:trPr>
        <w:tc>
          <w:tcPr>
            <w:tcW w:w="2100" w:type="dxa"/>
            <w:vAlign w:val="center"/>
          </w:tcPr>
          <w:p w14:paraId="100000B5" w14:textId="77777777" w:rsidR="00EC7596" w:rsidRDefault="00385832">
            <w:pPr>
              <w:spacing w:before="40" w:after="40" w:line="240" w:lineRule="auto"/>
            </w:pPr>
            <w:r>
              <w:rPr>
                <w:sz w:val="20"/>
              </w:rPr>
              <w:lastRenderedPageBreak/>
              <w:t>«Уничтожить» объект o′</w:t>
            </w:r>
          </w:p>
        </w:tc>
        <w:tc>
          <w:tcPr>
            <w:tcW w:w="1800" w:type="dxa"/>
            <w:vAlign w:val="center"/>
          </w:tcPr>
          <w:p w14:paraId="100000B6" w14:textId="77777777" w:rsidR="00EC7596" w:rsidRDefault="00385832">
            <w:pPr>
              <w:spacing w:before="40" w:after="40" w:line="240" w:lineRule="auto"/>
            </w:pPr>
            <w:r>
              <w:rPr>
                <w:sz w:val="20"/>
              </w:rPr>
              <w:t>o′ ∈ O, o′ ∉ S</w:t>
            </w:r>
          </w:p>
        </w:tc>
        <w:tc>
          <w:tcPr>
            <w:tcW w:w="5455" w:type="dxa"/>
            <w:vAlign w:val="center"/>
          </w:tcPr>
          <w:p w14:paraId="100000B7" w14:textId="77777777" w:rsidR="00EC7596" w:rsidRDefault="00385832">
            <w:pPr>
              <w:spacing w:before="40" w:after="40" w:line="240" w:lineRule="auto"/>
            </w:pPr>
            <w:r>
              <w:rPr>
                <w:sz w:val="20"/>
              </w:rPr>
              <w:t>S′ = S, O′ = O \ {o′}; для (s, o) ∈ S′ × O′ выполняется равенство M′[s, o] = M[s, o]</w:t>
            </w:r>
          </w:p>
        </w:tc>
      </w:tr>
    </w:tbl>
    <w:p w14:paraId="100000B8" w14:textId="77777777" w:rsidR="00EC7596" w:rsidRDefault="00EC7596">
      <w:pPr>
        <w:spacing w:line="240" w:lineRule="auto"/>
        <w:jc w:val="both"/>
      </w:pPr>
    </w:p>
    <w:p w14:paraId="100000B9" w14:textId="77777777" w:rsidR="00EC7596" w:rsidRDefault="00385832">
      <w:pPr>
        <w:ind w:firstLine="709"/>
        <w:jc w:val="both"/>
      </w:pPr>
      <w:r>
        <w:t>Из примитивных операторов составляется конечное число команд системы ХРУ. Каждая команда включает две части: условие, при котором команда выполняется, и последовательность примитивных операторов. Запись команды имеет вид: command c(x1, …, xk); if (r1 ∈ M[xs1, xo1]) and … and (rm ∈ M[xsm, xom]) then α1; …; αn; endif; end, где r1, …, rm ∈ R — права доступа, проверяемые в условии команды, α1, …, αn — последовательность примитивных операторов, параметрами которых являются параметры команды x1, …, xk. Наличие условия в теле команды не является обязательным. При выполнении команды система осуществляет переход из состояния q в новое состояние q′, что обозначается q ├ c(x1, …, xk) q′, причём q′ = q, если хотя бы одно из условий команды не выполнено. Схема функционирования системы ХРУ как автомата приведена на рисунке 1.</w:t>
      </w:r>
    </w:p>
    <w:tbl>
      <w:tblPr>
        <w:tblW w:w="0" w:type="auto"/>
        <w:jc w:val="center"/>
        <w:tblLayout w:type="fixed"/>
        <w:tblLook w:val="04A0" w:firstRow="1" w:lastRow="0" w:firstColumn="1" w:lastColumn="0" w:noHBand="0" w:noVBand="1"/>
      </w:tblPr>
      <w:tblGrid>
        <w:gridCol w:w="3200"/>
        <w:gridCol w:w="2955"/>
        <w:gridCol w:w="3200"/>
      </w:tblGrid>
      <w:tr w:rsidR="00EC7596" w14:paraId="100000BA" w14:textId="77777777">
        <w:trPr>
          <w:jc w:val="center"/>
        </w:trPr>
        <w:tc>
          <w:tcPr>
            <w:tcW w:w="3200" w:type="dxa"/>
            <w:tcBorders>
              <w:top w:val="single" w:sz="8" w:space="0" w:color="000000"/>
              <w:left w:val="single" w:sz="8" w:space="0" w:color="000000"/>
              <w:bottom w:val="single" w:sz="8" w:space="0" w:color="000000"/>
              <w:right w:val="single" w:sz="8" w:space="0" w:color="000000"/>
            </w:tcBorders>
            <w:vAlign w:val="center"/>
          </w:tcPr>
          <w:p w14:paraId="100000BB" w14:textId="77777777" w:rsidR="00EC7596" w:rsidRDefault="00385832">
            <w:pPr>
              <w:spacing w:before="40" w:after="40" w:line="240" w:lineRule="auto"/>
              <w:jc w:val="center"/>
            </w:pPr>
            <w:r>
              <w:rPr>
                <w:sz w:val="24"/>
              </w:rPr>
              <w:t>Состояние q = (S, O, M)</w:t>
            </w:r>
          </w:p>
        </w:tc>
        <w:tc>
          <w:tcPr>
            <w:tcW w:w="2955" w:type="dxa"/>
            <w:tcBorders>
              <w:top w:val="none" w:sz="0" w:space="0" w:color="000000"/>
              <w:left w:val="none" w:sz="0" w:space="0" w:color="000000"/>
              <w:bottom w:val="none" w:sz="0" w:space="0" w:color="000000"/>
              <w:right w:val="none" w:sz="0" w:space="0" w:color="000000"/>
            </w:tcBorders>
            <w:vAlign w:val="center"/>
          </w:tcPr>
          <w:p w14:paraId="100000BC" w14:textId="77777777" w:rsidR="00EC7596" w:rsidRDefault="00385832">
            <w:pPr>
              <w:spacing w:before="40" w:after="40" w:line="240" w:lineRule="auto"/>
              <w:jc w:val="center"/>
            </w:pPr>
            <w:r>
              <w:rPr>
                <w:sz w:val="24"/>
              </w:rPr>
              <w:t>команда c(x1, …, xk) →</w:t>
            </w:r>
          </w:p>
        </w:tc>
        <w:tc>
          <w:tcPr>
            <w:tcW w:w="3200" w:type="dxa"/>
            <w:tcBorders>
              <w:top w:val="single" w:sz="8" w:space="0" w:color="000000"/>
              <w:left w:val="single" w:sz="8" w:space="0" w:color="000000"/>
              <w:bottom w:val="single" w:sz="8" w:space="0" w:color="000000"/>
              <w:right w:val="single" w:sz="8" w:space="0" w:color="000000"/>
            </w:tcBorders>
            <w:vAlign w:val="center"/>
          </w:tcPr>
          <w:p w14:paraId="100000BD" w14:textId="77777777" w:rsidR="00EC7596" w:rsidRDefault="00385832">
            <w:pPr>
              <w:spacing w:before="40" w:after="40" w:line="240" w:lineRule="auto"/>
              <w:jc w:val="center"/>
            </w:pPr>
            <w:r>
              <w:rPr>
                <w:sz w:val="24"/>
              </w:rPr>
              <w:t>Состояние q′ = (S′, O′, M′)</w:t>
            </w:r>
          </w:p>
        </w:tc>
      </w:tr>
      <w:tr w:rsidR="00EC7596" w14:paraId="100000BE" w14:textId="77777777">
        <w:trPr>
          <w:jc w:val="center"/>
        </w:trPr>
        <w:tc>
          <w:tcPr>
            <w:tcW w:w="9355" w:type="dxa"/>
            <w:gridSpan w:val="3"/>
            <w:tcBorders>
              <w:top w:val="none" w:sz="0" w:space="0" w:color="000000"/>
              <w:left w:val="none" w:sz="0" w:space="0" w:color="000000"/>
              <w:bottom w:val="none" w:sz="0" w:space="0" w:color="000000"/>
              <w:right w:val="none" w:sz="0" w:space="0" w:color="000000"/>
            </w:tcBorders>
            <w:vAlign w:val="center"/>
          </w:tcPr>
          <w:p w14:paraId="100000BF" w14:textId="77777777" w:rsidR="00EC7596" w:rsidRDefault="00385832">
            <w:pPr>
              <w:spacing w:before="40" w:after="40" w:line="240" w:lineRule="auto"/>
              <w:jc w:val="center"/>
            </w:pPr>
            <w:r>
              <w:rPr>
                <w:sz w:val="24"/>
              </w:rPr>
              <w:t>условие команды истинно — последовательно выполняются примитивные операторы α1, …, αn; условие ложно — выполняется равенство q′ = q</w:t>
            </w:r>
          </w:p>
        </w:tc>
      </w:tr>
    </w:tbl>
    <w:p w14:paraId="100000C0" w14:textId="77777777" w:rsidR="00EC7596" w:rsidRDefault="00385832">
      <w:pPr>
        <w:spacing w:before="80" w:after="200" w:line="240" w:lineRule="auto"/>
        <w:jc w:val="center"/>
      </w:pPr>
      <w:r>
        <w:rPr>
          <w:sz w:val="26"/>
        </w:rPr>
        <w:t>Рисунок 1 – Схема функционирования системы ХРУ как автомата</w:t>
      </w:r>
    </w:p>
    <w:p w14:paraId="100000C1" w14:textId="77777777" w:rsidR="00EC7596" w:rsidRDefault="00385832">
      <w:pPr>
        <w:ind w:firstLine="709"/>
        <w:jc w:val="both"/>
      </w:pPr>
      <w:r>
        <w:t>Схема на рисунке 1 читается следующим образом. Субъект инициирует выполнение команды c с фактическими параметрами x1, …, xk. Монитор безопасности проверяет условие команды — наличие перечисленных в нём прав доступа в указанных ячейках матрицы доступов. Если хотя бы одна проверка не выполнена, состояние системы не изменяется. Если все проверки выполнены, последовательно применяются примитивные операторы тела команды, и система переходит в новое состояние. Множество состояний, достижимых из начального состояния q0 в результате применения конечных последовательностей команд, называется историей системы и обозначается последовательностью q0, q1, …, qi, … .</w:t>
      </w:r>
    </w:p>
    <w:p w14:paraId="100000C2" w14:textId="77777777" w:rsidR="00EC7596" w:rsidRDefault="00385832">
      <w:pPr>
        <w:ind w:firstLine="709"/>
        <w:jc w:val="both"/>
      </w:pPr>
      <w:r>
        <w:lastRenderedPageBreak/>
        <w:t>Примеры команд системы ХРУ, поясняющие выразительные возможности модели, приведены в таблице 4. Особый интерес представляет вторая команда: она выражает добровольное управление доступом, при котором права доступа к объекту определяет его владелец, и одновременно является простейшим механизмом утечки права доступа — субъект s′, которому право read изначально не предоставлялось, получает его в результате выполнения разрешённой системой команды, то есть без формального нарушения ни одного правила разграничения доступа.</w:t>
      </w:r>
    </w:p>
    <w:p w14:paraId="100000C3" w14:textId="77777777" w:rsidR="00EC7596" w:rsidRDefault="00385832">
      <w:pPr>
        <w:keepNext/>
        <w:spacing w:before="200" w:after="80" w:line="240" w:lineRule="auto"/>
      </w:pPr>
      <w:r>
        <w:rPr>
          <w:sz w:val="26"/>
        </w:rPr>
        <w:t>Таблица 4 – Примеры команд системы ХРУ</w:t>
      </w:r>
    </w:p>
    <w:tbl>
      <w:tblPr>
        <w:tblStyle w:val="aff0"/>
        <w:tblW w:w="0" w:type="auto"/>
        <w:jc w:val="center"/>
        <w:tblLayout w:type="fixed"/>
        <w:tblLook w:val="04A0" w:firstRow="1" w:lastRow="0" w:firstColumn="1" w:lastColumn="0" w:noHBand="0" w:noVBand="1"/>
      </w:tblPr>
      <w:tblGrid>
        <w:gridCol w:w="1900"/>
        <w:gridCol w:w="1900"/>
        <w:gridCol w:w="2600"/>
        <w:gridCol w:w="2955"/>
      </w:tblGrid>
      <w:tr w:rsidR="00EC7596" w14:paraId="100000C4" w14:textId="77777777">
        <w:trPr>
          <w:tblHeader/>
          <w:jc w:val="center"/>
        </w:trPr>
        <w:tc>
          <w:tcPr>
            <w:tcW w:w="1900" w:type="dxa"/>
            <w:vAlign w:val="center"/>
          </w:tcPr>
          <w:p w14:paraId="100000C5" w14:textId="77777777" w:rsidR="00EC7596" w:rsidRDefault="00385832">
            <w:pPr>
              <w:spacing w:before="40" w:after="40" w:line="240" w:lineRule="auto"/>
              <w:jc w:val="center"/>
            </w:pPr>
            <w:r>
              <w:rPr>
                <w:b/>
                <w:sz w:val="20"/>
              </w:rPr>
              <w:t>Команда</w:t>
            </w:r>
          </w:p>
        </w:tc>
        <w:tc>
          <w:tcPr>
            <w:tcW w:w="1900" w:type="dxa"/>
            <w:vAlign w:val="center"/>
          </w:tcPr>
          <w:p w14:paraId="100000C6" w14:textId="77777777" w:rsidR="00EC7596" w:rsidRDefault="00385832">
            <w:pPr>
              <w:spacing w:before="40" w:after="40" w:line="240" w:lineRule="auto"/>
              <w:jc w:val="center"/>
            </w:pPr>
            <w:r>
              <w:rPr>
                <w:b/>
                <w:sz w:val="20"/>
              </w:rPr>
              <w:t>Условие</w:t>
            </w:r>
          </w:p>
        </w:tc>
        <w:tc>
          <w:tcPr>
            <w:tcW w:w="2600" w:type="dxa"/>
            <w:vAlign w:val="center"/>
          </w:tcPr>
          <w:p w14:paraId="100000C7" w14:textId="77777777" w:rsidR="00EC7596" w:rsidRDefault="00385832">
            <w:pPr>
              <w:spacing w:before="40" w:after="40" w:line="240" w:lineRule="auto"/>
              <w:jc w:val="center"/>
            </w:pPr>
            <w:r>
              <w:rPr>
                <w:b/>
                <w:sz w:val="20"/>
              </w:rPr>
              <w:t>Примитивные операторы</w:t>
            </w:r>
          </w:p>
        </w:tc>
        <w:tc>
          <w:tcPr>
            <w:tcW w:w="2955" w:type="dxa"/>
            <w:vAlign w:val="center"/>
          </w:tcPr>
          <w:p w14:paraId="100000C8" w14:textId="77777777" w:rsidR="00EC7596" w:rsidRDefault="00385832">
            <w:pPr>
              <w:spacing w:before="40" w:after="40" w:line="240" w:lineRule="auto"/>
              <w:jc w:val="center"/>
            </w:pPr>
            <w:r>
              <w:rPr>
                <w:b/>
                <w:sz w:val="20"/>
              </w:rPr>
              <w:t>Содержательный смысл</w:t>
            </w:r>
          </w:p>
        </w:tc>
      </w:tr>
      <w:tr w:rsidR="00EC7596" w14:paraId="100000C9" w14:textId="77777777">
        <w:trPr>
          <w:jc w:val="center"/>
        </w:trPr>
        <w:tc>
          <w:tcPr>
            <w:tcW w:w="1900" w:type="dxa"/>
            <w:vAlign w:val="center"/>
          </w:tcPr>
          <w:p w14:paraId="100000CA" w14:textId="77777777" w:rsidR="00EC7596" w:rsidRDefault="00385832">
            <w:pPr>
              <w:spacing w:before="40" w:after="40" w:line="240" w:lineRule="auto"/>
            </w:pPr>
            <w:r>
              <w:rPr>
                <w:sz w:val="20"/>
              </w:rPr>
              <w:t>CreateFile(s, f)</w:t>
            </w:r>
          </w:p>
        </w:tc>
        <w:tc>
          <w:tcPr>
            <w:tcW w:w="1900" w:type="dxa"/>
            <w:vAlign w:val="center"/>
          </w:tcPr>
          <w:p w14:paraId="100000CB" w14:textId="77777777" w:rsidR="00EC7596" w:rsidRDefault="00385832">
            <w:pPr>
              <w:spacing w:before="40" w:after="40" w:line="240" w:lineRule="auto"/>
            </w:pPr>
            <w:r>
              <w:rPr>
                <w:sz w:val="20"/>
              </w:rPr>
              <w:t>Условие отсутствует</w:t>
            </w:r>
          </w:p>
        </w:tc>
        <w:tc>
          <w:tcPr>
            <w:tcW w:w="2600" w:type="dxa"/>
            <w:vAlign w:val="center"/>
          </w:tcPr>
          <w:p w14:paraId="100000CC" w14:textId="77777777" w:rsidR="00EC7596" w:rsidRDefault="00385832">
            <w:pPr>
              <w:spacing w:before="40" w:after="40" w:line="240" w:lineRule="auto"/>
            </w:pPr>
            <w:r>
              <w:rPr>
                <w:sz w:val="20"/>
              </w:rPr>
              <w:t>«Создать» объект f; «внести» права own, read, write в M[s, f]</w:t>
            </w:r>
          </w:p>
        </w:tc>
        <w:tc>
          <w:tcPr>
            <w:tcW w:w="2955" w:type="dxa"/>
            <w:vAlign w:val="center"/>
          </w:tcPr>
          <w:p w14:paraId="100000CD" w14:textId="77777777" w:rsidR="00EC7596" w:rsidRDefault="00385832">
            <w:pPr>
              <w:spacing w:before="40" w:after="40" w:line="240" w:lineRule="auto"/>
            </w:pPr>
            <w:r>
              <w:rPr>
                <w:sz w:val="20"/>
              </w:rPr>
              <w:t>Создание субъектом s личного файла f с получением на него полных прав; команда не является монооперационной</w:t>
            </w:r>
          </w:p>
        </w:tc>
      </w:tr>
      <w:tr w:rsidR="00EC7596" w14:paraId="100000CE" w14:textId="77777777">
        <w:trPr>
          <w:jc w:val="center"/>
        </w:trPr>
        <w:tc>
          <w:tcPr>
            <w:tcW w:w="1900" w:type="dxa"/>
            <w:vAlign w:val="center"/>
          </w:tcPr>
          <w:p w14:paraId="100000CF" w14:textId="77777777" w:rsidR="00EC7596" w:rsidRDefault="00385832">
            <w:pPr>
              <w:spacing w:before="40" w:after="40" w:line="240" w:lineRule="auto"/>
            </w:pPr>
            <w:r>
              <w:rPr>
                <w:sz w:val="20"/>
              </w:rPr>
              <w:t>GrantRead(s, s′, f)</w:t>
            </w:r>
          </w:p>
        </w:tc>
        <w:tc>
          <w:tcPr>
            <w:tcW w:w="1900" w:type="dxa"/>
            <w:vAlign w:val="center"/>
          </w:tcPr>
          <w:p w14:paraId="100000D0" w14:textId="77777777" w:rsidR="00EC7596" w:rsidRDefault="00385832">
            <w:pPr>
              <w:spacing w:before="40" w:after="40" w:line="240" w:lineRule="auto"/>
            </w:pPr>
            <w:r>
              <w:rPr>
                <w:sz w:val="20"/>
              </w:rPr>
              <w:t>own ∈ M[s, f]</w:t>
            </w:r>
          </w:p>
        </w:tc>
        <w:tc>
          <w:tcPr>
            <w:tcW w:w="2600" w:type="dxa"/>
            <w:vAlign w:val="center"/>
          </w:tcPr>
          <w:p w14:paraId="100000D1" w14:textId="77777777" w:rsidR="00EC7596" w:rsidRDefault="00385832">
            <w:pPr>
              <w:spacing w:before="40" w:after="40" w:line="240" w:lineRule="auto"/>
            </w:pPr>
            <w:r>
              <w:rPr>
                <w:sz w:val="20"/>
              </w:rPr>
              <w:t>«Внести» право read в M[s′, f]</w:t>
            </w:r>
          </w:p>
        </w:tc>
        <w:tc>
          <w:tcPr>
            <w:tcW w:w="2955" w:type="dxa"/>
            <w:vAlign w:val="center"/>
          </w:tcPr>
          <w:p w14:paraId="100000D2" w14:textId="77777777" w:rsidR="00EC7596" w:rsidRDefault="00385832">
            <w:pPr>
              <w:spacing w:before="40" w:after="40" w:line="240" w:lineRule="auto"/>
            </w:pPr>
            <w:r>
              <w:rPr>
                <w:sz w:val="20"/>
              </w:rPr>
              <w:t>Передача владельцем s субъекту s′ права доступа на чтение файла f; механизм добровольного управления доступом и утечки права доступа</w:t>
            </w:r>
          </w:p>
        </w:tc>
      </w:tr>
      <w:tr w:rsidR="00EC7596" w14:paraId="100000D3" w14:textId="77777777">
        <w:trPr>
          <w:jc w:val="center"/>
        </w:trPr>
        <w:tc>
          <w:tcPr>
            <w:tcW w:w="1900" w:type="dxa"/>
            <w:vAlign w:val="center"/>
          </w:tcPr>
          <w:p w14:paraId="100000D4" w14:textId="77777777" w:rsidR="00EC7596" w:rsidRDefault="00385832">
            <w:pPr>
              <w:spacing w:before="40" w:after="40" w:line="240" w:lineRule="auto"/>
            </w:pPr>
            <w:r>
              <w:rPr>
                <w:sz w:val="20"/>
              </w:rPr>
              <w:t>RevokeRead(s, s′, f)</w:t>
            </w:r>
          </w:p>
        </w:tc>
        <w:tc>
          <w:tcPr>
            <w:tcW w:w="1900" w:type="dxa"/>
            <w:vAlign w:val="center"/>
          </w:tcPr>
          <w:p w14:paraId="100000D5" w14:textId="77777777" w:rsidR="00EC7596" w:rsidRDefault="00385832">
            <w:pPr>
              <w:spacing w:before="40" w:after="40" w:line="240" w:lineRule="auto"/>
            </w:pPr>
            <w:r>
              <w:rPr>
                <w:sz w:val="20"/>
              </w:rPr>
              <w:t>own ∈ M[s, f]</w:t>
            </w:r>
          </w:p>
        </w:tc>
        <w:tc>
          <w:tcPr>
            <w:tcW w:w="2600" w:type="dxa"/>
            <w:vAlign w:val="center"/>
          </w:tcPr>
          <w:p w14:paraId="100000D6" w14:textId="77777777" w:rsidR="00EC7596" w:rsidRDefault="00385832">
            <w:pPr>
              <w:spacing w:before="40" w:after="40" w:line="240" w:lineRule="auto"/>
            </w:pPr>
            <w:r>
              <w:rPr>
                <w:sz w:val="20"/>
              </w:rPr>
              <w:t>«Удалить» право read из M[s′, f]</w:t>
            </w:r>
          </w:p>
        </w:tc>
        <w:tc>
          <w:tcPr>
            <w:tcW w:w="2955" w:type="dxa"/>
            <w:vAlign w:val="center"/>
          </w:tcPr>
          <w:p w14:paraId="100000D7" w14:textId="77777777" w:rsidR="00EC7596" w:rsidRDefault="00385832">
            <w:pPr>
              <w:spacing w:before="40" w:after="40" w:line="240" w:lineRule="auto"/>
            </w:pPr>
            <w:r>
              <w:rPr>
                <w:sz w:val="20"/>
              </w:rPr>
              <w:t>Изъятие владельцем ранее переданного права доступа; немонотонная команда</w:t>
            </w:r>
          </w:p>
        </w:tc>
      </w:tr>
      <w:tr w:rsidR="00EC7596" w14:paraId="100000D8" w14:textId="77777777">
        <w:trPr>
          <w:jc w:val="center"/>
        </w:trPr>
        <w:tc>
          <w:tcPr>
            <w:tcW w:w="1900" w:type="dxa"/>
            <w:vAlign w:val="center"/>
          </w:tcPr>
          <w:p w14:paraId="100000D9" w14:textId="77777777" w:rsidR="00EC7596" w:rsidRDefault="00385832">
            <w:pPr>
              <w:spacing w:before="40" w:after="40" w:line="240" w:lineRule="auto"/>
            </w:pPr>
            <w:r>
              <w:rPr>
                <w:sz w:val="20"/>
              </w:rPr>
              <w:t>CreateSubject(s, s′)</w:t>
            </w:r>
          </w:p>
        </w:tc>
        <w:tc>
          <w:tcPr>
            <w:tcW w:w="1900" w:type="dxa"/>
            <w:vAlign w:val="center"/>
          </w:tcPr>
          <w:p w14:paraId="100000DA" w14:textId="77777777" w:rsidR="00EC7596" w:rsidRDefault="00385832">
            <w:pPr>
              <w:spacing w:before="40" w:after="40" w:line="240" w:lineRule="auto"/>
            </w:pPr>
            <w:r>
              <w:rPr>
                <w:sz w:val="20"/>
              </w:rPr>
              <w:t>Условие отсутствует</w:t>
            </w:r>
          </w:p>
        </w:tc>
        <w:tc>
          <w:tcPr>
            <w:tcW w:w="2600" w:type="dxa"/>
            <w:vAlign w:val="center"/>
          </w:tcPr>
          <w:p w14:paraId="100000DB" w14:textId="77777777" w:rsidR="00EC7596" w:rsidRDefault="00385832">
            <w:pPr>
              <w:spacing w:before="40" w:after="40" w:line="240" w:lineRule="auto"/>
            </w:pPr>
            <w:r>
              <w:rPr>
                <w:sz w:val="20"/>
              </w:rPr>
              <w:t>«Создать» субъект s′; «внести» право own в M[s, s′]</w:t>
            </w:r>
          </w:p>
        </w:tc>
        <w:tc>
          <w:tcPr>
            <w:tcW w:w="2955" w:type="dxa"/>
            <w:vAlign w:val="center"/>
          </w:tcPr>
          <w:p w14:paraId="100000DC" w14:textId="77777777" w:rsidR="00EC7596" w:rsidRDefault="00385832">
            <w:pPr>
              <w:spacing w:before="40" w:after="40" w:line="240" w:lineRule="auto"/>
            </w:pPr>
            <w:r>
              <w:rPr>
                <w:sz w:val="20"/>
              </w:rPr>
              <w:t>Порождение субъектом s подчинённого субъекта s′, над которым он получает право владения</w:t>
            </w:r>
          </w:p>
        </w:tc>
      </w:tr>
      <w:tr w:rsidR="00EC7596" w14:paraId="100000DD" w14:textId="77777777">
        <w:trPr>
          <w:jc w:val="center"/>
        </w:trPr>
        <w:tc>
          <w:tcPr>
            <w:tcW w:w="1900" w:type="dxa"/>
            <w:vAlign w:val="center"/>
          </w:tcPr>
          <w:p w14:paraId="100000DE" w14:textId="77777777" w:rsidR="00EC7596" w:rsidRDefault="00385832">
            <w:pPr>
              <w:spacing w:before="40" w:after="40" w:line="240" w:lineRule="auto"/>
            </w:pPr>
            <w:r>
              <w:rPr>
                <w:sz w:val="20"/>
              </w:rPr>
              <w:t>ConferRead(s, s′, o)</w:t>
            </w:r>
          </w:p>
        </w:tc>
        <w:tc>
          <w:tcPr>
            <w:tcW w:w="1900" w:type="dxa"/>
            <w:vAlign w:val="center"/>
          </w:tcPr>
          <w:p w14:paraId="100000DF" w14:textId="77777777" w:rsidR="00EC7596" w:rsidRDefault="00385832">
            <w:pPr>
              <w:spacing w:before="40" w:after="40" w:line="240" w:lineRule="auto"/>
            </w:pPr>
            <w:r>
              <w:rPr>
                <w:sz w:val="20"/>
              </w:rPr>
              <w:t>own ∈ M[s, s′] and read ∈ M[s, o]</w:t>
            </w:r>
          </w:p>
        </w:tc>
        <w:tc>
          <w:tcPr>
            <w:tcW w:w="2600" w:type="dxa"/>
            <w:vAlign w:val="center"/>
          </w:tcPr>
          <w:p w14:paraId="100000E0" w14:textId="77777777" w:rsidR="00EC7596" w:rsidRDefault="00385832">
            <w:pPr>
              <w:spacing w:before="40" w:after="40" w:line="240" w:lineRule="auto"/>
            </w:pPr>
            <w:r>
              <w:rPr>
                <w:sz w:val="20"/>
              </w:rPr>
              <w:t>«Внести» право read в M[s′, o]</w:t>
            </w:r>
          </w:p>
        </w:tc>
        <w:tc>
          <w:tcPr>
            <w:tcW w:w="2955" w:type="dxa"/>
            <w:vAlign w:val="center"/>
          </w:tcPr>
          <w:p w14:paraId="100000E1" w14:textId="77777777" w:rsidR="00EC7596" w:rsidRDefault="00385832">
            <w:pPr>
              <w:spacing w:before="40" w:after="40" w:line="240" w:lineRule="auto"/>
            </w:pPr>
            <w:r>
              <w:rPr>
                <w:sz w:val="20"/>
              </w:rPr>
              <w:t>Передача права доступа подчинённому субъекту; иллюстрация распространения прав по цепочке субъектов</w:t>
            </w:r>
          </w:p>
        </w:tc>
      </w:tr>
      <w:tr w:rsidR="00EC7596" w14:paraId="100000E2" w14:textId="77777777">
        <w:trPr>
          <w:jc w:val="center"/>
        </w:trPr>
        <w:tc>
          <w:tcPr>
            <w:tcW w:w="1900" w:type="dxa"/>
            <w:vAlign w:val="center"/>
          </w:tcPr>
          <w:p w14:paraId="100000E3" w14:textId="77777777" w:rsidR="00EC7596" w:rsidRDefault="00385832">
            <w:pPr>
              <w:spacing w:before="40" w:after="40" w:line="240" w:lineRule="auto"/>
            </w:pPr>
            <w:r>
              <w:rPr>
                <w:sz w:val="20"/>
              </w:rPr>
              <w:t>DeleteFile(s, f)</w:t>
            </w:r>
          </w:p>
        </w:tc>
        <w:tc>
          <w:tcPr>
            <w:tcW w:w="1900" w:type="dxa"/>
            <w:vAlign w:val="center"/>
          </w:tcPr>
          <w:p w14:paraId="100000E4" w14:textId="77777777" w:rsidR="00EC7596" w:rsidRDefault="00385832">
            <w:pPr>
              <w:spacing w:before="40" w:after="40" w:line="240" w:lineRule="auto"/>
            </w:pPr>
            <w:r>
              <w:rPr>
                <w:sz w:val="20"/>
              </w:rPr>
              <w:t>own ∈ M[s, f]</w:t>
            </w:r>
          </w:p>
        </w:tc>
        <w:tc>
          <w:tcPr>
            <w:tcW w:w="2600" w:type="dxa"/>
            <w:vAlign w:val="center"/>
          </w:tcPr>
          <w:p w14:paraId="100000E5" w14:textId="77777777" w:rsidR="00EC7596" w:rsidRDefault="00385832">
            <w:pPr>
              <w:spacing w:before="40" w:after="40" w:line="240" w:lineRule="auto"/>
            </w:pPr>
            <w:r>
              <w:rPr>
                <w:sz w:val="20"/>
              </w:rPr>
              <w:t>«Уничтожить» объект f</w:t>
            </w:r>
          </w:p>
        </w:tc>
        <w:tc>
          <w:tcPr>
            <w:tcW w:w="2955" w:type="dxa"/>
            <w:vAlign w:val="center"/>
          </w:tcPr>
          <w:p w14:paraId="100000E6" w14:textId="77777777" w:rsidR="00EC7596" w:rsidRDefault="00385832">
            <w:pPr>
              <w:spacing w:before="40" w:after="40" w:line="240" w:lineRule="auto"/>
            </w:pPr>
            <w:r>
              <w:rPr>
                <w:sz w:val="20"/>
              </w:rPr>
              <w:t>Удаление владельцем принадлежащего ему объекта</w:t>
            </w:r>
          </w:p>
        </w:tc>
      </w:tr>
    </w:tbl>
    <w:p w14:paraId="100000E7" w14:textId="77777777" w:rsidR="00EC7596" w:rsidRDefault="00EC7596">
      <w:pPr>
        <w:spacing w:line="240" w:lineRule="auto"/>
        <w:jc w:val="both"/>
      </w:pPr>
    </w:p>
    <w:p w14:paraId="100000E8" w14:textId="77777777" w:rsidR="00EC7596" w:rsidRDefault="00385832">
      <w:pPr>
        <w:ind w:firstLine="709"/>
        <w:jc w:val="both"/>
      </w:pPr>
      <w:r>
        <w:t xml:space="preserve">Технические характеристики модели ХРУ определяются её структурой. Область безопасного доступа представляется матрицей доступов размерности, равной произведению мощностей множеств субъектов и объектов, что при практической реализации приводит к необходимости распределённого представления матрицы — в виде списков контроля доступа, сопоставленных объектам (столбцы матрицы), или списков возможностей, сопоставленных субъектам (строки матрицы). Гранулярность </w:t>
      </w:r>
      <w:r>
        <w:lastRenderedPageBreak/>
        <w:t>разграничения — минимально возможная: отдельная тройка «субъект — право доступа — объект». Динамика системы полностью определяется конечным множеством команд, что соответствует практике: реальный монитор безопасности реализует конечный набор операций над правами доступа. Вместе с тем модель обладает и существенными ограничениями: в ней не рассматриваются сущности-контейнеры и, следовательно, иерархическая структура данных и наследование прав; не описываются информационные потоки, в силу чего модель не может выразить нарушение безопасности, не связанное с появлением нового права доступа; все субъекты равноправны в отношении возможности инициировать команды, а разделение субъектов на доверенные и недоверенные отсутствует. Эти ограничения были устранены в последующих моделях — ТМД, Take-Grant и ДП-моделях.</w:t>
      </w:r>
    </w:p>
    <w:p w14:paraId="100000E9" w14:textId="77777777" w:rsidR="00EC7596" w:rsidRDefault="00385832">
      <w:pPr>
        <w:ind w:firstLine="709"/>
        <w:jc w:val="both"/>
      </w:pPr>
      <w:r>
        <w:t>3. Анализ безопасности систем Харрисона–Руззо–Ульмана и его результаты.</w:t>
      </w:r>
    </w:p>
    <w:p w14:paraId="100000EA" w14:textId="77777777" w:rsidR="00EC7596" w:rsidRDefault="00385832">
      <w:pPr>
        <w:ind w:firstLine="709"/>
        <w:jc w:val="both"/>
      </w:pPr>
      <w:r>
        <w:t>Согласно требованиям основных критериев оценки безопасности КС их системы защиты должны строиться на основе формальных моделей, и с использованием формальных моделей должно быть теоретически обосновано соответствие системы защиты требованиям заданной политики безопасности. Для решения этой задачи необходим алгоритм, позволяющий осуществлять такую проверку. Именно построение и исследование этого алгоритма и составляет содержание анализа безопасности систем ХРУ. Анализ начинается с формального определения того, что именно понимается под нарушением безопасности.</w:t>
      </w:r>
    </w:p>
    <w:p w14:paraId="100000EB" w14:textId="77777777" w:rsidR="00EC7596" w:rsidRDefault="00385832">
      <w:pPr>
        <w:ind w:firstLine="709"/>
        <w:jc w:val="both"/>
      </w:pPr>
      <w:r>
        <w:rPr>
          <w:i/>
        </w:rPr>
        <w:t>Определение 2.</w:t>
      </w:r>
      <w:r>
        <w:t xml:space="preserve"> Будем считать, что в состоянии q системы ХРУ возможна утечка права доступа r ∈ R в результате выполнения команды c(x1, …, xk), если при переходе системы q ├ c(x1, …, xk) q′ выполняется примитивный оператор, вносящий право доступа r в ячейку матрицы доступов M, до этого r не содержавшую.</w:t>
      </w:r>
    </w:p>
    <w:p w14:paraId="100000EC" w14:textId="77777777" w:rsidR="00EC7596" w:rsidRDefault="00385832">
      <w:pPr>
        <w:ind w:firstLine="709"/>
        <w:jc w:val="both"/>
      </w:pPr>
      <w:r>
        <w:rPr>
          <w:i/>
        </w:rPr>
        <w:lastRenderedPageBreak/>
        <w:t>Определение 3.</w:t>
      </w:r>
      <w:r>
        <w:t xml:space="preserve"> Начальное состояние q0 системы ХРУ называется безопасным относительно некоторого права доступа r ∈ R, если невозможен переход системы в такое состояние q, в котором возможна утечка права доступа r. Иными словами, начальное состояние q0 системы ХРУ называется безопасным относительно некоторого права доступа r, если невозможен переход системы в состояние, в котором право доступа r появилось в ячейке матрицы доступов M, до этого r не содержавшей.</w:t>
      </w:r>
    </w:p>
    <w:p w14:paraId="100000ED" w14:textId="77777777" w:rsidR="00EC7596" w:rsidRDefault="00385832">
      <w:pPr>
        <w:ind w:firstLine="709"/>
        <w:jc w:val="both"/>
      </w:pPr>
      <w:r>
        <w:t xml:space="preserve">Обратим внимание на три особенности принятого критерия безопасности. Во-первых, безопасность определяется относительно </w:t>
      </w:r>
      <w:r>
        <w:rPr>
          <w:i/>
        </w:rPr>
        <w:t>одного фиксированного</w:t>
      </w:r>
      <w:r>
        <w:t xml:space="preserve"> права доступа r, а не относительно всех прав сразу: система может быть безопасна относительно права own и небезопасна относительно права read. Во-вторых, утечкой признаётся любое появление права r в ячейке, ранее его не содержавшей, независимо от того, является ли такая передача с точки зрения администратора легальной: модель не различает «законную» и «незаконную» передачу права, а исследует принципиальную возможность его появления. В-третьих, безопасность есть свойство </w:t>
      </w:r>
      <w:r>
        <w:rPr>
          <w:i/>
        </w:rPr>
        <w:t>начального состояния вместе с множеством команд</w:t>
      </w:r>
      <w:r>
        <w:t>, а не свойство матрицы доступов как таковой: одна и та же матрица при разных наборах команд может быть и безопасной, и небезопасной.</w:t>
      </w:r>
    </w:p>
    <w:p w14:paraId="100000EE" w14:textId="77777777" w:rsidR="00EC7596" w:rsidRDefault="00385832">
      <w:pPr>
        <w:ind w:firstLine="709"/>
        <w:jc w:val="both"/>
      </w:pPr>
      <w:r>
        <w:t>Далее выделяется класс систем, для которых алгоритм проверки безопасности существует.</w:t>
      </w:r>
    </w:p>
    <w:p w14:paraId="100000EF" w14:textId="77777777" w:rsidR="00EC7596" w:rsidRDefault="00385832">
      <w:pPr>
        <w:ind w:firstLine="709"/>
        <w:jc w:val="both"/>
      </w:pPr>
      <w:r>
        <w:rPr>
          <w:i/>
        </w:rPr>
        <w:t>Определение 4.</w:t>
      </w:r>
      <w:r>
        <w:t xml:space="preserve"> Система ХРУ называется монооперационной, если каждая команда системы содержит один примитивный оператор.</w:t>
      </w:r>
    </w:p>
    <w:p w14:paraId="100000F0" w14:textId="77777777" w:rsidR="00EC7596" w:rsidRDefault="00385832">
      <w:pPr>
        <w:ind w:firstLine="709"/>
        <w:jc w:val="both"/>
      </w:pPr>
      <w:r>
        <w:rPr>
          <w:i/>
        </w:rPr>
        <w:t>Теорема 1.</w:t>
      </w:r>
      <w:r>
        <w:t xml:space="preserve"> Существует алгоритм, проверяющий, является ли начальное состояние произвольной монооперационной системы ХРУ безопасным относительно некоторого права доступа r ∈ R.</w:t>
      </w:r>
    </w:p>
    <w:p w14:paraId="100000F1" w14:textId="77777777" w:rsidR="00EC7596" w:rsidRDefault="00385832">
      <w:pPr>
        <w:ind w:firstLine="709"/>
        <w:jc w:val="both"/>
      </w:pPr>
      <w:r>
        <w:rPr>
          <w:i/>
        </w:rPr>
        <w:t>Следствие 1.</w:t>
      </w:r>
      <w:r>
        <w:t xml:space="preserve"> Алгоритм проверки безопасности монооперационных систем имеет экспоненциальную сложность.</w:t>
      </w:r>
    </w:p>
    <w:p w14:paraId="100000F2" w14:textId="77777777" w:rsidR="00EC7596" w:rsidRDefault="00385832">
      <w:pPr>
        <w:ind w:firstLine="709"/>
        <w:jc w:val="both"/>
      </w:pPr>
      <w:r>
        <w:rPr>
          <w:i/>
        </w:rPr>
        <w:t>Теорема 2.</w:t>
      </w:r>
      <w:r>
        <w:t xml:space="preserve"> Задача проверки безопасности произвольных систем ХРУ алгоритмически неразрешима.</w:t>
      </w:r>
    </w:p>
    <w:p w14:paraId="100000F3" w14:textId="77777777" w:rsidR="00EC7596" w:rsidRDefault="00385832">
      <w:pPr>
        <w:ind w:firstLine="709"/>
        <w:jc w:val="both"/>
      </w:pPr>
      <w:r>
        <w:lastRenderedPageBreak/>
        <w:t xml:space="preserve">Формулировки и доказательства теорем 1 и 2, а также полный перечень шагов алгоритма проверки приведены в ответах на вопросы 5–8. Здесь отметим содержательный смысл полученных результатов. Приведённые теоремы указывают на имеющуюся у разработчиков систем защиты </w:t>
      </w:r>
      <w:r>
        <w:rPr>
          <w:i/>
        </w:rPr>
        <w:t>проблему выбора</w:t>
      </w:r>
      <w:r>
        <w:t>. С одной стороны, общая модель ХРУ может выражать большое разнообразие политик дискреционного управления доступом, но при этом не предоставляет алгоритма проверки их безопасности. С другой стороны, можно использовать монооперационные системы, для которых алгоритм проверки безопасности существует, но данный класс систем является слишком узким. Например, монооперационные системы не могут выразить политику, дающую субъектам право владения на созданные ими объекты, так как не существует одного примитивного оператора, который одновременно и создаёт объект, и помечает его как принадлежащий создающему субъекту. Именно поэтому команда CreateFile из таблицы 4, выражающая совершенно обычную для любой операционной системы операцию, уже выводит систему за пределы монооперационного класса.</w:t>
      </w:r>
    </w:p>
    <w:p w14:paraId="100000F4" w14:textId="77777777" w:rsidR="00EC7596" w:rsidRDefault="00385832">
      <w:pPr>
        <w:ind w:firstLine="709"/>
        <w:jc w:val="both"/>
      </w:pPr>
      <w:r>
        <w:t>Дальнейшие исследования модели ХРУ велись в основном в направлении определения условий, которым должна удовлетворять система, чтобы для неё задача проверки безопасности была алгоритмически разрешимой. Так, в 1976 г. авторами модели было доказано, что задача проверки безопасности алгоритмически разрешима для систем, в которых нет примитивных операторов вида «создать». В 1978 г. они показали, что таковыми могут быть системы монотонные и моноусловные, то есть системы, команды которых не содержат операторов вида «уничтожить» или «удалить» и содержат условия, состоящие из не более одной проверки вида r ∈ M[s, o]. В том же году было показано, что задача проверки безопасности для систем с конечным множеством субъектов разрешима, но вычислительно сложна. Сводка результатов анализа безопасности систем ХРУ приведена в таблице 5.</w:t>
      </w:r>
    </w:p>
    <w:p w14:paraId="100000F5" w14:textId="77777777" w:rsidR="00EC7596" w:rsidRDefault="00385832">
      <w:pPr>
        <w:keepNext/>
        <w:spacing w:before="200" w:after="80" w:line="240" w:lineRule="auto"/>
      </w:pPr>
      <w:r>
        <w:rPr>
          <w:sz w:val="26"/>
        </w:rPr>
        <w:lastRenderedPageBreak/>
        <w:t>Таблица 5 – Результаты анализа безопасности систем ХРУ</w:t>
      </w:r>
    </w:p>
    <w:tbl>
      <w:tblPr>
        <w:tblStyle w:val="aff0"/>
        <w:tblW w:w="0" w:type="auto"/>
        <w:jc w:val="center"/>
        <w:tblLayout w:type="fixed"/>
        <w:tblLook w:val="04A0" w:firstRow="1" w:lastRow="0" w:firstColumn="1" w:lastColumn="0" w:noHBand="0" w:noVBand="1"/>
      </w:tblPr>
      <w:tblGrid>
        <w:gridCol w:w="2100"/>
        <w:gridCol w:w="3400"/>
        <w:gridCol w:w="3855"/>
      </w:tblGrid>
      <w:tr w:rsidR="00EC7596" w14:paraId="100000F6" w14:textId="77777777">
        <w:trPr>
          <w:tblHeader/>
          <w:jc w:val="center"/>
        </w:trPr>
        <w:tc>
          <w:tcPr>
            <w:tcW w:w="2100" w:type="dxa"/>
            <w:vAlign w:val="center"/>
          </w:tcPr>
          <w:p w14:paraId="100000F7" w14:textId="77777777" w:rsidR="00EC7596" w:rsidRDefault="00385832">
            <w:pPr>
              <w:spacing w:before="40" w:after="40" w:line="240" w:lineRule="auto"/>
              <w:jc w:val="center"/>
            </w:pPr>
            <w:r>
              <w:rPr>
                <w:b/>
                <w:sz w:val="20"/>
              </w:rPr>
              <w:t>Класс систем</w:t>
            </w:r>
          </w:p>
        </w:tc>
        <w:tc>
          <w:tcPr>
            <w:tcW w:w="3400" w:type="dxa"/>
            <w:vAlign w:val="center"/>
          </w:tcPr>
          <w:p w14:paraId="100000F8" w14:textId="77777777" w:rsidR="00EC7596" w:rsidRDefault="00385832">
            <w:pPr>
              <w:spacing w:before="40" w:after="40" w:line="240" w:lineRule="auto"/>
              <w:jc w:val="center"/>
            </w:pPr>
            <w:r>
              <w:rPr>
                <w:b/>
                <w:sz w:val="20"/>
              </w:rPr>
              <w:t>Накладываемые ограничения</w:t>
            </w:r>
          </w:p>
        </w:tc>
        <w:tc>
          <w:tcPr>
            <w:tcW w:w="3855" w:type="dxa"/>
            <w:vAlign w:val="center"/>
          </w:tcPr>
          <w:p w14:paraId="100000F9" w14:textId="77777777" w:rsidR="00EC7596" w:rsidRDefault="00385832">
            <w:pPr>
              <w:spacing w:before="40" w:after="40" w:line="240" w:lineRule="auto"/>
              <w:jc w:val="center"/>
            </w:pPr>
            <w:r>
              <w:rPr>
                <w:b/>
                <w:sz w:val="20"/>
              </w:rPr>
              <w:t>Результат анализа безопасности</w:t>
            </w:r>
          </w:p>
        </w:tc>
      </w:tr>
      <w:tr w:rsidR="00EC7596" w14:paraId="100000FA" w14:textId="77777777">
        <w:trPr>
          <w:jc w:val="center"/>
        </w:trPr>
        <w:tc>
          <w:tcPr>
            <w:tcW w:w="2100" w:type="dxa"/>
            <w:vAlign w:val="center"/>
          </w:tcPr>
          <w:p w14:paraId="100000FB" w14:textId="77777777" w:rsidR="00EC7596" w:rsidRDefault="00385832">
            <w:pPr>
              <w:spacing w:before="40" w:after="40" w:line="240" w:lineRule="auto"/>
            </w:pPr>
            <w:r>
              <w:rPr>
                <w:sz w:val="20"/>
              </w:rPr>
              <w:t>Произвольные системы ХРУ</w:t>
            </w:r>
          </w:p>
        </w:tc>
        <w:tc>
          <w:tcPr>
            <w:tcW w:w="3400" w:type="dxa"/>
            <w:vAlign w:val="center"/>
          </w:tcPr>
          <w:p w14:paraId="100000FC" w14:textId="77777777" w:rsidR="00EC7596" w:rsidRDefault="00385832">
            <w:pPr>
              <w:spacing w:before="40" w:after="40" w:line="240" w:lineRule="auto"/>
            </w:pPr>
            <w:r>
              <w:rPr>
                <w:sz w:val="20"/>
              </w:rPr>
              <w:t>Ограничения отсутствуют</w:t>
            </w:r>
          </w:p>
        </w:tc>
        <w:tc>
          <w:tcPr>
            <w:tcW w:w="3855" w:type="dxa"/>
            <w:vAlign w:val="center"/>
          </w:tcPr>
          <w:p w14:paraId="100000FD" w14:textId="77777777" w:rsidR="00EC7596" w:rsidRDefault="00385832">
            <w:pPr>
              <w:spacing w:before="40" w:after="40" w:line="240" w:lineRule="auto"/>
            </w:pPr>
            <w:r>
              <w:rPr>
                <w:sz w:val="20"/>
              </w:rPr>
              <w:t>Задача проверки безопасности алгоритмически неразрешима (теорема 2); доказывается построением гомоморфизма машины Тьюринга в систему ХРУ</w:t>
            </w:r>
          </w:p>
        </w:tc>
      </w:tr>
      <w:tr w:rsidR="00EC7596" w14:paraId="100000FE" w14:textId="77777777">
        <w:trPr>
          <w:jc w:val="center"/>
        </w:trPr>
        <w:tc>
          <w:tcPr>
            <w:tcW w:w="2100" w:type="dxa"/>
            <w:vAlign w:val="center"/>
          </w:tcPr>
          <w:p w14:paraId="100000FF" w14:textId="77777777" w:rsidR="00EC7596" w:rsidRDefault="00385832">
            <w:pPr>
              <w:spacing w:before="40" w:after="40" w:line="240" w:lineRule="auto"/>
            </w:pPr>
            <w:r>
              <w:rPr>
                <w:sz w:val="20"/>
              </w:rPr>
              <w:t>Монооперационные системы ХРУ</w:t>
            </w:r>
          </w:p>
        </w:tc>
        <w:tc>
          <w:tcPr>
            <w:tcW w:w="3400" w:type="dxa"/>
            <w:vAlign w:val="center"/>
          </w:tcPr>
          <w:p w14:paraId="10000100" w14:textId="77777777" w:rsidR="00EC7596" w:rsidRDefault="00385832">
            <w:pPr>
              <w:spacing w:before="40" w:after="40" w:line="240" w:lineRule="auto"/>
            </w:pPr>
            <w:r>
              <w:rPr>
                <w:sz w:val="20"/>
              </w:rPr>
              <w:t>Каждая команда содержит один примитивный оператор</w:t>
            </w:r>
          </w:p>
        </w:tc>
        <w:tc>
          <w:tcPr>
            <w:tcW w:w="3855" w:type="dxa"/>
            <w:vAlign w:val="center"/>
          </w:tcPr>
          <w:p w14:paraId="10000101" w14:textId="77777777" w:rsidR="00EC7596" w:rsidRDefault="00385832">
            <w:pPr>
              <w:spacing w:before="40" w:after="40" w:line="240" w:lineRule="auto"/>
            </w:pPr>
            <w:r>
              <w:rPr>
                <w:sz w:val="20"/>
              </w:rPr>
              <w:t>Алгоритм проверки безопасности существует (теорема 1); сложность экспоненциальная (следствие 1); класс слишком узок для практики</w:t>
            </w:r>
          </w:p>
        </w:tc>
      </w:tr>
      <w:tr w:rsidR="00EC7596" w14:paraId="10000102" w14:textId="77777777">
        <w:trPr>
          <w:jc w:val="center"/>
        </w:trPr>
        <w:tc>
          <w:tcPr>
            <w:tcW w:w="2100" w:type="dxa"/>
            <w:vAlign w:val="center"/>
          </w:tcPr>
          <w:p w14:paraId="10000103" w14:textId="77777777" w:rsidR="00EC7596" w:rsidRDefault="00385832">
            <w:pPr>
              <w:spacing w:before="40" w:after="40" w:line="240" w:lineRule="auto"/>
            </w:pPr>
            <w:r>
              <w:rPr>
                <w:sz w:val="20"/>
              </w:rPr>
              <w:t>Системы ХРУ без примитивных операторов «создать» (1976 г.)</w:t>
            </w:r>
          </w:p>
        </w:tc>
        <w:tc>
          <w:tcPr>
            <w:tcW w:w="3400" w:type="dxa"/>
            <w:vAlign w:val="center"/>
          </w:tcPr>
          <w:p w14:paraId="10000104" w14:textId="77777777" w:rsidR="00EC7596" w:rsidRDefault="00385832">
            <w:pPr>
              <w:spacing w:before="40" w:after="40" w:line="240" w:lineRule="auto"/>
            </w:pPr>
            <w:r>
              <w:rPr>
                <w:sz w:val="20"/>
              </w:rPr>
              <w:t>Команды не содержат операторов «создать» субъект и «создать» объект</w:t>
            </w:r>
          </w:p>
        </w:tc>
        <w:tc>
          <w:tcPr>
            <w:tcW w:w="3855" w:type="dxa"/>
            <w:vAlign w:val="center"/>
          </w:tcPr>
          <w:p w14:paraId="10000105" w14:textId="77777777" w:rsidR="00EC7596" w:rsidRDefault="00385832">
            <w:pPr>
              <w:spacing w:before="40" w:after="40" w:line="240" w:lineRule="auto"/>
            </w:pPr>
            <w:r>
              <w:rPr>
                <w:sz w:val="20"/>
              </w:rPr>
              <w:t>Задача проверки безопасности алгоритмически разрешима; множество сущностей системы неизменно</w:t>
            </w:r>
          </w:p>
        </w:tc>
      </w:tr>
      <w:tr w:rsidR="00EC7596" w14:paraId="10000106" w14:textId="77777777">
        <w:trPr>
          <w:jc w:val="center"/>
        </w:trPr>
        <w:tc>
          <w:tcPr>
            <w:tcW w:w="2100" w:type="dxa"/>
            <w:vAlign w:val="center"/>
          </w:tcPr>
          <w:p w14:paraId="10000107" w14:textId="77777777" w:rsidR="00EC7596" w:rsidRDefault="00385832">
            <w:pPr>
              <w:spacing w:before="40" w:after="40" w:line="240" w:lineRule="auto"/>
            </w:pPr>
            <w:r>
              <w:rPr>
                <w:sz w:val="20"/>
              </w:rPr>
              <w:t>Монотонные моноусловные системы ХРУ (1978 г.)</w:t>
            </w:r>
          </w:p>
        </w:tc>
        <w:tc>
          <w:tcPr>
            <w:tcW w:w="3400" w:type="dxa"/>
            <w:vAlign w:val="center"/>
          </w:tcPr>
          <w:p w14:paraId="10000108" w14:textId="77777777" w:rsidR="00EC7596" w:rsidRDefault="00385832">
            <w:pPr>
              <w:spacing w:before="40" w:after="40" w:line="240" w:lineRule="auto"/>
            </w:pPr>
            <w:r>
              <w:rPr>
                <w:sz w:val="20"/>
              </w:rPr>
              <w:t>Команды не содержат операторов «удалить» и «уничтожить»; условие содержит не более одной проверки вида r ∈ M[s, o]</w:t>
            </w:r>
          </w:p>
        </w:tc>
        <w:tc>
          <w:tcPr>
            <w:tcW w:w="3855" w:type="dxa"/>
            <w:vAlign w:val="center"/>
          </w:tcPr>
          <w:p w14:paraId="10000109" w14:textId="77777777" w:rsidR="00EC7596" w:rsidRDefault="00385832">
            <w:pPr>
              <w:spacing w:before="40" w:after="40" w:line="240" w:lineRule="auto"/>
            </w:pPr>
            <w:r>
              <w:rPr>
                <w:sz w:val="20"/>
              </w:rPr>
              <w:t>Задача проверки безопасности алгоритмически разрешима</w:t>
            </w:r>
          </w:p>
        </w:tc>
      </w:tr>
      <w:tr w:rsidR="00EC7596" w14:paraId="1000010A" w14:textId="77777777">
        <w:trPr>
          <w:jc w:val="center"/>
        </w:trPr>
        <w:tc>
          <w:tcPr>
            <w:tcW w:w="2100" w:type="dxa"/>
            <w:vAlign w:val="center"/>
          </w:tcPr>
          <w:p w14:paraId="1000010B" w14:textId="77777777" w:rsidR="00EC7596" w:rsidRDefault="00385832">
            <w:pPr>
              <w:spacing w:before="40" w:after="40" w:line="240" w:lineRule="auto"/>
            </w:pPr>
            <w:r>
              <w:rPr>
                <w:sz w:val="20"/>
              </w:rPr>
              <w:t>Системы ХРУ с конечным множеством субъектов (1978 г.)</w:t>
            </w:r>
          </w:p>
        </w:tc>
        <w:tc>
          <w:tcPr>
            <w:tcW w:w="3400" w:type="dxa"/>
            <w:vAlign w:val="center"/>
          </w:tcPr>
          <w:p w14:paraId="1000010C" w14:textId="77777777" w:rsidR="00EC7596" w:rsidRDefault="00385832">
            <w:pPr>
              <w:spacing w:before="40" w:after="40" w:line="240" w:lineRule="auto"/>
            </w:pPr>
            <w:r>
              <w:rPr>
                <w:sz w:val="20"/>
              </w:rPr>
              <w:t>Множество субъектов конечно и не расширяется</w:t>
            </w:r>
          </w:p>
        </w:tc>
        <w:tc>
          <w:tcPr>
            <w:tcW w:w="3855" w:type="dxa"/>
            <w:vAlign w:val="center"/>
          </w:tcPr>
          <w:p w14:paraId="1000010D" w14:textId="77777777" w:rsidR="00EC7596" w:rsidRDefault="00385832">
            <w:pPr>
              <w:spacing w:before="40" w:after="40" w:line="240" w:lineRule="auto"/>
            </w:pPr>
            <w:r>
              <w:rPr>
                <w:sz w:val="20"/>
              </w:rPr>
              <w:t>Задача проверки безопасности разрешима, но вычислительно сложна</w:t>
            </w:r>
          </w:p>
        </w:tc>
      </w:tr>
      <w:tr w:rsidR="00EC7596" w14:paraId="1000010E" w14:textId="77777777">
        <w:trPr>
          <w:jc w:val="center"/>
        </w:trPr>
        <w:tc>
          <w:tcPr>
            <w:tcW w:w="2100" w:type="dxa"/>
            <w:vAlign w:val="center"/>
          </w:tcPr>
          <w:p w14:paraId="1000010F" w14:textId="77777777" w:rsidR="00EC7596" w:rsidRDefault="00385832">
            <w:pPr>
              <w:spacing w:before="40" w:after="40" w:line="240" w:lineRule="auto"/>
            </w:pPr>
            <w:r>
              <w:rPr>
                <w:sz w:val="20"/>
              </w:rPr>
              <w:t>Системы ТМД (обобщение ХРУ типами)</w:t>
            </w:r>
          </w:p>
        </w:tc>
        <w:tc>
          <w:tcPr>
            <w:tcW w:w="3400" w:type="dxa"/>
            <w:vAlign w:val="center"/>
          </w:tcPr>
          <w:p w14:paraId="10000110" w14:textId="77777777" w:rsidR="00EC7596" w:rsidRDefault="00385832">
            <w:pPr>
              <w:spacing w:before="40" w:after="40" w:line="240" w:lineRule="auto"/>
            </w:pPr>
            <w:r>
              <w:rPr>
                <w:sz w:val="20"/>
              </w:rPr>
              <w:t>Введены функция типов и контроль типов параметров команд</w:t>
            </w:r>
          </w:p>
        </w:tc>
        <w:tc>
          <w:tcPr>
            <w:tcW w:w="3855" w:type="dxa"/>
            <w:vAlign w:val="center"/>
          </w:tcPr>
          <w:p w14:paraId="10000111" w14:textId="77777777" w:rsidR="00EC7596" w:rsidRDefault="00385832">
            <w:pPr>
              <w:spacing w:before="40" w:after="40" w:line="240" w:lineRule="auto"/>
            </w:pPr>
            <w:r>
              <w:rPr>
                <w:sz w:val="20"/>
              </w:rPr>
              <w:t>Задача неразрешима в общем случае, поскольку любая система ТМД выражается системой ХРУ</w:t>
            </w:r>
          </w:p>
        </w:tc>
      </w:tr>
      <w:tr w:rsidR="00EC7596" w14:paraId="10000112" w14:textId="77777777">
        <w:trPr>
          <w:jc w:val="center"/>
        </w:trPr>
        <w:tc>
          <w:tcPr>
            <w:tcW w:w="2100" w:type="dxa"/>
            <w:vAlign w:val="center"/>
          </w:tcPr>
          <w:p w14:paraId="10000113" w14:textId="77777777" w:rsidR="00EC7596" w:rsidRDefault="00385832">
            <w:pPr>
              <w:spacing w:before="40" w:after="40" w:line="240" w:lineRule="auto"/>
            </w:pPr>
            <w:r>
              <w:rPr>
                <w:sz w:val="20"/>
              </w:rPr>
              <w:t>Системы АМТМД и АКФ МТМД</w:t>
            </w:r>
          </w:p>
        </w:tc>
        <w:tc>
          <w:tcPr>
            <w:tcW w:w="3400" w:type="dxa"/>
            <w:vAlign w:val="center"/>
          </w:tcPr>
          <w:p w14:paraId="10000114" w14:textId="77777777" w:rsidR="00EC7596" w:rsidRDefault="00385832">
            <w:pPr>
              <w:spacing w:before="40" w:after="40" w:line="240" w:lineRule="auto"/>
            </w:pPr>
            <w:r>
              <w:rPr>
                <w:sz w:val="20"/>
              </w:rPr>
              <w:t>Монотонность и ацикличность графа создания</w:t>
            </w:r>
          </w:p>
        </w:tc>
        <w:tc>
          <w:tcPr>
            <w:tcW w:w="3855" w:type="dxa"/>
            <w:vAlign w:val="center"/>
          </w:tcPr>
          <w:p w14:paraId="10000115" w14:textId="77777777" w:rsidR="00EC7596" w:rsidRDefault="00385832">
            <w:pPr>
              <w:spacing w:before="40" w:after="40" w:line="240" w:lineRule="auto"/>
            </w:pPr>
            <w:r>
              <w:rPr>
                <w:sz w:val="20"/>
              </w:rPr>
              <w:t>Алгоритм проверки безопасности существует; сложность экспоненциальная, для тернарных систем — полиномиальная</w:t>
            </w:r>
          </w:p>
        </w:tc>
      </w:tr>
    </w:tbl>
    <w:p w14:paraId="10000116" w14:textId="77777777" w:rsidR="00EC7596" w:rsidRDefault="00EC7596">
      <w:pPr>
        <w:spacing w:line="240" w:lineRule="auto"/>
        <w:jc w:val="both"/>
      </w:pPr>
    </w:p>
    <w:p w14:paraId="10000117" w14:textId="77777777" w:rsidR="00EC7596" w:rsidRDefault="00385832">
      <w:pPr>
        <w:ind w:firstLine="709"/>
        <w:jc w:val="both"/>
      </w:pPr>
      <w:r>
        <w:t xml:space="preserve">Практическое значение результатов анализа состоит в следующем. Утверждение о неразрешимости не означает, что безопасность конкретной реальной системы принципиально непроверяема: оно означает отсутствие </w:t>
      </w:r>
      <w:r>
        <w:rPr>
          <w:i/>
        </w:rPr>
        <w:t>универсального</w:t>
      </w:r>
      <w:r>
        <w:t xml:space="preserve"> алгоритма, пригодного для произвольной системы ХРУ. Для конкретной системы, удовлетворяющей дополнительным ограничениям, проверка возможна, и именно поиск таких ограничений составляет содержание последующего развития дискреционных моделей. Кроме того, результаты анализа объясняют, почему в реальных защищённых КС дискреционное управление доступом дополняется механизмами иной природы: мандатным управлением доступом, накладывающим ограничения поверх дискреционных и не зависящим от воли владельцев объектов, изолированной программной средой, гарантирующей выполнение заданной политики конструктивно, и организационными мерами по ограничению </w:t>
      </w:r>
      <w:r>
        <w:lastRenderedPageBreak/>
        <w:t>состава субъектов, обладающих правом владения и правом администрирования прав доступа.</w:t>
      </w:r>
    </w:p>
    <w:p w14:paraId="10000118" w14:textId="77777777" w:rsidR="00EC7596" w:rsidRDefault="00385832">
      <w:pPr>
        <w:ind w:firstLine="709"/>
        <w:jc w:val="both"/>
      </w:pPr>
      <w:r>
        <w:t>4. Может ли быть решена в общем виде задача построения алгоритма проверки безопасности КС, реализующей дискреционную политику управления доступом?</w:t>
      </w:r>
    </w:p>
    <w:p w14:paraId="10000119" w14:textId="77777777" w:rsidR="00EC7596" w:rsidRDefault="00385832">
      <w:pPr>
        <w:ind w:firstLine="709"/>
        <w:jc w:val="both"/>
      </w:pPr>
      <w:r>
        <w:t>Ответ на этот вопрос отрицательный: в общем виде задача построения алгоритма проверки безопасности КС, реализующих дискреционную политику управления доступом, решена быть не может. Как показывают результаты анализа модели ХРУ, соответствующая задача является алгоритмически неразрешимой (теорема 2), то есть не существует и принципиально не может существовать алгоритм, который для произвольной системы ХРУ, произвольного начального состояния и произвольного права доступа r ∈ R давал бы правильный ответ на вопрос о безопасности этого состояния относительно r.</w:t>
      </w:r>
    </w:p>
    <w:p w14:paraId="1000011A" w14:textId="77777777" w:rsidR="00EC7596" w:rsidRDefault="00385832">
      <w:pPr>
        <w:ind w:firstLine="709"/>
        <w:jc w:val="both"/>
      </w:pPr>
      <w:r>
        <w:t>Обоснование отрицательного ответа состоит в следующем. Задача проверки безопасности произвольной системы ХРУ сводится к задаче об остановке машины Тьюринга: для любой машины Тьюринга и любого начального слова строится система ХРУ и её начальное состояние такие, что машина останавливается в конечном состоянии q0 тогда и только тогда, когда в построенной системе происходит утечка права доступа q0. Поскольку задача об остановке машины Тьюринга алгоритмически неразрешима, неразрешима и задача проверки безопасности. Существенно, что доказательство использует лишь те выразительные средства модели, которые присутствуют в любой реальной КС: возможность создавать новые сущности (примитивный оператор «создать»), возможность изымать права доступа (оператор «удалить») и возможность задавать в команде более одной проверки условий. Именно поэтому отрицательный результат не является следствием искусственности модели, а отражает принципиальное свойство дискреционного управления доступом с динамически изменяемой матрицей доступов.</w:t>
      </w:r>
    </w:p>
    <w:p w14:paraId="1000011B" w14:textId="77777777" w:rsidR="00EC7596" w:rsidRDefault="00385832">
      <w:pPr>
        <w:ind w:firstLine="709"/>
        <w:jc w:val="both"/>
      </w:pPr>
      <w:r>
        <w:lastRenderedPageBreak/>
        <w:t>Отрицательный результат сохраняется и при обобщении модели. Для произвольных систем ТМД задача проверки безопасности также алгоритмически неразрешима, поскольку любую систему ТМД можно выразить через систему ХРУ, введя для обозначения типов специальные права доступа, а проверку типов в командах заменив проверкой наличия соответствующих прав доступа. Аналогичный результат имеет место и для схематических моделей защиты в общей постановке. Таким образом, неразрешимость не преодолевается усложнением модели: она преодолевается только сужением класса рассматриваемых систем.</w:t>
      </w:r>
    </w:p>
    <w:p w14:paraId="1000011C" w14:textId="77777777" w:rsidR="00EC7596" w:rsidRDefault="00385832">
      <w:pPr>
        <w:ind w:firstLine="709"/>
        <w:jc w:val="both"/>
      </w:pPr>
      <w:r>
        <w:t>Из отрицательного ответа следуют три практически значимых направления действий, приведённые в таблице 6. Первое направление — сужение класса систем: на систему накладываются ограничения (монооперационность, отсутствие операторов «создать», монотонность и моноусловность, конечность множества субъектов, типизация с ацикличностью графа создания), при которых алгоритм проверки существует. Второе направление — замена задачи проверки задачей гарантирования: вместо ответа на вопрос «возможна ли утечка в данной системе» строятся достаточные условия, при соблюдении которых безопасность обеспечивается конструктивно; так поступает модель изолированной программной среды, базовая теорема которой утверждает сохранение изолированности программной среды при контроле неизменности объектов-источников и абсолютной корректности порождаемых субъектов. Третье направление — переход от универсального алгоритма к верификации конкретной формальной модели инструментальными средствами: для заданной модели управления доступом реальной системы выполняется дедуктивная верификация или проверка моделей, что нормативно закреплено в ГОСТ Р 59453.1-2021 и ГОСТ Р 59453.2-2021 и требуется стандартами серии ГОСТ Р ИСО/МЭК 15408 начиная с оценочного уровня доверия 5.</w:t>
      </w:r>
    </w:p>
    <w:p w14:paraId="1000011D" w14:textId="77777777" w:rsidR="00EC7596" w:rsidRDefault="00385832">
      <w:pPr>
        <w:keepNext/>
        <w:spacing w:before="200" w:after="80" w:line="240" w:lineRule="auto"/>
      </w:pPr>
      <w:r>
        <w:rPr>
          <w:sz w:val="26"/>
        </w:rPr>
        <w:lastRenderedPageBreak/>
        <w:t>Таблица 6 – Практические следствия неразрешимости задачи проверки безопасности</w:t>
      </w:r>
    </w:p>
    <w:tbl>
      <w:tblPr>
        <w:tblStyle w:val="aff0"/>
        <w:tblW w:w="0" w:type="auto"/>
        <w:jc w:val="center"/>
        <w:tblLayout w:type="fixed"/>
        <w:tblLook w:val="04A0" w:firstRow="1" w:lastRow="0" w:firstColumn="1" w:lastColumn="0" w:noHBand="0" w:noVBand="1"/>
      </w:tblPr>
      <w:tblGrid>
        <w:gridCol w:w="2300"/>
        <w:gridCol w:w="3500"/>
        <w:gridCol w:w="3555"/>
      </w:tblGrid>
      <w:tr w:rsidR="00EC7596" w14:paraId="1000011E" w14:textId="77777777">
        <w:trPr>
          <w:tblHeader/>
          <w:jc w:val="center"/>
        </w:trPr>
        <w:tc>
          <w:tcPr>
            <w:tcW w:w="2300" w:type="dxa"/>
            <w:vAlign w:val="center"/>
          </w:tcPr>
          <w:p w14:paraId="1000011F" w14:textId="77777777" w:rsidR="00EC7596" w:rsidRDefault="00385832">
            <w:pPr>
              <w:spacing w:before="40" w:after="40" w:line="240" w:lineRule="auto"/>
              <w:jc w:val="center"/>
            </w:pPr>
            <w:r>
              <w:rPr>
                <w:b/>
                <w:sz w:val="20"/>
              </w:rPr>
              <w:t>Направление</w:t>
            </w:r>
          </w:p>
        </w:tc>
        <w:tc>
          <w:tcPr>
            <w:tcW w:w="3500" w:type="dxa"/>
            <w:vAlign w:val="center"/>
          </w:tcPr>
          <w:p w14:paraId="10000120" w14:textId="77777777" w:rsidR="00EC7596" w:rsidRDefault="00385832">
            <w:pPr>
              <w:spacing w:before="40" w:after="40" w:line="240" w:lineRule="auto"/>
              <w:jc w:val="center"/>
            </w:pPr>
            <w:r>
              <w:rPr>
                <w:b/>
                <w:sz w:val="20"/>
              </w:rPr>
              <w:t>Содержание подхода</w:t>
            </w:r>
          </w:p>
        </w:tc>
        <w:tc>
          <w:tcPr>
            <w:tcW w:w="3555" w:type="dxa"/>
            <w:vAlign w:val="center"/>
          </w:tcPr>
          <w:p w14:paraId="10000121" w14:textId="77777777" w:rsidR="00EC7596" w:rsidRDefault="00385832">
            <w:pPr>
              <w:spacing w:before="40" w:after="40" w:line="240" w:lineRule="auto"/>
              <w:jc w:val="center"/>
            </w:pPr>
            <w:r>
              <w:rPr>
                <w:b/>
                <w:sz w:val="20"/>
              </w:rPr>
              <w:t>Результат и примеры реализации</w:t>
            </w:r>
          </w:p>
        </w:tc>
      </w:tr>
      <w:tr w:rsidR="00EC7596" w14:paraId="10000122" w14:textId="77777777">
        <w:trPr>
          <w:jc w:val="center"/>
        </w:trPr>
        <w:tc>
          <w:tcPr>
            <w:tcW w:w="2300" w:type="dxa"/>
            <w:vAlign w:val="center"/>
          </w:tcPr>
          <w:p w14:paraId="10000123" w14:textId="77777777" w:rsidR="00EC7596" w:rsidRDefault="00385832">
            <w:pPr>
              <w:spacing w:before="40" w:after="40" w:line="240" w:lineRule="auto"/>
            </w:pPr>
            <w:r>
              <w:rPr>
                <w:sz w:val="20"/>
              </w:rPr>
              <w:t>Сужение класса рассматриваемых систем</w:t>
            </w:r>
          </w:p>
        </w:tc>
        <w:tc>
          <w:tcPr>
            <w:tcW w:w="3500" w:type="dxa"/>
            <w:vAlign w:val="center"/>
          </w:tcPr>
          <w:p w14:paraId="10000124" w14:textId="77777777" w:rsidR="00EC7596" w:rsidRDefault="00385832">
            <w:pPr>
              <w:spacing w:before="40" w:after="40" w:line="240" w:lineRule="auto"/>
            </w:pPr>
            <w:r>
              <w:rPr>
                <w:sz w:val="20"/>
              </w:rPr>
              <w:t>Наложение на систему ограничений, при которых алгоритм проверки безопасности существует: монооперационность, отсутствие операторов «создать», монотонность и моноусловность, конечность множества субъектов, типизация и ацикличность графа создания</w:t>
            </w:r>
          </w:p>
        </w:tc>
        <w:tc>
          <w:tcPr>
            <w:tcW w:w="3555" w:type="dxa"/>
            <w:vAlign w:val="center"/>
          </w:tcPr>
          <w:p w14:paraId="10000125" w14:textId="77777777" w:rsidR="00EC7596" w:rsidRDefault="00385832">
            <w:pPr>
              <w:spacing w:before="40" w:after="40" w:line="240" w:lineRule="auto"/>
            </w:pPr>
            <w:r>
              <w:rPr>
                <w:sz w:val="20"/>
              </w:rPr>
              <w:t>Разрешимость достигается за счёт выразительности; практическое воплощение — механизм принудительного назначения типов type enforcement в SELinux и SEAndroid, допускающий автоматизированный анализ политики</w:t>
            </w:r>
          </w:p>
        </w:tc>
      </w:tr>
      <w:tr w:rsidR="00EC7596" w14:paraId="10000126" w14:textId="77777777">
        <w:trPr>
          <w:jc w:val="center"/>
        </w:trPr>
        <w:tc>
          <w:tcPr>
            <w:tcW w:w="2300" w:type="dxa"/>
            <w:vAlign w:val="center"/>
          </w:tcPr>
          <w:p w14:paraId="10000127" w14:textId="77777777" w:rsidR="00EC7596" w:rsidRDefault="00385832">
            <w:pPr>
              <w:spacing w:before="40" w:after="40" w:line="240" w:lineRule="auto"/>
            </w:pPr>
            <w:r>
              <w:rPr>
                <w:sz w:val="20"/>
              </w:rPr>
              <w:t>Переход от проверки к гарантированию</w:t>
            </w:r>
          </w:p>
        </w:tc>
        <w:tc>
          <w:tcPr>
            <w:tcW w:w="3500" w:type="dxa"/>
            <w:vAlign w:val="center"/>
          </w:tcPr>
          <w:p w14:paraId="10000128" w14:textId="77777777" w:rsidR="00EC7596" w:rsidRDefault="00385832">
            <w:pPr>
              <w:spacing w:before="40" w:after="40" w:line="240" w:lineRule="auto"/>
            </w:pPr>
            <w:r>
              <w:rPr>
                <w:sz w:val="20"/>
              </w:rPr>
              <w:t>Формулирование достаточных условий, при выполнении которых безопасность обеспечивается конструктивно, без проверки достижимости состояний</w:t>
            </w:r>
          </w:p>
        </w:tc>
        <w:tc>
          <w:tcPr>
            <w:tcW w:w="3555" w:type="dxa"/>
            <w:vAlign w:val="center"/>
          </w:tcPr>
          <w:p w14:paraId="10000129" w14:textId="77777777" w:rsidR="00EC7596" w:rsidRDefault="00385832">
            <w:pPr>
              <w:spacing w:before="40" w:after="40" w:line="240" w:lineRule="auto"/>
            </w:pPr>
            <w:r>
              <w:rPr>
                <w:sz w:val="20"/>
              </w:rPr>
              <w:t>Базовая теорема изолированной программной среды; контроль целостности объектов-источников; доверенная загрузка; разрешительные списки исполняемых модулей</w:t>
            </w:r>
          </w:p>
        </w:tc>
      </w:tr>
      <w:tr w:rsidR="00EC7596" w14:paraId="1000012A" w14:textId="77777777">
        <w:trPr>
          <w:jc w:val="center"/>
        </w:trPr>
        <w:tc>
          <w:tcPr>
            <w:tcW w:w="2300" w:type="dxa"/>
            <w:vAlign w:val="center"/>
          </w:tcPr>
          <w:p w14:paraId="1000012B" w14:textId="77777777" w:rsidR="00EC7596" w:rsidRDefault="00385832">
            <w:pPr>
              <w:spacing w:before="40" w:after="40" w:line="240" w:lineRule="auto"/>
            </w:pPr>
            <w:r>
              <w:rPr>
                <w:sz w:val="20"/>
              </w:rPr>
              <w:t>Верификация конкретной формальной модели</w:t>
            </w:r>
          </w:p>
        </w:tc>
        <w:tc>
          <w:tcPr>
            <w:tcW w:w="3500" w:type="dxa"/>
            <w:vAlign w:val="center"/>
          </w:tcPr>
          <w:p w14:paraId="1000012C" w14:textId="77777777" w:rsidR="00EC7596" w:rsidRDefault="00385832">
            <w:pPr>
              <w:spacing w:before="40" w:after="40" w:line="240" w:lineRule="auto"/>
            </w:pPr>
            <w:r>
              <w:rPr>
                <w:sz w:val="20"/>
              </w:rPr>
              <w:t>Отказ от универсального алгоритма в пользу доказательства свойств безопасности конкретной модели управления доступом инструментальными средствами</w:t>
            </w:r>
          </w:p>
        </w:tc>
        <w:tc>
          <w:tcPr>
            <w:tcW w:w="3555" w:type="dxa"/>
            <w:vAlign w:val="center"/>
          </w:tcPr>
          <w:p w14:paraId="1000012D" w14:textId="77777777" w:rsidR="00EC7596" w:rsidRDefault="00385832">
            <w:pPr>
              <w:spacing w:before="40" w:after="40" w:line="240" w:lineRule="auto"/>
            </w:pPr>
            <w:r>
              <w:rPr>
                <w:sz w:val="20"/>
              </w:rPr>
              <w:t>Формальная верификация мандатной сущностно-ролевой ДП-модели ОС специального назначения методом Event-B в среде Rodin; требования ГОСТ Р 59453.1-2021 и ГОСТ Р 59453.2-2021</w:t>
            </w:r>
          </w:p>
        </w:tc>
      </w:tr>
      <w:tr w:rsidR="00EC7596" w14:paraId="1000012E" w14:textId="77777777">
        <w:trPr>
          <w:jc w:val="center"/>
        </w:trPr>
        <w:tc>
          <w:tcPr>
            <w:tcW w:w="2300" w:type="dxa"/>
            <w:vAlign w:val="center"/>
          </w:tcPr>
          <w:p w14:paraId="1000012F" w14:textId="77777777" w:rsidR="00EC7596" w:rsidRDefault="00385832">
            <w:pPr>
              <w:spacing w:before="40" w:after="40" w:line="240" w:lineRule="auto"/>
            </w:pPr>
            <w:r>
              <w:rPr>
                <w:sz w:val="20"/>
              </w:rPr>
              <w:t>Компенсация дискреционных механизмов механизмами иной природы</w:t>
            </w:r>
          </w:p>
        </w:tc>
        <w:tc>
          <w:tcPr>
            <w:tcW w:w="3500" w:type="dxa"/>
            <w:vAlign w:val="center"/>
          </w:tcPr>
          <w:p w14:paraId="10000130" w14:textId="77777777" w:rsidR="00EC7596" w:rsidRDefault="00385832">
            <w:pPr>
              <w:spacing w:before="40" w:after="40" w:line="240" w:lineRule="auto"/>
            </w:pPr>
            <w:r>
              <w:rPr>
                <w:sz w:val="20"/>
              </w:rPr>
              <w:t>Наложение поверх дискреционных правил ограничений, не зависящих от воли владельцев объектов</w:t>
            </w:r>
          </w:p>
        </w:tc>
        <w:tc>
          <w:tcPr>
            <w:tcW w:w="3555" w:type="dxa"/>
            <w:vAlign w:val="center"/>
          </w:tcPr>
          <w:p w14:paraId="10000131" w14:textId="77777777" w:rsidR="00EC7596" w:rsidRDefault="00385832">
            <w:pPr>
              <w:spacing w:before="40" w:after="40" w:line="240" w:lineRule="auto"/>
            </w:pPr>
            <w:r>
              <w:rPr>
                <w:sz w:val="20"/>
              </w:rPr>
              <w:t>Мандатное управление доступом и мандатный контроль целостности; ролевое управление доступом с принципом минимума привилегий; аудит фактических прав доступа</w:t>
            </w:r>
          </w:p>
        </w:tc>
      </w:tr>
    </w:tbl>
    <w:p w14:paraId="10000132" w14:textId="77777777" w:rsidR="00EC7596" w:rsidRDefault="00EC7596">
      <w:pPr>
        <w:spacing w:line="240" w:lineRule="auto"/>
        <w:jc w:val="both"/>
      </w:pPr>
    </w:p>
    <w:p w14:paraId="10000133" w14:textId="77777777" w:rsidR="00EC7596" w:rsidRDefault="00385832">
      <w:pPr>
        <w:ind w:firstLine="709"/>
        <w:jc w:val="both"/>
      </w:pPr>
      <w:r>
        <w:t xml:space="preserve">Следует подчеркнуть корректную интерпретацию отрицательного результата. Неразрешимость есть свойство </w:t>
      </w:r>
      <w:r>
        <w:rPr>
          <w:i/>
        </w:rPr>
        <w:t>массовой</w:t>
      </w:r>
      <w:r>
        <w:t xml:space="preserve"> задачи, то есть задачи, поставленной для произвольной системы из бесконечного класса. Она не означает ни того, что безопасность каждой конкретной системы непроверяема, ни того, что построение формальных моделей управления доступом лишено смысла. Напротив, именно знание границы разрешимости позволяет разработчику осознанно выбирать формальную модель: принимая решение о включении в систему возможности динамического создания сущностей и добровольной передачи прав доступа, он должен понимать, что тем самым отказывается от возможности автоматической проверки безопасности и обязан компенсировать это иными средствами.</w:t>
      </w:r>
    </w:p>
    <w:p w14:paraId="10000134" w14:textId="77777777" w:rsidR="00EC7596" w:rsidRDefault="00385832">
      <w:pPr>
        <w:ind w:firstLine="709"/>
        <w:jc w:val="both"/>
      </w:pPr>
      <w:r>
        <w:t>5. Теорема о существовании алгоритма, проверяющего, является ли начальное состояние произвольной монооперационной системы ХРУ безопасным относительно некоторого права доступа r ∈ R.</w:t>
      </w:r>
    </w:p>
    <w:p w14:paraId="10000135" w14:textId="77777777" w:rsidR="00EC7596" w:rsidRDefault="00385832">
      <w:pPr>
        <w:ind w:firstLine="709"/>
        <w:jc w:val="both"/>
      </w:pPr>
      <w:r>
        <w:rPr>
          <w:i/>
        </w:rPr>
        <w:lastRenderedPageBreak/>
        <w:t>Определение 4.</w:t>
      </w:r>
      <w:r>
        <w:t xml:space="preserve"> Система ХРУ называется монооперационной, если каждая команда системы содержит один примитивный оператор.</w:t>
      </w:r>
    </w:p>
    <w:p w14:paraId="10000136" w14:textId="77777777" w:rsidR="00EC7596" w:rsidRDefault="00385832">
      <w:pPr>
        <w:ind w:firstLine="709"/>
        <w:jc w:val="both"/>
      </w:pPr>
      <w:r>
        <w:rPr>
          <w:i/>
        </w:rPr>
        <w:t>Теорема 1.</w:t>
      </w:r>
      <w:r>
        <w:t xml:space="preserve"> Существует алгоритм, проверяющий, является ли начальное состояние произвольной монооперационной системы ХРУ безопасным относительно некоторого права доступа r ∈ R.</w:t>
      </w:r>
    </w:p>
    <w:p w14:paraId="10000137" w14:textId="77777777" w:rsidR="00EC7596" w:rsidRDefault="00385832">
      <w:pPr>
        <w:ind w:firstLine="709"/>
        <w:jc w:val="both"/>
      </w:pPr>
      <w:r>
        <w:rPr>
          <w:i/>
        </w:rPr>
        <w:t>Доказательство.</w:t>
      </w:r>
      <w:r>
        <w:t xml:space="preserve"> Для доказательства достаточно показать, что является конечной максимальная длина последовательности команд монооперационной системы, каждая из которых вносит новые права доступа в матрицу доступов. В этом случае алгоритм проверки безопасности будет заключаться в применении к начальному состоянию данной последовательности команд и в проверке конечного состояния на отсутствие утечки права доступа r.</w:t>
      </w:r>
    </w:p>
    <w:p w14:paraId="10000138" w14:textId="77777777" w:rsidR="00EC7596" w:rsidRDefault="00385832">
      <w:pPr>
        <w:ind w:firstLine="709"/>
        <w:jc w:val="both"/>
      </w:pPr>
      <w:r>
        <w:t>Заметим прежде всего, что нет необходимости строить последовательность с командами, содержащими примитивные операторы вида «удалить» и «уничтожить», так как в условиях команд и при утечке права доступа проверяется наличие прав доступа, а не их отсутствие. Иными словами, удаление права доступа или уничтожение сущности не может создать новую возможность утечки: любая последовательность команд, приводящая к утечке права r и содержащая немонотонные операторы, может быть заменена последовательностью без них. Тем самым при анализе достаточно рассматривать только команды с примитивными операторами «внести» и «создать».</w:t>
      </w:r>
    </w:p>
    <w:p w14:paraId="10000139" w14:textId="77777777" w:rsidR="00EC7596" w:rsidRDefault="00385832">
      <w:pPr>
        <w:ind w:firstLine="709"/>
        <w:jc w:val="both"/>
      </w:pPr>
      <w:r>
        <w:t xml:space="preserve">Возможны три случая, различающиеся составом начального состояния q0 = (S0, O0, M0). Первый случай: множество субъектов S0 не пусто и существует пара (s, o) ∈ S0 × O0 такая, что r ∉ M0[s, o]. Тогда нет необходимости включать в последовательность команды, содержащие примитивный оператор вида «создать». Это обусловлено тем, что все последовательности команд, которые проверяют или вносят права доступа в новые ячейки матрицы доступов, могут быть заменены последовательностями команд над существующими субъектами и объектами: </w:t>
      </w:r>
      <w:r>
        <w:lastRenderedPageBreak/>
        <w:t>вновь созданные строка и столбец матрицы пусты, а значит, любая проверка условия, выполнимая для новой сущности, выполнима и для уже существующей. Число различных примитивных операторов вида «внести» в этом случае равно n = |R| · |S0| · |O0|. В каждой команде возможна проверка не более n различных условий на наличие в некоторой ячейке матрицы доступов некоторого права доступа, поскольку различных условий вида r ∈ M[s, o] существует ровно n. Следовательно, максимальное число различных команд, содержащих примитивный оператор вида «внести», с различными наборами параметров не превосходит величины n · 2 в степени n: множитель n соответствует выбору вносимого права и ячейки, а множитель 2 в степени n — выбору подмножества проверяемых в условии команды фактов. Эта величина конечна, что и требовалось.</w:t>
      </w:r>
    </w:p>
    <w:p w14:paraId="1000013A" w14:textId="77777777" w:rsidR="00EC7596" w:rsidRDefault="00385832">
      <w:pPr>
        <w:ind w:firstLine="709"/>
        <w:jc w:val="both"/>
      </w:pPr>
      <w:r>
        <w:t>Второй случай: в начальном состоянии выполняется условие S0 = ∅, то есть в системе нет ни одного субъекта и, следовательно, ни одна команда с условием не может быть применена. Тогда необходимо применить одну команду, содержащую примитивный оператор вида «создать» субъект, и перейти к первому случаю; при этом оценка числа команд принимает вид n = |R| · (|S0| + 1) · (|O0| + 1).</w:t>
      </w:r>
    </w:p>
    <w:p w14:paraId="1000013B" w14:textId="77777777" w:rsidR="00EC7596" w:rsidRDefault="00385832">
      <w:pPr>
        <w:ind w:firstLine="709"/>
        <w:jc w:val="both"/>
      </w:pPr>
      <w:r>
        <w:t xml:space="preserve">Третий случай: множество субъектов S0 не пусто, но для всех пар (s, o) ∈ S0 × O0 выполняется условие r ∈ M0[s, o], то есть право доступа r уже присутствует во всех ячейках матрицы доступов и утечка возможна только в новую, ещё не существующую ячейку. Так как нет необходимости включать в последовательность более одной команды, содержащей примитивный оператор вида «создать», следует на основе алгоритма для первого случая с использованием команд, содержащих примитивный оператор вида «внести», обеспечить (если это возможно) применение одной команды, содержащей примитивный оператор вида «создать», после чего перейти к первому случаю. Максимальное число различных команд, содержащих примитивный оператор вида «создать» субъект или «создать» объект, с различными </w:t>
      </w:r>
      <w:r>
        <w:lastRenderedPageBreak/>
        <w:t>наборами параметров не превосходит величины 2 · 2 в степени m, где m = |R| · |S0| · |O0|.</w:t>
      </w:r>
    </w:p>
    <w:p w14:paraId="1000013C" w14:textId="77777777" w:rsidR="00EC7596" w:rsidRDefault="00385832">
      <w:pPr>
        <w:ind w:firstLine="709"/>
        <w:jc w:val="both"/>
      </w:pPr>
      <w:r>
        <w:t>Таким образом, для каждого из трёх случаев существует конечная оценка максимального числа различных команд, вносящих новые права доступа, а значит, и конечная оценка длины подлежащей построению последовательности команд. Полный перечень шагов соответствующих алгоритмов приведён в ответе на вопрос 6. В результате применения построенной последовательности, начиная с начального состояния, система переходит в состояние, которое назовём конечным. Если в конечном состоянии произошла утечка права доступа r, то начальное состояние системы не является безопасным относительно права доступа r, в противном случае начальное состояние системы является безопасным относительно права доступа r. Теорема доказана.</w:t>
      </w:r>
    </w:p>
    <w:p w14:paraId="1000013D" w14:textId="77777777" w:rsidR="00EC7596" w:rsidRDefault="00385832">
      <w:pPr>
        <w:ind w:firstLine="709"/>
        <w:jc w:val="both"/>
      </w:pPr>
      <w:r>
        <w:rPr>
          <w:i/>
        </w:rPr>
        <w:t>Следствие 1.</w:t>
      </w:r>
      <w:r>
        <w:t xml:space="preserve"> Алгоритм проверки безопасности монооперационных систем имеет экспоненциальную сложность. Действительно, полученная оценка числа различных команд содержит множитель 2 в степени n, где n = |R| · |S0| · |O0|, то есть является экспоненциальной относительно размера матрицы доступов. Практическая применимость алгоритма поэтому ограничена системами весьма малой размерности, и его значение является в первую очередь теоретическим: он устанавливает принципиальную разрешимость задачи для монооперационного класса.</w:t>
      </w:r>
    </w:p>
    <w:p w14:paraId="1000013E" w14:textId="77777777" w:rsidR="00EC7596" w:rsidRDefault="00385832">
      <w:pPr>
        <w:ind w:firstLine="709"/>
        <w:jc w:val="both"/>
      </w:pPr>
      <w:r>
        <w:t xml:space="preserve">Отметим ограниченность полученного положительного результата. Требование монооперационности означает, что каждая команда системы изменяет матрицу доступов не более чем в одной ячейке и не может одновременно создать сущность и назначить на неё права. Тем самым из рассмотрения исключаются практически все реальные операции защищённых КС: создание файла с назначением владельца, создание процесса с наследованием прав, копирование объекта вместе с его правами доступа. Именно эта ограниченность и стала причиной дальнейшего поиска </w:t>
      </w:r>
      <w:r>
        <w:lastRenderedPageBreak/>
        <w:t>более широких классов систем, для которых задача проверки безопасности остаётся разрешимой.</w:t>
      </w:r>
    </w:p>
    <w:p w14:paraId="1000013F" w14:textId="77777777" w:rsidR="00EC7596" w:rsidRDefault="00385832">
      <w:pPr>
        <w:ind w:firstLine="709"/>
        <w:jc w:val="both"/>
      </w:pPr>
      <w:r>
        <w:t>6. Шаги алгоритма построения последовательности команд, позволяющего проверить возможность утечки некоторого права доступа r ∈ R.</w:t>
      </w:r>
    </w:p>
    <w:p w14:paraId="10000140" w14:textId="77777777" w:rsidR="00EC7596" w:rsidRDefault="00385832">
      <w:pPr>
        <w:ind w:firstLine="709"/>
        <w:jc w:val="both"/>
      </w:pPr>
      <w:r>
        <w:t>Алгоритм построения последовательности команд, применяемой к начальному состоянию монооперационной системы ХРУ для проверки возможности утечки права доступа r, задаётся отдельно для каждого из трёх случаев, выделенных при доказательстве теоремы 1. Приведём полный перечень шагов для каждого случая.</w:t>
      </w:r>
    </w:p>
    <w:p w14:paraId="10000141" w14:textId="77777777" w:rsidR="00EC7596" w:rsidRDefault="00385832">
      <w:pPr>
        <w:ind w:firstLine="709"/>
        <w:jc w:val="both"/>
      </w:pPr>
      <w:r>
        <w:rPr>
          <w:i/>
        </w:rPr>
        <w:t>Первый случай.</w:t>
      </w:r>
      <w:r>
        <w:t xml:space="preserve"> В начальном состоянии системы q0 = (S0, O0, M0) выполняются следующие условия: множество субъектов S0 не пусто; существует пара (s, o) ∈ S0 × O0 такая, что r ∉ M0[s, o]. Алгоритм построения последовательности команд, позволяющей для первого случая проверить возможность утечки права доступа r, состоит из выполнения следующих шагов.</w:t>
      </w:r>
    </w:p>
    <w:p w14:paraId="10000142" w14:textId="77777777" w:rsidR="00EC7596" w:rsidRDefault="00385832">
      <w:pPr>
        <w:ind w:firstLine="709"/>
        <w:jc w:val="both"/>
      </w:pPr>
      <w:r>
        <w:t>Шаг 1. Проверить выполнение условий первого случая.</w:t>
      </w:r>
    </w:p>
    <w:p w14:paraId="10000143" w14:textId="77777777" w:rsidR="00EC7596" w:rsidRDefault="00385832">
      <w:pPr>
        <w:ind w:firstLine="709"/>
        <w:jc w:val="both"/>
      </w:pPr>
      <w:r>
        <w:t>Шаг 2. Построить список L всех команд, содержащих примитивный оператор вида «внести», с различными наборами параметров; при этом мощность списка не превосходит величины n · 2 в степени n, где n = |R| · |S0| · |O0|.</w:t>
      </w:r>
    </w:p>
    <w:p w14:paraId="10000144" w14:textId="77777777" w:rsidR="00EC7596" w:rsidRDefault="00385832">
      <w:pPr>
        <w:ind w:firstLine="709"/>
        <w:jc w:val="both"/>
      </w:pPr>
      <w:r>
        <w:t>Шаг 3. Перейти к началу списка L.</w:t>
      </w:r>
    </w:p>
    <w:p w14:paraId="10000145" w14:textId="77777777" w:rsidR="00EC7596" w:rsidRDefault="00385832">
      <w:pPr>
        <w:ind w:firstLine="709"/>
        <w:jc w:val="both"/>
      </w:pPr>
      <w:r>
        <w:t>Шаг 4. Если список L пройден или пуст, то утечка права доступа r невозможна; в этом случае надо закончить выполнение алгоритма. Иначе — выбрать из списка L очередную команду. Если условие команды выполнено, то следует перейти на шаг 5, иначе — перейти на шаг 4.</w:t>
      </w:r>
    </w:p>
    <w:p w14:paraId="10000146" w14:textId="77777777" w:rsidR="00EC7596" w:rsidRDefault="00385832">
      <w:pPr>
        <w:ind w:firstLine="709"/>
        <w:jc w:val="both"/>
      </w:pPr>
      <w:r>
        <w:t>Шаг 5. Удалить выбранную на шаге 4 команду из списка L и применить её. Если в результате этого произошла утечка права доступа r, то надо закончить выполнение алгоритма. Иначе — перейти на шаг 3.</w:t>
      </w:r>
    </w:p>
    <w:p w14:paraId="10000147" w14:textId="77777777" w:rsidR="00EC7596" w:rsidRDefault="00385832">
      <w:pPr>
        <w:ind w:firstLine="709"/>
        <w:jc w:val="both"/>
      </w:pPr>
      <w:r>
        <w:lastRenderedPageBreak/>
        <w:t>Данный алгоритм выполняется за конечное число шагов, в результате чего, начиная с начального состояния системы, реализуется конечная последовательность команд, позволяющая в первом случае проверить возможность утечки права доступа r. Существенно, что после успешного применения команды алгоритм возвращается на шаг 3, то есть к началу списка: применение команды могло сделать выполнимыми условия тех команд, которые ранее были пропущены, и поэтому список требуется просматривать заново. Завершение работы гарантируется тем, что каждая применённая команда удаляется из списка, а список конечен.</w:t>
      </w:r>
    </w:p>
    <w:p w14:paraId="10000148" w14:textId="77777777" w:rsidR="00EC7596" w:rsidRDefault="00385832">
      <w:pPr>
        <w:ind w:firstLine="709"/>
        <w:jc w:val="both"/>
      </w:pPr>
      <w:r>
        <w:rPr>
          <w:i/>
        </w:rPr>
        <w:t>Второй случай.</w:t>
      </w:r>
      <w:r>
        <w:t xml:space="preserve"> В начальном состоянии системы q0 = (S0, O0, M0) выполняется условие S0 = ∅. Тогда необходимо применить одну команду, содержащую примитивный оператор вида «создать» субъект, и перейти к первому случаю. Алгоритм построения последовательности команд, позволяющей для второго случая проверить возможность утечки права доступа r, состоит из выполнения следующих шагов.</w:t>
      </w:r>
    </w:p>
    <w:p w14:paraId="10000149" w14:textId="77777777" w:rsidR="00EC7596" w:rsidRDefault="00385832">
      <w:pPr>
        <w:ind w:firstLine="709"/>
        <w:jc w:val="both"/>
      </w:pPr>
      <w:r>
        <w:t>Шаг 1. Проверить выполнение условий второго случая.</w:t>
      </w:r>
    </w:p>
    <w:p w14:paraId="1000014A" w14:textId="77777777" w:rsidR="00EC7596" w:rsidRDefault="00385832">
      <w:pPr>
        <w:ind w:firstLine="709"/>
        <w:jc w:val="both"/>
      </w:pPr>
      <w:r>
        <w:t>Шаг 2. Рассмотреть все команды системы (их конечное число), содержащие примитивный оператор вида «создать» субъект. Если все такие команды содержат проверку условий, то их применение невозможно, следовательно, невозможна утечка права доступа r; в этом случае надо закончить выполнение алгоритма. Если существует команда, содержащая примитивный оператор вида «создать» субъект и не содержащая условий, то следует применить её.</w:t>
      </w:r>
    </w:p>
    <w:p w14:paraId="1000014B" w14:textId="77777777" w:rsidR="00EC7596" w:rsidRDefault="00385832">
      <w:pPr>
        <w:ind w:firstLine="709"/>
        <w:jc w:val="both"/>
      </w:pPr>
      <w:r>
        <w:t>Шаг 3. Выполнить алгоритм, построенный для первого случая. При этом выполняется равенство n = |R| · (|S0| + 1) · (|O0| + 1).</w:t>
      </w:r>
    </w:p>
    <w:p w14:paraId="1000014C" w14:textId="77777777" w:rsidR="00EC7596" w:rsidRDefault="00385832">
      <w:pPr>
        <w:ind w:firstLine="709"/>
        <w:jc w:val="both"/>
      </w:pPr>
      <w:r>
        <w:t xml:space="preserve">Данный алгоритм выполняется за конечное число шагов, в результате чего, начиная с начального состояния системы, реализуется конечная последовательность команд, позволяющая во втором случае проверить возможность утечки права доступа r. Содержательный смысл шага 2 состоит в следующем: при пустом множестве субъектов ни одна ячейка матрицы </w:t>
      </w:r>
      <w:r>
        <w:lastRenderedPageBreak/>
        <w:t>доступов не заполнена, поэтому любое условие вида r ∈ M[s, o] ложно, и применимы только команды без условий.</w:t>
      </w:r>
    </w:p>
    <w:p w14:paraId="1000014D" w14:textId="77777777" w:rsidR="00EC7596" w:rsidRDefault="00385832">
      <w:pPr>
        <w:ind w:firstLine="709"/>
        <w:jc w:val="both"/>
      </w:pPr>
      <w:r>
        <w:rPr>
          <w:i/>
        </w:rPr>
        <w:t>Третий случай.</w:t>
      </w:r>
      <w:r>
        <w:t xml:space="preserve"> В начальном состоянии системы q0 = (S0, O0, M0) выполняются следующие условия: множество субъектов S0 не пусто; для всех пар (s, o) ∈ S0 × O0 выполняется условие r ∈ M0[s, o]. Алгоритм построения последовательности команд, позволяющей для третьего случая проверить возможность утечки права доступа r, состоит из выполнения следующих шагов.</w:t>
      </w:r>
    </w:p>
    <w:p w14:paraId="1000014E" w14:textId="77777777" w:rsidR="00EC7596" w:rsidRDefault="00385832">
      <w:pPr>
        <w:ind w:firstLine="709"/>
        <w:jc w:val="both"/>
      </w:pPr>
      <w:r>
        <w:t>Шаг 1. Проверить выполнение условий третьего случая.</w:t>
      </w:r>
    </w:p>
    <w:p w14:paraId="1000014F" w14:textId="77777777" w:rsidR="00EC7596" w:rsidRDefault="00385832">
      <w:pPr>
        <w:ind w:firstLine="709"/>
        <w:jc w:val="both"/>
      </w:pPr>
      <w:r>
        <w:t>Шаг 2. Построить список L1 всех команд системы, содержащих примитивный оператор вида «внести», с различными наборами параметров; мощность списка не превосходит величины m · 2 в степени m, где m = |R| · |S0| · |O0|. Построить список L2 всех команд системы, содержащих примитивный оператор вида «создать», с различными наборами параметров; мощность списка не превосходит величины 2 · 2 в степени m.</w:t>
      </w:r>
    </w:p>
    <w:p w14:paraId="10000150" w14:textId="77777777" w:rsidR="00EC7596" w:rsidRDefault="00385832">
      <w:pPr>
        <w:ind w:firstLine="709"/>
        <w:jc w:val="both"/>
      </w:pPr>
      <w:r>
        <w:t>Шаг 3. Перейти к началу списка L1.</w:t>
      </w:r>
    </w:p>
    <w:p w14:paraId="10000151" w14:textId="77777777" w:rsidR="00EC7596" w:rsidRDefault="00385832">
      <w:pPr>
        <w:ind w:firstLine="709"/>
        <w:jc w:val="both"/>
      </w:pPr>
      <w:r>
        <w:t>Шаг 4. Если список L1 пройден или пуст, то утечка права доступа r невозможна; в этом случае следует закончить выполнение алгоритма. Иначе — выбрать из списка L1 очередную команду. Если условие команды выполнено, то перейти на шаг 5, иначе перейти на шаг 4.</w:t>
      </w:r>
    </w:p>
    <w:p w14:paraId="10000152" w14:textId="77777777" w:rsidR="00EC7596" w:rsidRDefault="00385832">
      <w:pPr>
        <w:ind w:firstLine="709"/>
        <w:jc w:val="both"/>
      </w:pPr>
      <w:r>
        <w:t>Шаг 5. Удалить выбранную на шаге 4 команду из списка L1 и применить её. Последовательно по списку L2 проверить возможность применения хотя бы одной команды, содержащей примитивный оператор вида «создать». Если такая команда найдена, то следует применить её и перейти на шаг 6. Иначе — перейти на шаг 3.</w:t>
      </w:r>
    </w:p>
    <w:p w14:paraId="10000153" w14:textId="77777777" w:rsidR="00EC7596" w:rsidRDefault="00385832">
      <w:pPr>
        <w:ind w:firstLine="709"/>
        <w:jc w:val="both"/>
      </w:pPr>
      <w:r>
        <w:t xml:space="preserve">Шаг 6. Выполнить алгоритм, построенный для первого случая. При этом выполняются следующие условия: если на шаге 5 применена команда, содержащая примитивный оператор вида «создать» субъект, то выполняется равенство n = |R| · (|S0| + 1) · (|O0| + 1); если на шаге 5 применена команда, </w:t>
      </w:r>
      <w:r>
        <w:lastRenderedPageBreak/>
        <w:t>содержащая примитивный оператор вида «создать» объект, то выполняется равенство n = |R| · |S0| · (|O0| + 1).</w:t>
      </w:r>
    </w:p>
    <w:p w14:paraId="10000154" w14:textId="77777777" w:rsidR="00EC7596" w:rsidRDefault="00385832">
      <w:pPr>
        <w:ind w:firstLine="709"/>
        <w:jc w:val="both"/>
      </w:pPr>
      <w:r>
        <w:t>Таким образом, для каждого из трёх случаев описаны алгоритмы, позволяющие за конечное число шагов построить последовательность команд конечной длины. В результате применения последовательности, начиная с начального состояния, система переходит в конечное состояние. Если в конечном состоянии произошла утечка права доступа r, то начальное состояние системы не является безопасным относительно права доступа r, в противном случае начальное состояние системы является безопасным относительно права доступа r. Сводка трёх случаев с указанием условий, выполняемых действий и оценок числа команд приведена в таблице 7.</w:t>
      </w:r>
    </w:p>
    <w:p w14:paraId="10000155" w14:textId="77777777" w:rsidR="00EC7596" w:rsidRDefault="00385832">
      <w:pPr>
        <w:keepNext/>
        <w:spacing w:before="200" w:after="80" w:line="240" w:lineRule="auto"/>
      </w:pPr>
      <w:r>
        <w:rPr>
          <w:sz w:val="26"/>
        </w:rPr>
        <w:t>Таблица 7 – Три случая начального состояния и соответствующие им алгоритмы проверки возможности утечки права доступа</w:t>
      </w:r>
    </w:p>
    <w:tbl>
      <w:tblPr>
        <w:tblStyle w:val="aff0"/>
        <w:tblW w:w="0" w:type="auto"/>
        <w:jc w:val="center"/>
        <w:tblLayout w:type="fixed"/>
        <w:tblLook w:val="04A0" w:firstRow="1" w:lastRow="0" w:firstColumn="1" w:lastColumn="0" w:noHBand="0" w:noVBand="1"/>
      </w:tblPr>
      <w:tblGrid>
        <w:gridCol w:w="1300"/>
        <w:gridCol w:w="2400"/>
        <w:gridCol w:w="3300"/>
        <w:gridCol w:w="2355"/>
      </w:tblGrid>
      <w:tr w:rsidR="00EC7596" w14:paraId="10000156" w14:textId="77777777">
        <w:trPr>
          <w:tblHeader/>
          <w:jc w:val="center"/>
        </w:trPr>
        <w:tc>
          <w:tcPr>
            <w:tcW w:w="1300" w:type="dxa"/>
            <w:vAlign w:val="center"/>
          </w:tcPr>
          <w:p w14:paraId="10000157" w14:textId="77777777" w:rsidR="00EC7596" w:rsidRDefault="00385832">
            <w:pPr>
              <w:spacing w:before="40" w:after="40" w:line="240" w:lineRule="auto"/>
              <w:jc w:val="center"/>
            </w:pPr>
            <w:r>
              <w:rPr>
                <w:b/>
                <w:sz w:val="20"/>
              </w:rPr>
              <w:t>Случай</w:t>
            </w:r>
          </w:p>
        </w:tc>
        <w:tc>
          <w:tcPr>
            <w:tcW w:w="2400" w:type="dxa"/>
            <w:vAlign w:val="center"/>
          </w:tcPr>
          <w:p w14:paraId="10000158" w14:textId="77777777" w:rsidR="00EC7596" w:rsidRDefault="00385832">
            <w:pPr>
              <w:spacing w:before="40" w:after="40" w:line="240" w:lineRule="auto"/>
              <w:jc w:val="center"/>
            </w:pPr>
            <w:r>
              <w:rPr>
                <w:b/>
                <w:sz w:val="20"/>
              </w:rPr>
              <w:t>Условия в начальном состоянии q0</w:t>
            </w:r>
          </w:p>
        </w:tc>
        <w:tc>
          <w:tcPr>
            <w:tcW w:w="3300" w:type="dxa"/>
            <w:vAlign w:val="center"/>
          </w:tcPr>
          <w:p w14:paraId="10000159" w14:textId="77777777" w:rsidR="00EC7596" w:rsidRDefault="00385832">
            <w:pPr>
              <w:spacing w:before="40" w:after="40" w:line="240" w:lineRule="auto"/>
              <w:jc w:val="center"/>
            </w:pPr>
            <w:r>
              <w:rPr>
                <w:b/>
                <w:sz w:val="20"/>
              </w:rPr>
              <w:t>Выполняемые действия</w:t>
            </w:r>
          </w:p>
        </w:tc>
        <w:tc>
          <w:tcPr>
            <w:tcW w:w="2355" w:type="dxa"/>
            <w:vAlign w:val="center"/>
          </w:tcPr>
          <w:p w14:paraId="1000015A" w14:textId="77777777" w:rsidR="00EC7596" w:rsidRDefault="00385832">
            <w:pPr>
              <w:spacing w:before="40" w:after="40" w:line="240" w:lineRule="auto"/>
              <w:jc w:val="center"/>
            </w:pPr>
            <w:r>
              <w:rPr>
                <w:b/>
                <w:sz w:val="20"/>
              </w:rPr>
              <w:t>Оценка числа различных команд</w:t>
            </w:r>
          </w:p>
        </w:tc>
      </w:tr>
      <w:tr w:rsidR="00EC7596" w14:paraId="1000015B" w14:textId="77777777">
        <w:trPr>
          <w:jc w:val="center"/>
        </w:trPr>
        <w:tc>
          <w:tcPr>
            <w:tcW w:w="1300" w:type="dxa"/>
            <w:vAlign w:val="center"/>
          </w:tcPr>
          <w:p w14:paraId="1000015C" w14:textId="77777777" w:rsidR="00EC7596" w:rsidRDefault="00385832">
            <w:pPr>
              <w:spacing w:before="40" w:after="40" w:line="240" w:lineRule="auto"/>
            </w:pPr>
            <w:r>
              <w:rPr>
                <w:sz w:val="20"/>
              </w:rPr>
              <w:t>Первый</w:t>
            </w:r>
          </w:p>
        </w:tc>
        <w:tc>
          <w:tcPr>
            <w:tcW w:w="2400" w:type="dxa"/>
            <w:vAlign w:val="center"/>
          </w:tcPr>
          <w:p w14:paraId="1000015D" w14:textId="77777777" w:rsidR="00EC7596" w:rsidRDefault="00385832">
            <w:pPr>
              <w:spacing w:before="40" w:after="40" w:line="240" w:lineRule="auto"/>
            </w:pPr>
            <w:r>
              <w:rPr>
                <w:sz w:val="20"/>
              </w:rPr>
              <w:t>Множество S0 не пусто; существует пара (s, o) ∈ S0 × O0 такая, что r ∉ M0[s, o]</w:t>
            </w:r>
          </w:p>
        </w:tc>
        <w:tc>
          <w:tcPr>
            <w:tcW w:w="3300" w:type="dxa"/>
            <w:vAlign w:val="center"/>
          </w:tcPr>
          <w:p w14:paraId="1000015E" w14:textId="77777777" w:rsidR="00EC7596" w:rsidRDefault="00385832">
            <w:pPr>
              <w:spacing w:before="40" w:after="40" w:line="240" w:lineRule="auto"/>
            </w:pPr>
            <w:r>
              <w:rPr>
                <w:sz w:val="20"/>
              </w:rPr>
              <w:t>Команды с оператором «создать» не требуются; циклический перебор списка L команд с оператором «внести» с возвратом к началу списка после каждого успешного применения</w:t>
            </w:r>
          </w:p>
        </w:tc>
        <w:tc>
          <w:tcPr>
            <w:tcW w:w="2355" w:type="dxa"/>
            <w:vAlign w:val="center"/>
          </w:tcPr>
          <w:p w14:paraId="1000015F" w14:textId="77777777" w:rsidR="00EC7596" w:rsidRDefault="00385832">
            <w:pPr>
              <w:spacing w:before="40" w:after="40" w:line="240" w:lineRule="auto"/>
            </w:pPr>
            <w:r>
              <w:rPr>
                <w:sz w:val="20"/>
              </w:rPr>
              <w:t>Не превосходит n · 2 в степени n, где n = |R| · |S0| · |O0|</w:t>
            </w:r>
          </w:p>
        </w:tc>
      </w:tr>
      <w:tr w:rsidR="00EC7596" w14:paraId="10000160" w14:textId="77777777">
        <w:trPr>
          <w:jc w:val="center"/>
        </w:trPr>
        <w:tc>
          <w:tcPr>
            <w:tcW w:w="1300" w:type="dxa"/>
            <w:vAlign w:val="center"/>
          </w:tcPr>
          <w:p w14:paraId="10000161" w14:textId="77777777" w:rsidR="00EC7596" w:rsidRDefault="00385832">
            <w:pPr>
              <w:spacing w:before="40" w:after="40" w:line="240" w:lineRule="auto"/>
            </w:pPr>
            <w:r>
              <w:rPr>
                <w:sz w:val="20"/>
              </w:rPr>
              <w:t>Второй</w:t>
            </w:r>
          </w:p>
        </w:tc>
        <w:tc>
          <w:tcPr>
            <w:tcW w:w="2400" w:type="dxa"/>
            <w:vAlign w:val="center"/>
          </w:tcPr>
          <w:p w14:paraId="10000162" w14:textId="77777777" w:rsidR="00EC7596" w:rsidRDefault="00385832">
            <w:pPr>
              <w:spacing w:before="40" w:after="40" w:line="240" w:lineRule="auto"/>
            </w:pPr>
            <w:r>
              <w:rPr>
                <w:sz w:val="20"/>
              </w:rPr>
              <w:t>Множество S0 пусто</w:t>
            </w:r>
          </w:p>
        </w:tc>
        <w:tc>
          <w:tcPr>
            <w:tcW w:w="3300" w:type="dxa"/>
            <w:vAlign w:val="center"/>
          </w:tcPr>
          <w:p w14:paraId="10000163" w14:textId="77777777" w:rsidR="00EC7596" w:rsidRDefault="00385832">
            <w:pPr>
              <w:spacing w:before="40" w:after="40" w:line="240" w:lineRule="auto"/>
            </w:pPr>
            <w:r>
              <w:rPr>
                <w:sz w:val="20"/>
              </w:rPr>
              <w:t>Применить одну команду с оператором «создать» субъект и не содержащую условий; при отсутствии такой команды утечка невозможна; далее перейти к первому случаю</w:t>
            </w:r>
          </w:p>
        </w:tc>
        <w:tc>
          <w:tcPr>
            <w:tcW w:w="2355" w:type="dxa"/>
            <w:vAlign w:val="center"/>
          </w:tcPr>
          <w:p w14:paraId="10000164" w14:textId="77777777" w:rsidR="00EC7596" w:rsidRDefault="00385832">
            <w:pPr>
              <w:spacing w:before="40" w:after="40" w:line="240" w:lineRule="auto"/>
            </w:pPr>
            <w:r>
              <w:rPr>
                <w:sz w:val="20"/>
              </w:rPr>
              <w:t>n = |R| · (|S0| + 1) · (|O0| + 1)</w:t>
            </w:r>
          </w:p>
        </w:tc>
      </w:tr>
      <w:tr w:rsidR="00EC7596" w14:paraId="10000165" w14:textId="77777777">
        <w:trPr>
          <w:jc w:val="center"/>
        </w:trPr>
        <w:tc>
          <w:tcPr>
            <w:tcW w:w="1300" w:type="dxa"/>
            <w:vAlign w:val="center"/>
          </w:tcPr>
          <w:p w14:paraId="10000166" w14:textId="77777777" w:rsidR="00EC7596" w:rsidRDefault="00385832">
            <w:pPr>
              <w:spacing w:before="40" w:after="40" w:line="240" w:lineRule="auto"/>
            </w:pPr>
            <w:r>
              <w:rPr>
                <w:sz w:val="20"/>
              </w:rPr>
              <w:t>Третий</w:t>
            </w:r>
          </w:p>
        </w:tc>
        <w:tc>
          <w:tcPr>
            <w:tcW w:w="2400" w:type="dxa"/>
            <w:vAlign w:val="center"/>
          </w:tcPr>
          <w:p w14:paraId="10000167" w14:textId="77777777" w:rsidR="00EC7596" w:rsidRDefault="00385832">
            <w:pPr>
              <w:spacing w:before="40" w:after="40" w:line="240" w:lineRule="auto"/>
            </w:pPr>
            <w:r>
              <w:rPr>
                <w:sz w:val="20"/>
              </w:rPr>
              <w:t>Множество S0 не пусто; для всех пар (s, o) ∈ S0 × O0 выполняется условие r ∈ M0[s, o]</w:t>
            </w:r>
          </w:p>
        </w:tc>
        <w:tc>
          <w:tcPr>
            <w:tcW w:w="3300" w:type="dxa"/>
            <w:vAlign w:val="center"/>
          </w:tcPr>
          <w:p w14:paraId="10000168" w14:textId="77777777" w:rsidR="00EC7596" w:rsidRDefault="00385832">
            <w:pPr>
              <w:spacing w:before="40" w:after="40" w:line="240" w:lineRule="auto"/>
            </w:pPr>
            <w:r>
              <w:rPr>
                <w:sz w:val="20"/>
              </w:rPr>
              <w:t>Командами из списка L1 обеспечить применимость одной команды из списка L2 с оператором «создать», применить её и перейти к первому случаю</w:t>
            </w:r>
          </w:p>
        </w:tc>
        <w:tc>
          <w:tcPr>
            <w:tcW w:w="2355" w:type="dxa"/>
            <w:vAlign w:val="center"/>
          </w:tcPr>
          <w:p w14:paraId="10000169" w14:textId="77777777" w:rsidR="00EC7596" w:rsidRDefault="00385832">
            <w:pPr>
              <w:spacing w:before="40" w:after="40" w:line="240" w:lineRule="auto"/>
            </w:pPr>
            <w:r>
              <w:rPr>
                <w:sz w:val="20"/>
              </w:rPr>
              <w:t>Список L1 — не более m · 2 в степени m; список L2 — не более 2 · 2 в степени m, где m = |R| · |S0| · |O0|</w:t>
            </w:r>
          </w:p>
        </w:tc>
      </w:tr>
    </w:tbl>
    <w:p w14:paraId="1000016A" w14:textId="77777777" w:rsidR="00EC7596" w:rsidRDefault="00EC7596">
      <w:pPr>
        <w:spacing w:line="240" w:lineRule="auto"/>
        <w:jc w:val="both"/>
      </w:pPr>
    </w:p>
    <w:p w14:paraId="1000016B" w14:textId="77777777" w:rsidR="00EC7596" w:rsidRDefault="00385832">
      <w:pPr>
        <w:ind w:firstLine="709"/>
        <w:jc w:val="both"/>
      </w:pPr>
      <w:r>
        <w:t xml:space="preserve">Отметим, почему перечисленных трёх случаев достаточно и почему в каждом из них требуется не более одной команды с оператором «создать». Если в матрице доступов имеется хотя бы одна ячейка, не содержащая права r, то утечка, если она возможна, может быть реализована в эту ячейку, и расширять множество сущностей не требуется (первый случай). Если множество субъектов пусто, необходимо создать единственный субъект, после чего система удовлетворяет условиям первого случая (второй случай). </w:t>
      </w:r>
      <w:r>
        <w:lastRenderedPageBreak/>
        <w:t>Если же право r присутствует во всех ячейках, единственная возможность утечки — внесение права r в ячейку, соответствующую вновь созданной сущности, для чего достаточно одной команды с оператором «создать» (третий случай). Создание второй и последующих сущностей ничего не добавляет: строки и столбцы всех вновь созданных сущностей пусты и симметричны, поэтому любая последовательность команд над несколькими новыми сущностями может быть заменена последовательностью команд над одной из них.</w:t>
      </w:r>
    </w:p>
    <w:p w14:paraId="1000016C" w14:textId="77777777" w:rsidR="00EC7596" w:rsidRDefault="00385832">
      <w:pPr>
        <w:ind w:firstLine="709"/>
        <w:jc w:val="both"/>
      </w:pPr>
      <w:r>
        <w:t>7. Теорема о том, что задача проверки безопасности произвольных систем ХРУ является алгоритмически неразрешимой.</w:t>
      </w:r>
    </w:p>
    <w:p w14:paraId="1000016D" w14:textId="77777777" w:rsidR="00EC7596" w:rsidRDefault="00385832">
      <w:pPr>
        <w:ind w:firstLine="709"/>
        <w:jc w:val="both"/>
      </w:pPr>
      <w:r>
        <w:rPr>
          <w:i/>
        </w:rPr>
        <w:t>Теорема 2.</w:t>
      </w:r>
      <w:r>
        <w:t xml:space="preserve"> Задача проверки безопасности произвольных систем ХРУ алгоритмически неразрешима.</w:t>
      </w:r>
    </w:p>
    <w:p w14:paraId="1000016E" w14:textId="77777777" w:rsidR="00EC7596" w:rsidRDefault="00385832">
      <w:pPr>
        <w:ind w:firstLine="709"/>
        <w:jc w:val="both"/>
      </w:pPr>
      <w:r>
        <w:rPr>
          <w:i/>
        </w:rPr>
        <w:t>Доказательство.</w:t>
      </w:r>
      <w:r>
        <w:t xml:space="preserve"> Воспользуемся фактом, обоснованным в теории машин Тьюринга: не существует алгоритма проверки для произвольной машины Тьюринга и произвольного начального слова для определения того, остановится ли машина Тьюринга в конечном состоянии или нет. Под машиной Тьюринга понимается способ переработки слов в конечных алфавитах. Слова записываются на бесконечную в обе стороны ленту, разбитую на ячейки.</w:t>
      </w:r>
    </w:p>
    <w:p w14:paraId="1000016F" w14:textId="77777777" w:rsidR="00EC7596" w:rsidRDefault="00385832">
      <w:pPr>
        <w:ind w:firstLine="709"/>
        <w:jc w:val="both"/>
      </w:pPr>
      <w:r>
        <w:t xml:space="preserve">Для элементов и команд машины Тьюринга используем следующие обозначения: A = {a0, a1, …, am} — внешний алфавит, где a0 = ∧ — пустой символ; Q = {q0, q1, …, qk} — внутренний алфавит, где q1 — начальное состояние, q0 — конечное состояние; D = {r, l, e} — множество действий, где r — шаг вправо управляющей головки, l — шаг влево, e — управляющая головка не перемещается; C: Q × A → Q × A × D — функция, задающая команды машины Тьюринга. Если C(qi0, ai0) = (qi1, ai1, d), то это означает, что, когда машина находится в состоянии qi0 и управляющая головка указывает на ячейку ленты, содержащую символ ai0, выполняется шаг машины, в результате которого в эту ячейку записывается символ ai1, машина переходит в состояние qi1, а управляющая головка смещается по </w:t>
      </w:r>
      <w:r>
        <w:lastRenderedPageBreak/>
        <w:t>ленте согласно действию d. Отметим, что обозначение шага вправо в множестве действий совпадает по написанию с обозначением права доступа r, относительно которого проверяется безопасность; далее эти обозначения различаются по контексту.</w:t>
      </w:r>
    </w:p>
    <w:p w14:paraId="10000170" w14:textId="77777777" w:rsidR="00EC7596" w:rsidRDefault="00385832">
      <w:pPr>
        <w:ind w:firstLine="709"/>
        <w:jc w:val="both"/>
      </w:pPr>
      <w:r>
        <w:t>Для того чтобы воспользоваться указанным выше фактом, представим все элементы и команды машины Тьюринга в виде элементов и команд системы модели ХРУ. Подробное описание этого представления, включающее задание множеств субъектов, объектов и прав доступа, заполнение матрицы доступов и построение команд, приведено в ответе на вопрос 8. Результатом представления является гомоморфизм машины Тьюринга в систему ХРУ, обладающий следующим свойством: если машина Тьюринга останавливается в своём конечном состоянии q0, то в соответствующей системе ХРУ происходит утечка права доступа q0.</w:t>
      </w:r>
    </w:p>
    <w:p w14:paraId="10000171" w14:textId="77777777" w:rsidR="00EC7596" w:rsidRDefault="00385832">
      <w:pPr>
        <w:ind w:firstLine="709"/>
        <w:jc w:val="both"/>
      </w:pPr>
      <w:r>
        <w:t xml:space="preserve">Обоснуем это свойство. Право доступа q0, соответствующее конечному состоянию машины Тьюринга, в начальном состоянии построенной системы ХРУ отсутствует во всех ячейках матрицы доступов, поскольку в начальный момент машина находится в состоянии q1. Единственный способ внесения права q0 в некоторую ячейку — выполнение команды системы ХРУ, соответствующей команде машины Тьюринга, переводящей её в конечное состояние q0. Такая команда системы ХРУ применима тогда и только тогда, когда в соответствующей ячейке матрицы доступов присутствуют права, отвечающие текущему состоянию машины и символу в обозреваемой ячейке ленты, то есть тогда и только тогда, когда соответствующая команда машины Тьюринга применима. Поскольку в каждом состоянии системы ХРУ право, соответствующее внутреннему состоянию машины, присутствует ровно в одной ячейке главной диагонали матрицы доступов, последовательность применимых команд системы ХРУ находится во взаимно однозначном соответствии с последовательностью шагов машины Тьюринга. Следовательно, утечка права доступа q0 в системе ХРУ возможна тогда и </w:t>
      </w:r>
      <w:r>
        <w:lastRenderedPageBreak/>
        <w:t>только тогда, когда машина Тьюринга останавливается в конечном состоянии.</w:t>
      </w:r>
    </w:p>
    <w:p w14:paraId="10000172" w14:textId="77777777" w:rsidR="00EC7596" w:rsidRDefault="00385832">
      <w:pPr>
        <w:ind w:firstLine="709"/>
        <w:jc w:val="both"/>
      </w:pPr>
      <w:r>
        <w:t>Предположим теперь, что задача проверки безопасности произвольных систем ХРУ алгоритмически разрешима, то есть существует алгоритм, который для произвольной системы ХРУ, произвольного её начального состояния и произвольного права доступа даёт правильный ответ на вопрос о безопасности. Тогда, применив этот алгоритм к системе ХРУ, построенной по произвольной машине Тьюринга и произвольному начальному слову, и взяв в качестве проверяемого права доступа право q0, мы получили бы алгоритм, определяющий, останавливается ли машина Тьюринга в конечном состоянии. Это противоречит алгоритмической неразрешимости задачи об остановке машины Тьюринга. Из алгоритмической неразрешимости задачи проверки остановки машины Тьюринга в конечном состоянии следует аналогичный вывод для задачи проверки безопасности соответствующей ей системы ХРУ. Таким образом, в общем случае для систем дискреционного управления доступом, построенных на основе модели ХРУ, задача проверки безопасности алгоритмически неразрешима. Теорема доказана.</w:t>
      </w:r>
    </w:p>
    <w:p w14:paraId="10000173" w14:textId="77777777" w:rsidR="00EC7596" w:rsidRDefault="00385832">
      <w:pPr>
        <w:ind w:firstLine="709"/>
        <w:jc w:val="both"/>
      </w:pPr>
      <w:r>
        <w:t xml:space="preserve">Обратим внимание на то, какие именно выразительные средства модели ХРУ использованы в доказательстве. Построенная система ХРУ не является монооперационной, так как её команды содержат несколько примитивных операторов; не является монотонной, так как содержит операторы «удалить»; не является моноусловной, так как условия команд содержат от двух до трёх проверок; и содержит примитивный оператор «создать» субъект, обеспечивающий расширение используемой части ленты. Это в точности те возможности, отсутствие которых в известных положительных результатах обеспечивает разрешимость задачи проверки безопасности, что подтверждает точность границы между разрешимым и неразрешимым случаями. Вместе с тем каждая из этих возможностей присутствует в любой реальной операционной системе: процессы и файлы создаются и уничтожаются, права доступа назначаются и изымаются, а </w:t>
      </w:r>
      <w:r>
        <w:lastRenderedPageBreak/>
        <w:t>решение о доступе принимается по совокупности нескольких условий. Именно поэтому теорема 2 имеет не только теоретическое, но и прямое практическое значение, устанавливая принципиальную невозможность полностью автоматической проверки безопасности дискреционного управления доступом в общем случае.</w:t>
      </w:r>
    </w:p>
    <w:p w14:paraId="10000174" w14:textId="77777777" w:rsidR="00EC7596" w:rsidRDefault="00385832">
      <w:pPr>
        <w:ind w:firstLine="709"/>
        <w:jc w:val="both"/>
      </w:pPr>
      <w:r>
        <w:t>8. Представление всех элементов и команд машины Тьюринга в виде элементов и команд системы модели компьютерной системы ХРУ.</w:t>
      </w:r>
    </w:p>
    <w:p w14:paraId="10000175" w14:textId="77777777" w:rsidR="00EC7596" w:rsidRDefault="00385832">
      <w:pPr>
        <w:ind w:firstLine="709"/>
        <w:jc w:val="both"/>
      </w:pPr>
      <w:r>
        <w:t>Построение представления выполняется в три этапа: сопоставление элементов машины Тьюринга элементам системы ХРУ, задание матрицы доступов, соответствующей текущему состоянию машины, и сопоставление команд машины Тьюринга командам системы ХРУ.</w:t>
      </w:r>
    </w:p>
    <w:p w14:paraId="10000176" w14:textId="77777777" w:rsidR="00EC7596" w:rsidRDefault="00385832">
      <w:pPr>
        <w:ind w:firstLine="709"/>
        <w:jc w:val="both"/>
      </w:pPr>
      <w:r>
        <w:rPr>
          <w:i/>
        </w:rPr>
        <w:t>Первый этап — сопоставление элементов.</w:t>
      </w:r>
      <w:r>
        <w:t xml:space="preserve"> Пусть машина Тьюринга выполнила некоторое количество шагов. Занумеруем все ячейки, пройденные считывающей головкой (включая те, в которые была изначально занесена информация), числами от 1 до n. Тогда последовательность (as1, …, asn) есть заполнение ленты, где asi ∈ A, si ∈ {0, 1, …, m} для i = 1, …, n. Пусть считывающая головка указывает на ячейку с номером i ∈ {1, …, n}, содержащую символ asi ∈ A, состояние машины есть qij ∈ Q, где ij ∈ {1, …, k}, и должна быть выполнена команда C(qij, asi) = (qij′, asi′, d). Каждой ячейке ленты поставим в соответствие субъект системы ХРУ, при этом будем считать, что O = S = {s1, …, sn}. Существенно, что лента машины Тьюринга бесконечна, тогда как множество субъектов системы ХРУ в каждом состоянии конечно: конечность обеспечивается тем, что представляются только пройденные головкой ячейки, а расширение используемой части ленты выполняется примитивным оператором «создать» субъект.</w:t>
      </w:r>
    </w:p>
    <w:p w14:paraId="10000177" w14:textId="77777777" w:rsidR="00EC7596" w:rsidRDefault="00385832">
      <w:pPr>
        <w:ind w:firstLine="709"/>
        <w:jc w:val="both"/>
      </w:pPr>
      <w:r>
        <w:rPr>
          <w:i/>
        </w:rPr>
        <w:t>Второй этап — задание матрицы доступов.</w:t>
      </w:r>
      <w:r>
        <w:t xml:space="preserve"> Пусть множество прав доступа R = Q ∪ A ∪ {own, left, right}, то есть правами доступа выступают внутренние состояния машины, символы её внешнего алфавита и три служебных права. В матрицу доступов внесены следующие права: asj ∈ M[sj, sj] для j = 1, …, n — заполнение ленты; own ∈ M[sj, sj+1] для j = 1, …, n – 1 — </w:t>
      </w:r>
      <w:r>
        <w:lastRenderedPageBreak/>
        <w:t>упорядочивание субъектов, соответствующих ячейкам ленты; qij ∈ M[si, si] — управляющая головка указывает на ячейку с номером i; left ∈ M[s1, s1] — признак крайней левой из пройденных ячеек на ленте; right ∈ M[sn, sn] — признак крайней правой из пройденных ячеек на ленте. Таким образом, текущему состоянию машины Тьюринга соответствует матрица доступов M системы ХРУ. Сопоставление элементов машины Тьюринга элементам системы ХРУ приведено в таблице 8, а заполнение матрицы доступов — на рисунке 2.</w:t>
      </w:r>
    </w:p>
    <w:p w14:paraId="10000178" w14:textId="77777777" w:rsidR="00EC7596" w:rsidRDefault="00385832">
      <w:pPr>
        <w:keepNext/>
        <w:spacing w:before="200" w:after="80" w:line="240" w:lineRule="auto"/>
      </w:pPr>
      <w:r>
        <w:rPr>
          <w:sz w:val="26"/>
        </w:rPr>
        <w:t>Таблица 8 – Представление элементов машины Тьюринга элементами системы ХРУ</w:t>
      </w:r>
    </w:p>
    <w:tbl>
      <w:tblPr>
        <w:tblStyle w:val="aff0"/>
        <w:tblW w:w="0" w:type="auto"/>
        <w:jc w:val="center"/>
        <w:tblLayout w:type="fixed"/>
        <w:tblLook w:val="04A0" w:firstRow="1" w:lastRow="0" w:firstColumn="1" w:lastColumn="0" w:noHBand="0" w:noVBand="1"/>
      </w:tblPr>
      <w:tblGrid>
        <w:gridCol w:w="2400"/>
        <w:gridCol w:w="2100"/>
        <w:gridCol w:w="4855"/>
      </w:tblGrid>
      <w:tr w:rsidR="00EC7596" w14:paraId="10000179" w14:textId="77777777">
        <w:trPr>
          <w:tblHeader/>
          <w:jc w:val="center"/>
        </w:trPr>
        <w:tc>
          <w:tcPr>
            <w:tcW w:w="2400" w:type="dxa"/>
            <w:vAlign w:val="center"/>
          </w:tcPr>
          <w:p w14:paraId="1000017A" w14:textId="77777777" w:rsidR="00EC7596" w:rsidRDefault="00385832">
            <w:pPr>
              <w:spacing w:before="40" w:after="40" w:line="240" w:lineRule="auto"/>
              <w:jc w:val="center"/>
            </w:pPr>
            <w:r>
              <w:rPr>
                <w:b/>
                <w:sz w:val="20"/>
              </w:rPr>
              <w:t>Элемент машины Тьюринга</w:t>
            </w:r>
          </w:p>
        </w:tc>
        <w:tc>
          <w:tcPr>
            <w:tcW w:w="2100" w:type="dxa"/>
            <w:vAlign w:val="center"/>
          </w:tcPr>
          <w:p w14:paraId="1000017B" w14:textId="77777777" w:rsidR="00EC7596" w:rsidRDefault="00385832">
            <w:pPr>
              <w:spacing w:before="40" w:after="40" w:line="240" w:lineRule="auto"/>
              <w:jc w:val="center"/>
            </w:pPr>
            <w:r>
              <w:rPr>
                <w:b/>
                <w:sz w:val="20"/>
              </w:rPr>
              <w:t>Элемент системы ХРУ</w:t>
            </w:r>
          </w:p>
        </w:tc>
        <w:tc>
          <w:tcPr>
            <w:tcW w:w="4855" w:type="dxa"/>
            <w:vAlign w:val="center"/>
          </w:tcPr>
          <w:p w14:paraId="1000017C" w14:textId="77777777" w:rsidR="00EC7596" w:rsidRDefault="00385832">
            <w:pPr>
              <w:spacing w:before="40" w:after="40" w:line="240" w:lineRule="auto"/>
              <w:jc w:val="center"/>
            </w:pPr>
            <w:r>
              <w:rPr>
                <w:b/>
                <w:sz w:val="20"/>
              </w:rPr>
              <w:t>Содержательный смысл представления</w:t>
            </w:r>
          </w:p>
        </w:tc>
      </w:tr>
      <w:tr w:rsidR="00EC7596" w14:paraId="1000017D" w14:textId="77777777">
        <w:trPr>
          <w:jc w:val="center"/>
        </w:trPr>
        <w:tc>
          <w:tcPr>
            <w:tcW w:w="2400" w:type="dxa"/>
            <w:vAlign w:val="center"/>
          </w:tcPr>
          <w:p w14:paraId="1000017E" w14:textId="77777777" w:rsidR="00EC7596" w:rsidRDefault="00385832">
            <w:pPr>
              <w:spacing w:before="40" w:after="40" w:line="240" w:lineRule="auto"/>
            </w:pPr>
            <w:r>
              <w:rPr>
                <w:sz w:val="20"/>
              </w:rPr>
              <w:t>Ячейка ленты с номером j</w:t>
            </w:r>
          </w:p>
        </w:tc>
        <w:tc>
          <w:tcPr>
            <w:tcW w:w="2100" w:type="dxa"/>
            <w:vAlign w:val="center"/>
          </w:tcPr>
          <w:p w14:paraId="1000017F" w14:textId="77777777" w:rsidR="00EC7596" w:rsidRDefault="00385832">
            <w:pPr>
              <w:spacing w:before="40" w:after="40" w:line="240" w:lineRule="auto"/>
            </w:pPr>
            <w:r>
              <w:rPr>
                <w:sz w:val="20"/>
              </w:rPr>
              <w:t>Субъект sj</w:t>
            </w:r>
          </w:p>
        </w:tc>
        <w:tc>
          <w:tcPr>
            <w:tcW w:w="4855" w:type="dxa"/>
            <w:vAlign w:val="center"/>
          </w:tcPr>
          <w:p w14:paraId="10000180" w14:textId="77777777" w:rsidR="00EC7596" w:rsidRDefault="00385832">
            <w:pPr>
              <w:spacing w:before="40" w:after="40" w:line="240" w:lineRule="auto"/>
            </w:pPr>
            <w:r>
              <w:rPr>
                <w:sz w:val="20"/>
              </w:rPr>
              <w:t>Лента представляется упорядоченным конечным множеством субъектов, O = S = {s1, …, sn}; представляются только пройденные головкой ячейки</w:t>
            </w:r>
          </w:p>
        </w:tc>
      </w:tr>
      <w:tr w:rsidR="00EC7596" w14:paraId="10000181" w14:textId="77777777">
        <w:trPr>
          <w:jc w:val="center"/>
        </w:trPr>
        <w:tc>
          <w:tcPr>
            <w:tcW w:w="2400" w:type="dxa"/>
            <w:vAlign w:val="center"/>
          </w:tcPr>
          <w:p w14:paraId="10000182" w14:textId="77777777" w:rsidR="00EC7596" w:rsidRDefault="00385832">
            <w:pPr>
              <w:spacing w:before="40" w:after="40" w:line="240" w:lineRule="auto"/>
            </w:pPr>
            <w:r>
              <w:rPr>
                <w:sz w:val="20"/>
              </w:rPr>
              <w:t>Внешний алфавит A</w:t>
            </w:r>
          </w:p>
        </w:tc>
        <w:tc>
          <w:tcPr>
            <w:tcW w:w="2100" w:type="dxa"/>
            <w:vAlign w:val="center"/>
          </w:tcPr>
          <w:p w14:paraId="10000183" w14:textId="77777777" w:rsidR="00EC7596" w:rsidRDefault="00385832">
            <w:pPr>
              <w:spacing w:before="40" w:after="40" w:line="240" w:lineRule="auto"/>
            </w:pPr>
            <w:r>
              <w:rPr>
                <w:sz w:val="20"/>
              </w:rPr>
              <w:t>Подмножество множества прав доступа R</w:t>
            </w:r>
          </w:p>
        </w:tc>
        <w:tc>
          <w:tcPr>
            <w:tcW w:w="4855" w:type="dxa"/>
            <w:vAlign w:val="center"/>
          </w:tcPr>
          <w:p w14:paraId="10000184" w14:textId="77777777" w:rsidR="00EC7596" w:rsidRDefault="00385832">
            <w:pPr>
              <w:spacing w:before="40" w:after="40" w:line="240" w:lineRule="auto"/>
            </w:pPr>
            <w:r>
              <w:rPr>
                <w:sz w:val="20"/>
              </w:rPr>
              <w:t>Символы алфавита выступают правами доступа субъекта к самому себе</w:t>
            </w:r>
          </w:p>
        </w:tc>
      </w:tr>
      <w:tr w:rsidR="00EC7596" w14:paraId="10000185" w14:textId="77777777">
        <w:trPr>
          <w:jc w:val="center"/>
        </w:trPr>
        <w:tc>
          <w:tcPr>
            <w:tcW w:w="2400" w:type="dxa"/>
            <w:vAlign w:val="center"/>
          </w:tcPr>
          <w:p w14:paraId="10000186" w14:textId="77777777" w:rsidR="00EC7596" w:rsidRDefault="00385832">
            <w:pPr>
              <w:spacing w:before="40" w:after="40" w:line="240" w:lineRule="auto"/>
            </w:pPr>
            <w:r>
              <w:rPr>
                <w:sz w:val="20"/>
              </w:rPr>
              <w:t>Внутренний алфавит Q</w:t>
            </w:r>
          </w:p>
        </w:tc>
        <w:tc>
          <w:tcPr>
            <w:tcW w:w="2100" w:type="dxa"/>
            <w:vAlign w:val="center"/>
          </w:tcPr>
          <w:p w14:paraId="10000187" w14:textId="77777777" w:rsidR="00EC7596" w:rsidRDefault="00385832">
            <w:pPr>
              <w:spacing w:before="40" w:after="40" w:line="240" w:lineRule="auto"/>
            </w:pPr>
            <w:r>
              <w:rPr>
                <w:sz w:val="20"/>
              </w:rPr>
              <w:t>Подмножество множества прав доступа R</w:t>
            </w:r>
          </w:p>
        </w:tc>
        <w:tc>
          <w:tcPr>
            <w:tcW w:w="4855" w:type="dxa"/>
            <w:vAlign w:val="center"/>
          </w:tcPr>
          <w:p w14:paraId="10000188" w14:textId="77777777" w:rsidR="00EC7596" w:rsidRDefault="00385832">
            <w:pPr>
              <w:spacing w:before="40" w:after="40" w:line="240" w:lineRule="auto"/>
            </w:pPr>
            <w:r>
              <w:rPr>
                <w:sz w:val="20"/>
              </w:rPr>
              <w:t>Внутренние состояния машины выступают правами доступа; конечное состояние q0 является правом, утечка которого проверяется</w:t>
            </w:r>
          </w:p>
        </w:tc>
      </w:tr>
      <w:tr w:rsidR="00EC7596" w14:paraId="10000189" w14:textId="77777777">
        <w:trPr>
          <w:jc w:val="center"/>
        </w:trPr>
        <w:tc>
          <w:tcPr>
            <w:tcW w:w="2400" w:type="dxa"/>
            <w:vAlign w:val="center"/>
          </w:tcPr>
          <w:p w14:paraId="1000018A" w14:textId="77777777" w:rsidR="00EC7596" w:rsidRDefault="00385832">
            <w:pPr>
              <w:spacing w:before="40" w:after="40" w:line="240" w:lineRule="auto"/>
            </w:pPr>
            <w:r>
              <w:rPr>
                <w:sz w:val="20"/>
              </w:rPr>
              <w:t>Символ asj, записанный в ячейке j</w:t>
            </w:r>
          </w:p>
        </w:tc>
        <w:tc>
          <w:tcPr>
            <w:tcW w:w="2100" w:type="dxa"/>
            <w:vAlign w:val="center"/>
          </w:tcPr>
          <w:p w14:paraId="1000018B" w14:textId="77777777" w:rsidR="00EC7596" w:rsidRDefault="00385832">
            <w:pPr>
              <w:spacing w:before="40" w:after="40" w:line="240" w:lineRule="auto"/>
            </w:pPr>
            <w:r>
              <w:rPr>
                <w:sz w:val="20"/>
              </w:rPr>
              <w:t>asj ∈ M[sj, sj]</w:t>
            </w:r>
          </w:p>
        </w:tc>
        <w:tc>
          <w:tcPr>
            <w:tcW w:w="4855" w:type="dxa"/>
            <w:vAlign w:val="center"/>
          </w:tcPr>
          <w:p w14:paraId="1000018C" w14:textId="77777777" w:rsidR="00EC7596" w:rsidRDefault="00385832">
            <w:pPr>
              <w:spacing w:before="40" w:after="40" w:line="240" w:lineRule="auto"/>
            </w:pPr>
            <w:r>
              <w:rPr>
                <w:sz w:val="20"/>
              </w:rPr>
              <w:t>Заполнение ленты: содержимое ячейки задаётся правом доступа субъекта к самому себе, то есть элементом главной диагонали матрицы</w:t>
            </w:r>
          </w:p>
        </w:tc>
      </w:tr>
      <w:tr w:rsidR="00EC7596" w14:paraId="1000018D" w14:textId="77777777">
        <w:trPr>
          <w:jc w:val="center"/>
        </w:trPr>
        <w:tc>
          <w:tcPr>
            <w:tcW w:w="2400" w:type="dxa"/>
            <w:vAlign w:val="center"/>
          </w:tcPr>
          <w:p w14:paraId="1000018E" w14:textId="77777777" w:rsidR="00EC7596" w:rsidRDefault="00385832">
            <w:pPr>
              <w:spacing w:before="40" w:after="40" w:line="240" w:lineRule="auto"/>
            </w:pPr>
            <w:r>
              <w:rPr>
                <w:sz w:val="20"/>
              </w:rPr>
              <w:t>Порядок следования ячеек ленты</w:t>
            </w:r>
          </w:p>
        </w:tc>
        <w:tc>
          <w:tcPr>
            <w:tcW w:w="2100" w:type="dxa"/>
            <w:vAlign w:val="center"/>
          </w:tcPr>
          <w:p w14:paraId="1000018F" w14:textId="77777777" w:rsidR="00EC7596" w:rsidRDefault="00385832">
            <w:pPr>
              <w:spacing w:before="40" w:after="40" w:line="240" w:lineRule="auto"/>
            </w:pPr>
            <w:r>
              <w:rPr>
                <w:sz w:val="20"/>
              </w:rPr>
              <w:t>own ∈ M[sj, sj+1] для j = 1, …, n – 1</w:t>
            </w:r>
          </w:p>
        </w:tc>
        <w:tc>
          <w:tcPr>
            <w:tcW w:w="4855" w:type="dxa"/>
            <w:vAlign w:val="center"/>
          </w:tcPr>
          <w:p w14:paraId="10000190" w14:textId="77777777" w:rsidR="00EC7596" w:rsidRDefault="00385832">
            <w:pPr>
              <w:spacing w:before="40" w:after="40" w:line="240" w:lineRule="auto"/>
            </w:pPr>
            <w:r>
              <w:rPr>
                <w:sz w:val="20"/>
              </w:rPr>
              <w:t>Упорядочивание субъектов, соответствующих ячейкам ленты; позволяет команде определить соседнюю справа ячейку</w:t>
            </w:r>
          </w:p>
        </w:tc>
      </w:tr>
      <w:tr w:rsidR="00EC7596" w14:paraId="10000191" w14:textId="77777777">
        <w:trPr>
          <w:jc w:val="center"/>
        </w:trPr>
        <w:tc>
          <w:tcPr>
            <w:tcW w:w="2400" w:type="dxa"/>
            <w:vAlign w:val="center"/>
          </w:tcPr>
          <w:p w14:paraId="10000192" w14:textId="77777777" w:rsidR="00EC7596" w:rsidRDefault="00385832">
            <w:pPr>
              <w:spacing w:before="40" w:after="40" w:line="240" w:lineRule="auto"/>
            </w:pPr>
            <w:r>
              <w:rPr>
                <w:sz w:val="20"/>
              </w:rPr>
              <w:t>Управляющая головка в состоянии qij над ячейкой с номером i</w:t>
            </w:r>
          </w:p>
        </w:tc>
        <w:tc>
          <w:tcPr>
            <w:tcW w:w="2100" w:type="dxa"/>
            <w:vAlign w:val="center"/>
          </w:tcPr>
          <w:p w14:paraId="10000193" w14:textId="77777777" w:rsidR="00EC7596" w:rsidRDefault="00385832">
            <w:pPr>
              <w:spacing w:before="40" w:after="40" w:line="240" w:lineRule="auto"/>
            </w:pPr>
            <w:r>
              <w:rPr>
                <w:sz w:val="20"/>
              </w:rPr>
              <w:t>qij ∈ M[si, si]</w:t>
            </w:r>
          </w:p>
        </w:tc>
        <w:tc>
          <w:tcPr>
            <w:tcW w:w="4855" w:type="dxa"/>
            <w:vAlign w:val="center"/>
          </w:tcPr>
          <w:p w14:paraId="10000194" w14:textId="77777777" w:rsidR="00EC7596" w:rsidRDefault="00385832">
            <w:pPr>
              <w:spacing w:before="40" w:after="40" w:line="240" w:lineRule="auto"/>
            </w:pPr>
            <w:r>
              <w:rPr>
                <w:sz w:val="20"/>
              </w:rPr>
              <w:t>Одновременное указание текущего внутреннего состояния машины и позиции головки; такое право присутствует ровно в одной ячейке диагонали</w:t>
            </w:r>
          </w:p>
        </w:tc>
      </w:tr>
      <w:tr w:rsidR="00EC7596" w14:paraId="10000195" w14:textId="77777777">
        <w:trPr>
          <w:jc w:val="center"/>
        </w:trPr>
        <w:tc>
          <w:tcPr>
            <w:tcW w:w="2400" w:type="dxa"/>
            <w:vAlign w:val="center"/>
          </w:tcPr>
          <w:p w14:paraId="10000196" w14:textId="77777777" w:rsidR="00EC7596" w:rsidRDefault="00385832">
            <w:pPr>
              <w:spacing w:before="40" w:after="40" w:line="240" w:lineRule="auto"/>
            </w:pPr>
            <w:r>
              <w:rPr>
                <w:sz w:val="20"/>
              </w:rPr>
              <w:t>Крайняя левая из пройденных ячеек ленты</w:t>
            </w:r>
          </w:p>
        </w:tc>
        <w:tc>
          <w:tcPr>
            <w:tcW w:w="2100" w:type="dxa"/>
            <w:vAlign w:val="center"/>
          </w:tcPr>
          <w:p w14:paraId="10000197" w14:textId="77777777" w:rsidR="00EC7596" w:rsidRDefault="00385832">
            <w:pPr>
              <w:spacing w:before="40" w:after="40" w:line="240" w:lineRule="auto"/>
            </w:pPr>
            <w:r>
              <w:rPr>
                <w:sz w:val="20"/>
              </w:rPr>
              <w:t>left ∈ M[s1, s1]</w:t>
            </w:r>
          </w:p>
        </w:tc>
        <w:tc>
          <w:tcPr>
            <w:tcW w:w="4855" w:type="dxa"/>
            <w:vAlign w:val="center"/>
          </w:tcPr>
          <w:p w14:paraId="10000198" w14:textId="77777777" w:rsidR="00EC7596" w:rsidRDefault="00385832">
            <w:pPr>
              <w:spacing w:before="40" w:after="40" w:line="240" w:lineRule="auto"/>
            </w:pPr>
            <w:r>
              <w:rPr>
                <w:sz w:val="20"/>
              </w:rPr>
              <w:t>Признак левой границы используемой части ленты; при выходе за границу выполняется команда, создающая новый субъект</w:t>
            </w:r>
          </w:p>
        </w:tc>
      </w:tr>
      <w:tr w:rsidR="00EC7596" w14:paraId="10000199" w14:textId="77777777">
        <w:trPr>
          <w:jc w:val="center"/>
        </w:trPr>
        <w:tc>
          <w:tcPr>
            <w:tcW w:w="2400" w:type="dxa"/>
            <w:vAlign w:val="center"/>
          </w:tcPr>
          <w:p w14:paraId="1000019A" w14:textId="77777777" w:rsidR="00EC7596" w:rsidRDefault="00385832">
            <w:pPr>
              <w:spacing w:before="40" w:after="40" w:line="240" w:lineRule="auto"/>
            </w:pPr>
            <w:r>
              <w:rPr>
                <w:sz w:val="20"/>
              </w:rPr>
              <w:t>Крайняя правая из пройденных ячеек ленты</w:t>
            </w:r>
          </w:p>
        </w:tc>
        <w:tc>
          <w:tcPr>
            <w:tcW w:w="2100" w:type="dxa"/>
            <w:vAlign w:val="center"/>
          </w:tcPr>
          <w:p w14:paraId="1000019B" w14:textId="77777777" w:rsidR="00EC7596" w:rsidRDefault="00385832">
            <w:pPr>
              <w:spacing w:before="40" w:after="40" w:line="240" w:lineRule="auto"/>
            </w:pPr>
            <w:r>
              <w:rPr>
                <w:sz w:val="20"/>
              </w:rPr>
              <w:t>right ∈ M[sn, sn]</w:t>
            </w:r>
          </w:p>
        </w:tc>
        <w:tc>
          <w:tcPr>
            <w:tcW w:w="4855" w:type="dxa"/>
            <w:vAlign w:val="center"/>
          </w:tcPr>
          <w:p w14:paraId="1000019C" w14:textId="77777777" w:rsidR="00EC7596" w:rsidRDefault="00385832">
            <w:pPr>
              <w:spacing w:before="40" w:after="40" w:line="240" w:lineRule="auto"/>
            </w:pPr>
            <w:r>
              <w:rPr>
                <w:sz w:val="20"/>
              </w:rPr>
              <w:t>Признак правой границы используемой части ленты; при выходе за границу выполняется команда, создающая новый субъект</w:t>
            </w:r>
          </w:p>
        </w:tc>
      </w:tr>
      <w:tr w:rsidR="00EC7596" w14:paraId="1000019D" w14:textId="77777777">
        <w:trPr>
          <w:jc w:val="center"/>
        </w:trPr>
        <w:tc>
          <w:tcPr>
            <w:tcW w:w="2400" w:type="dxa"/>
            <w:vAlign w:val="center"/>
          </w:tcPr>
          <w:p w14:paraId="1000019E" w14:textId="77777777" w:rsidR="00EC7596" w:rsidRDefault="00385832">
            <w:pPr>
              <w:spacing w:before="40" w:after="40" w:line="240" w:lineRule="auto"/>
            </w:pPr>
            <w:r>
              <w:rPr>
                <w:sz w:val="20"/>
              </w:rPr>
              <w:t>Команда машины Тьюринга C(qij, ait) = (qij′, ait′, d)</w:t>
            </w:r>
          </w:p>
        </w:tc>
        <w:tc>
          <w:tcPr>
            <w:tcW w:w="2100" w:type="dxa"/>
            <w:vAlign w:val="center"/>
          </w:tcPr>
          <w:p w14:paraId="1000019F" w14:textId="77777777" w:rsidR="00EC7596" w:rsidRDefault="00385832">
            <w:pPr>
              <w:spacing w:before="40" w:after="40" w:line="240" w:lineRule="auto"/>
            </w:pPr>
            <w:r>
              <w:rPr>
                <w:sz w:val="20"/>
              </w:rPr>
              <w:t>Команда системы ХРУ с условиями на наличие прав qij и ait в ячейке M[s, s]</w:t>
            </w:r>
          </w:p>
        </w:tc>
        <w:tc>
          <w:tcPr>
            <w:tcW w:w="4855" w:type="dxa"/>
            <w:vAlign w:val="center"/>
          </w:tcPr>
          <w:p w14:paraId="100001A0" w14:textId="77777777" w:rsidR="00EC7596" w:rsidRDefault="00385832">
            <w:pPr>
              <w:spacing w:before="40" w:after="40" w:line="240" w:lineRule="auto"/>
            </w:pPr>
            <w:r>
              <w:rPr>
                <w:sz w:val="20"/>
              </w:rPr>
              <w:t>Гомоморфизм машины Тьюринга в систему ХРУ; шаг машины соответствует переходу системы ХРУ из состояния в состояние</w:t>
            </w:r>
          </w:p>
        </w:tc>
      </w:tr>
      <w:tr w:rsidR="00EC7596" w14:paraId="100001A1" w14:textId="77777777">
        <w:trPr>
          <w:jc w:val="center"/>
        </w:trPr>
        <w:tc>
          <w:tcPr>
            <w:tcW w:w="2400" w:type="dxa"/>
            <w:vAlign w:val="center"/>
          </w:tcPr>
          <w:p w14:paraId="100001A2" w14:textId="77777777" w:rsidR="00EC7596" w:rsidRDefault="00385832">
            <w:pPr>
              <w:spacing w:before="40" w:after="40" w:line="240" w:lineRule="auto"/>
            </w:pPr>
            <w:r>
              <w:rPr>
                <w:sz w:val="20"/>
              </w:rPr>
              <w:t>Останов машины в конечном состоянии q0</w:t>
            </w:r>
          </w:p>
        </w:tc>
        <w:tc>
          <w:tcPr>
            <w:tcW w:w="2100" w:type="dxa"/>
            <w:vAlign w:val="center"/>
          </w:tcPr>
          <w:p w14:paraId="100001A3" w14:textId="77777777" w:rsidR="00EC7596" w:rsidRDefault="00385832">
            <w:pPr>
              <w:spacing w:before="40" w:after="40" w:line="240" w:lineRule="auto"/>
            </w:pPr>
            <w:r>
              <w:rPr>
                <w:sz w:val="20"/>
              </w:rPr>
              <w:t>Утечка права доступа q0</w:t>
            </w:r>
          </w:p>
        </w:tc>
        <w:tc>
          <w:tcPr>
            <w:tcW w:w="4855" w:type="dxa"/>
            <w:vAlign w:val="center"/>
          </w:tcPr>
          <w:p w14:paraId="100001A4" w14:textId="77777777" w:rsidR="00EC7596" w:rsidRDefault="00385832">
            <w:pPr>
              <w:spacing w:before="40" w:after="40" w:line="240" w:lineRule="auto"/>
            </w:pPr>
            <w:r>
              <w:rPr>
                <w:sz w:val="20"/>
              </w:rPr>
              <w:t>Внесение права q0 в ячейку матрицы доступов, до этого его не содержавшую</w:t>
            </w:r>
          </w:p>
        </w:tc>
      </w:tr>
    </w:tbl>
    <w:p w14:paraId="100001A5" w14:textId="77777777" w:rsidR="00EC7596" w:rsidRDefault="00EC7596">
      <w:pPr>
        <w:spacing w:line="240" w:lineRule="auto"/>
        <w:jc w:val="both"/>
      </w:pPr>
    </w:p>
    <w:tbl>
      <w:tblPr>
        <w:tblW w:w="0" w:type="auto"/>
        <w:jc w:val="center"/>
        <w:tblLayout w:type="fixed"/>
        <w:tblLook w:val="04A0" w:firstRow="1" w:lastRow="0" w:firstColumn="1" w:lastColumn="0" w:noHBand="0" w:noVBand="1"/>
      </w:tblPr>
      <w:tblGrid>
        <w:gridCol w:w="1355"/>
        <w:gridCol w:w="1400"/>
        <w:gridCol w:w="1400"/>
        <w:gridCol w:w="1200"/>
        <w:gridCol w:w="1400"/>
        <w:gridCol w:w="1200"/>
        <w:gridCol w:w="1400"/>
      </w:tblGrid>
      <w:tr w:rsidR="00EC7596" w14:paraId="100001A6" w14:textId="77777777">
        <w:trPr>
          <w:jc w:val="center"/>
        </w:trPr>
        <w:tc>
          <w:tcPr>
            <w:tcW w:w="1355" w:type="dxa"/>
            <w:tcBorders>
              <w:top w:val="single" w:sz="8" w:space="0" w:color="000000"/>
              <w:left w:val="single" w:sz="8" w:space="0" w:color="000000"/>
              <w:bottom w:val="single" w:sz="8" w:space="0" w:color="000000"/>
              <w:right w:val="single" w:sz="8" w:space="0" w:color="000000"/>
            </w:tcBorders>
            <w:vAlign w:val="center"/>
          </w:tcPr>
          <w:p w14:paraId="100001A7" w14:textId="77777777" w:rsidR="00EC7596" w:rsidRDefault="00385832">
            <w:pPr>
              <w:spacing w:before="40" w:after="40" w:line="240" w:lineRule="auto"/>
              <w:jc w:val="center"/>
            </w:pPr>
            <w:r>
              <w:rPr>
                <w:sz w:val="24"/>
              </w:rPr>
              <w:t>M</w:t>
            </w:r>
          </w:p>
        </w:tc>
        <w:tc>
          <w:tcPr>
            <w:tcW w:w="1400" w:type="dxa"/>
            <w:tcBorders>
              <w:top w:val="single" w:sz="8" w:space="0" w:color="000000"/>
              <w:left w:val="single" w:sz="8" w:space="0" w:color="000000"/>
              <w:bottom w:val="single" w:sz="8" w:space="0" w:color="000000"/>
              <w:right w:val="single" w:sz="8" w:space="0" w:color="000000"/>
            </w:tcBorders>
            <w:vAlign w:val="center"/>
          </w:tcPr>
          <w:p w14:paraId="100001A8" w14:textId="77777777" w:rsidR="00EC7596" w:rsidRDefault="00385832">
            <w:pPr>
              <w:spacing w:before="40" w:after="40" w:line="240" w:lineRule="auto"/>
              <w:jc w:val="center"/>
            </w:pPr>
            <w:r>
              <w:rPr>
                <w:sz w:val="24"/>
              </w:rPr>
              <w:t>s1</w:t>
            </w:r>
          </w:p>
        </w:tc>
        <w:tc>
          <w:tcPr>
            <w:tcW w:w="1400" w:type="dxa"/>
            <w:tcBorders>
              <w:top w:val="single" w:sz="8" w:space="0" w:color="000000"/>
              <w:left w:val="single" w:sz="8" w:space="0" w:color="000000"/>
              <w:bottom w:val="single" w:sz="8" w:space="0" w:color="000000"/>
              <w:right w:val="single" w:sz="8" w:space="0" w:color="000000"/>
            </w:tcBorders>
            <w:vAlign w:val="center"/>
          </w:tcPr>
          <w:p w14:paraId="100001A9" w14:textId="77777777" w:rsidR="00EC7596" w:rsidRDefault="00385832">
            <w:pPr>
              <w:spacing w:before="40" w:after="40" w:line="240" w:lineRule="auto"/>
              <w:jc w:val="center"/>
            </w:pPr>
            <w:r>
              <w:rPr>
                <w:sz w:val="24"/>
              </w:rPr>
              <w:t>s2</w:t>
            </w:r>
          </w:p>
        </w:tc>
        <w:tc>
          <w:tcPr>
            <w:tcW w:w="1200" w:type="dxa"/>
            <w:tcBorders>
              <w:top w:val="single" w:sz="8" w:space="0" w:color="000000"/>
              <w:left w:val="single" w:sz="8" w:space="0" w:color="000000"/>
              <w:bottom w:val="single" w:sz="8" w:space="0" w:color="000000"/>
              <w:right w:val="single" w:sz="8" w:space="0" w:color="000000"/>
            </w:tcBorders>
            <w:vAlign w:val="center"/>
          </w:tcPr>
          <w:p w14:paraId="100001AA" w14:textId="77777777" w:rsidR="00EC7596" w:rsidRDefault="00385832">
            <w:pPr>
              <w:spacing w:before="40" w:after="40" w:line="240" w:lineRule="auto"/>
              <w:jc w:val="center"/>
            </w:pPr>
            <w:r>
              <w:rPr>
                <w:sz w:val="24"/>
              </w:rPr>
              <w:t>…</w:t>
            </w:r>
          </w:p>
        </w:tc>
        <w:tc>
          <w:tcPr>
            <w:tcW w:w="1400" w:type="dxa"/>
            <w:tcBorders>
              <w:top w:val="single" w:sz="8" w:space="0" w:color="000000"/>
              <w:left w:val="single" w:sz="8" w:space="0" w:color="000000"/>
              <w:bottom w:val="single" w:sz="8" w:space="0" w:color="000000"/>
              <w:right w:val="single" w:sz="8" w:space="0" w:color="000000"/>
            </w:tcBorders>
            <w:vAlign w:val="center"/>
          </w:tcPr>
          <w:p w14:paraId="100001AB" w14:textId="77777777" w:rsidR="00EC7596" w:rsidRDefault="00385832">
            <w:pPr>
              <w:spacing w:before="40" w:after="40" w:line="240" w:lineRule="auto"/>
              <w:jc w:val="center"/>
            </w:pPr>
            <w:r>
              <w:rPr>
                <w:sz w:val="24"/>
              </w:rPr>
              <w:t>si</w:t>
            </w:r>
          </w:p>
        </w:tc>
        <w:tc>
          <w:tcPr>
            <w:tcW w:w="1200" w:type="dxa"/>
            <w:tcBorders>
              <w:top w:val="single" w:sz="8" w:space="0" w:color="000000"/>
              <w:left w:val="single" w:sz="8" w:space="0" w:color="000000"/>
              <w:bottom w:val="single" w:sz="8" w:space="0" w:color="000000"/>
              <w:right w:val="single" w:sz="8" w:space="0" w:color="000000"/>
            </w:tcBorders>
            <w:vAlign w:val="center"/>
          </w:tcPr>
          <w:p w14:paraId="100001AC" w14:textId="77777777" w:rsidR="00EC7596" w:rsidRDefault="00385832">
            <w:pPr>
              <w:spacing w:before="40" w:after="40" w:line="240" w:lineRule="auto"/>
              <w:jc w:val="center"/>
            </w:pPr>
            <w:r>
              <w:rPr>
                <w:sz w:val="24"/>
              </w:rPr>
              <w:t>…</w:t>
            </w:r>
          </w:p>
        </w:tc>
        <w:tc>
          <w:tcPr>
            <w:tcW w:w="1400" w:type="dxa"/>
            <w:tcBorders>
              <w:top w:val="single" w:sz="8" w:space="0" w:color="000000"/>
              <w:left w:val="single" w:sz="8" w:space="0" w:color="000000"/>
              <w:bottom w:val="single" w:sz="8" w:space="0" w:color="000000"/>
              <w:right w:val="single" w:sz="8" w:space="0" w:color="000000"/>
            </w:tcBorders>
            <w:vAlign w:val="center"/>
          </w:tcPr>
          <w:p w14:paraId="100001AD" w14:textId="77777777" w:rsidR="00EC7596" w:rsidRDefault="00385832">
            <w:pPr>
              <w:spacing w:before="40" w:after="40" w:line="240" w:lineRule="auto"/>
              <w:jc w:val="center"/>
            </w:pPr>
            <w:r>
              <w:rPr>
                <w:sz w:val="24"/>
              </w:rPr>
              <w:t>sn</w:t>
            </w:r>
          </w:p>
        </w:tc>
      </w:tr>
      <w:tr w:rsidR="00EC7596" w14:paraId="100001AE" w14:textId="77777777">
        <w:trPr>
          <w:jc w:val="center"/>
        </w:trPr>
        <w:tc>
          <w:tcPr>
            <w:tcW w:w="1355" w:type="dxa"/>
            <w:tcBorders>
              <w:top w:val="single" w:sz="8" w:space="0" w:color="000000"/>
              <w:left w:val="single" w:sz="8" w:space="0" w:color="000000"/>
              <w:bottom w:val="single" w:sz="8" w:space="0" w:color="000000"/>
              <w:right w:val="single" w:sz="8" w:space="0" w:color="000000"/>
            </w:tcBorders>
            <w:vAlign w:val="center"/>
          </w:tcPr>
          <w:p w14:paraId="100001AF" w14:textId="77777777" w:rsidR="00EC7596" w:rsidRDefault="00385832">
            <w:pPr>
              <w:spacing w:before="40" w:after="40" w:line="240" w:lineRule="auto"/>
              <w:jc w:val="center"/>
            </w:pPr>
            <w:r>
              <w:rPr>
                <w:sz w:val="24"/>
              </w:rPr>
              <w:t>s1</w:t>
            </w:r>
          </w:p>
        </w:tc>
        <w:tc>
          <w:tcPr>
            <w:tcW w:w="1400" w:type="dxa"/>
            <w:tcBorders>
              <w:top w:val="single" w:sz="8" w:space="0" w:color="000000"/>
              <w:left w:val="single" w:sz="8" w:space="0" w:color="000000"/>
              <w:bottom w:val="single" w:sz="8" w:space="0" w:color="000000"/>
              <w:right w:val="single" w:sz="8" w:space="0" w:color="000000"/>
            </w:tcBorders>
            <w:vAlign w:val="center"/>
          </w:tcPr>
          <w:p w14:paraId="100001B0" w14:textId="77777777" w:rsidR="00EC7596" w:rsidRDefault="00385832">
            <w:pPr>
              <w:spacing w:before="40" w:after="40" w:line="240" w:lineRule="auto"/>
              <w:jc w:val="center"/>
            </w:pPr>
            <w:r>
              <w:rPr>
                <w:sz w:val="24"/>
              </w:rPr>
              <w:t>as1, left</w:t>
            </w:r>
          </w:p>
        </w:tc>
        <w:tc>
          <w:tcPr>
            <w:tcW w:w="1400" w:type="dxa"/>
            <w:tcBorders>
              <w:top w:val="single" w:sz="8" w:space="0" w:color="000000"/>
              <w:left w:val="single" w:sz="8" w:space="0" w:color="000000"/>
              <w:bottom w:val="single" w:sz="8" w:space="0" w:color="000000"/>
              <w:right w:val="single" w:sz="8" w:space="0" w:color="000000"/>
            </w:tcBorders>
            <w:vAlign w:val="center"/>
          </w:tcPr>
          <w:p w14:paraId="100001B1" w14:textId="77777777" w:rsidR="00EC7596" w:rsidRDefault="00385832">
            <w:pPr>
              <w:spacing w:before="40" w:after="40" w:line="240" w:lineRule="auto"/>
              <w:jc w:val="center"/>
            </w:pPr>
            <w:r>
              <w:rPr>
                <w:sz w:val="24"/>
              </w:rPr>
              <w:t>own</w:t>
            </w:r>
          </w:p>
        </w:tc>
        <w:tc>
          <w:tcPr>
            <w:tcW w:w="1200" w:type="dxa"/>
            <w:tcBorders>
              <w:top w:val="single" w:sz="8" w:space="0" w:color="000000"/>
              <w:left w:val="single" w:sz="8" w:space="0" w:color="000000"/>
              <w:bottom w:val="single" w:sz="8" w:space="0" w:color="000000"/>
              <w:right w:val="single" w:sz="8" w:space="0" w:color="000000"/>
            </w:tcBorders>
            <w:vAlign w:val="center"/>
          </w:tcPr>
          <w:p w14:paraId="100001B2" w14:textId="77777777" w:rsidR="00EC7596" w:rsidRDefault="00EC7596">
            <w:pPr>
              <w:spacing w:before="40" w:after="40" w:line="240" w:lineRule="auto"/>
              <w:jc w:val="center"/>
            </w:pPr>
          </w:p>
        </w:tc>
        <w:tc>
          <w:tcPr>
            <w:tcW w:w="1400" w:type="dxa"/>
            <w:tcBorders>
              <w:top w:val="single" w:sz="8" w:space="0" w:color="000000"/>
              <w:left w:val="single" w:sz="8" w:space="0" w:color="000000"/>
              <w:bottom w:val="single" w:sz="8" w:space="0" w:color="000000"/>
              <w:right w:val="single" w:sz="8" w:space="0" w:color="000000"/>
            </w:tcBorders>
            <w:vAlign w:val="center"/>
          </w:tcPr>
          <w:p w14:paraId="100001B3" w14:textId="77777777" w:rsidR="00EC7596" w:rsidRDefault="00EC7596">
            <w:pPr>
              <w:spacing w:before="40" w:after="40" w:line="240" w:lineRule="auto"/>
              <w:jc w:val="center"/>
            </w:pPr>
          </w:p>
        </w:tc>
        <w:tc>
          <w:tcPr>
            <w:tcW w:w="1200" w:type="dxa"/>
            <w:tcBorders>
              <w:top w:val="single" w:sz="8" w:space="0" w:color="000000"/>
              <w:left w:val="single" w:sz="8" w:space="0" w:color="000000"/>
              <w:bottom w:val="single" w:sz="8" w:space="0" w:color="000000"/>
              <w:right w:val="single" w:sz="8" w:space="0" w:color="000000"/>
            </w:tcBorders>
            <w:vAlign w:val="center"/>
          </w:tcPr>
          <w:p w14:paraId="100001B4" w14:textId="77777777" w:rsidR="00EC7596" w:rsidRDefault="00EC7596">
            <w:pPr>
              <w:spacing w:before="40" w:after="40" w:line="240" w:lineRule="auto"/>
              <w:jc w:val="center"/>
            </w:pPr>
          </w:p>
        </w:tc>
        <w:tc>
          <w:tcPr>
            <w:tcW w:w="1400" w:type="dxa"/>
            <w:tcBorders>
              <w:top w:val="single" w:sz="8" w:space="0" w:color="000000"/>
              <w:left w:val="single" w:sz="8" w:space="0" w:color="000000"/>
              <w:bottom w:val="single" w:sz="8" w:space="0" w:color="000000"/>
              <w:right w:val="single" w:sz="8" w:space="0" w:color="000000"/>
            </w:tcBorders>
            <w:vAlign w:val="center"/>
          </w:tcPr>
          <w:p w14:paraId="100001B5" w14:textId="77777777" w:rsidR="00EC7596" w:rsidRDefault="00EC7596">
            <w:pPr>
              <w:spacing w:before="40" w:after="40" w:line="240" w:lineRule="auto"/>
              <w:jc w:val="center"/>
            </w:pPr>
          </w:p>
        </w:tc>
      </w:tr>
      <w:tr w:rsidR="00EC7596" w14:paraId="100001B6" w14:textId="77777777">
        <w:trPr>
          <w:jc w:val="center"/>
        </w:trPr>
        <w:tc>
          <w:tcPr>
            <w:tcW w:w="1355" w:type="dxa"/>
            <w:tcBorders>
              <w:top w:val="single" w:sz="8" w:space="0" w:color="000000"/>
              <w:left w:val="single" w:sz="8" w:space="0" w:color="000000"/>
              <w:bottom w:val="single" w:sz="8" w:space="0" w:color="000000"/>
              <w:right w:val="single" w:sz="8" w:space="0" w:color="000000"/>
            </w:tcBorders>
            <w:vAlign w:val="center"/>
          </w:tcPr>
          <w:p w14:paraId="100001B7" w14:textId="77777777" w:rsidR="00EC7596" w:rsidRDefault="00385832">
            <w:pPr>
              <w:spacing w:before="40" w:after="40" w:line="240" w:lineRule="auto"/>
              <w:jc w:val="center"/>
            </w:pPr>
            <w:r>
              <w:rPr>
                <w:sz w:val="24"/>
              </w:rPr>
              <w:lastRenderedPageBreak/>
              <w:t>s2</w:t>
            </w:r>
          </w:p>
        </w:tc>
        <w:tc>
          <w:tcPr>
            <w:tcW w:w="1400" w:type="dxa"/>
            <w:tcBorders>
              <w:top w:val="single" w:sz="8" w:space="0" w:color="000000"/>
              <w:left w:val="single" w:sz="8" w:space="0" w:color="000000"/>
              <w:bottom w:val="single" w:sz="8" w:space="0" w:color="000000"/>
              <w:right w:val="single" w:sz="8" w:space="0" w:color="000000"/>
            </w:tcBorders>
            <w:vAlign w:val="center"/>
          </w:tcPr>
          <w:p w14:paraId="100001B8" w14:textId="77777777" w:rsidR="00EC7596" w:rsidRDefault="00EC7596">
            <w:pPr>
              <w:spacing w:before="40" w:after="40" w:line="240" w:lineRule="auto"/>
              <w:jc w:val="center"/>
            </w:pPr>
          </w:p>
        </w:tc>
        <w:tc>
          <w:tcPr>
            <w:tcW w:w="1400" w:type="dxa"/>
            <w:tcBorders>
              <w:top w:val="single" w:sz="8" w:space="0" w:color="000000"/>
              <w:left w:val="single" w:sz="8" w:space="0" w:color="000000"/>
              <w:bottom w:val="single" w:sz="8" w:space="0" w:color="000000"/>
              <w:right w:val="single" w:sz="8" w:space="0" w:color="000000"/>
            </w:tcBorders>
            <w:vAlign w:val="center"/>
          </w:tcPr>
          <w:p w14:paraId="100001B9" w14:textId="77777777" w:rsidR="00EC7596" w:rsidRDefault="00385832">
            <w:pPr>
              <w:spacing w:before="40" w:after="40" w:line="240" w:lineRule="auto"/>
              <w:jc w:val="center"/>
            </w:pPr>
            <w:r>
              <w:rPr>
                <w:sz w:val="24"/>
              </w:rPr>
              <w:t>as2</w:t>
            </w:r>
          </w:p>
        </w:tc>
        <w:tc>
          <w:tcPr>
            <w:tcW w:w="1200" w:type="dxa"/>
            <w:tcBorders>
              <w:top w:val="single" w:sz="8" w:space="0" w:color="000000"/>
              <w:left w:val="single" w:sz="8" w:space="0" w:color="000000"/>
              <w:bottom w:val="single" w:sz="8" w:space="0" w:color="000000"/>
              <w:right w:val="single" w:sz="8" w:space="0" w:color="000000"/>
            </w:tcBorders>
            <w:vAlign w:val="center"/>
          </w:tcPr>
          <w:p w14:paraId="100001BA" w14:textId="77777777" w:rsidR="00EC7596" w:rsidRDefault="00385832">
            <w:pPr>
              <w:spacing w:before="40" w:after="40" w:line="240" w:lineRule="auto"/>
              <w:jc w:val="center"/>
            </w:pPr>
            <w:r>
              <w:rPr>
                <w:sz w:val="24"/>
              </w:rPr>
              <w:t>own</w:t>
            </w:r>
          </w:p>
        </w:tc>
        <w:tc>
          <w:tcPr>
            <w:tcW w:w="1400" w:type="dxa"/>
            <w:tcBorders>
              <w:top w:val="single" w:sz="8" w:space="0" w:color="000000"/>
              <w:left w:val="single" w:sz="8" w:space="0" w:color="000000"/>
              <w:bottom w:val="single" w:sz="8" w:space="0" w:color="000000"/>
              <w:right w:val="single" w:sz="8" w:space="0" w:color="000000"/>
            </w:tcBorders>
            <w:vAlign w:val="center"/>
          </w:tcPr>
          <w:p w14:paraId="100001BB" w14:textId="77777777" w:rsidR="00EC7596" w:rsidRDefault="00EC7596">
            <w:pPr>
              <w:spacing w:before="40" w:after="40" w:line="240" w:lineRule="auto"/>
              <w:jc w:val="center"/>
            </w:pPr>
          </w:p>
        </w:tc>
        <w:tc>
          <w:tcPr>
            <w:tcW w:w="1200" w:type="dxa"/>
            <w:tcBorders>
              <w:top w:val="single" w:sz="8" w:space="0" w:color="000000"/>
              <w:left w:val="single" w:sz="8" w:space="0" w:color="000000"/>
              <w:bottom w:val="single" w:sz="8" w:space="0" w:color="000000"/>
              <w:right w:val="single" w:sz="8" w:space="0" w:color="000000"/>
            </w:tcBorders>
            <w:vAlign w:val="center"/>
          </w:tcPr>
          <w:p w14:paraId="100001BC" w14:textId="77777777" w:rsidR="00EC7596" w:rsidRDefault="00EC7596">
            <w:pPr>
              <w:spacing w:before="40" w:after="40" w:line="240" w:lineRule="auto"/>
              <w:jc w:val="center"/>
            </w:pPr>
          </w:p>
        </w:tc>
        <w:tc>
          <w:tcPr>
            <w:tcW w:w="1400" w:type="dxa"/>
            <w:tcBorders>
              <w:top w:val="single" w:sz="8" w:space="0" w:color="000000"/>
              <w:left w:val="single" w:sz="8" w:space="0" w:color="000000"/>
              <w:bottom w:val="single" w:sz="8" w:space="0" w:color="000000"/>
              <w:right w:val="single" w:sz="8" w:space="0" w:color="000000"/>
            </w:tcBorders>
            <w:vAlign w:val="center"/>
          </w:tcPr>
          <w:p w14:paraId="100001BD" w14:textId="77777777" w:rsidR="00EC7596" w:rsidRDefault="00EC7596">
            <w:pPr>
              <w:spacing w:before="40" w:after="40" w:line="240" w:lineRule="auto"/>
              <w:jc w:val="center"/>
            </w:pPr>
          </w:p>
        </w:tc>
      </w:tr>
      <w:tr w:rsidR="00EC7596" w14:paraId="100001BE" w14:textId="77777777">
        <w:trPr>
          <w:jc w:val="center"/>
        </w:trPr>
        <w:tc>
          <w:tcPr>
            <w:tcW w:w="1355" w:type="dxa"/>
            <w:tcBorders>
              <w:top w:val="single" w:sz="8" w:space="0" w:color="000000"/>
              <w:left w:val="single" w:sz="8" w:space="0" w:color="000000"/>
              <w:bottom w:val="single" w:sz="8" w:space="0" w:color="000000"/>
              <w:right w:val="single" w:sz="8" w:space="0" w:color="000000"/>
            </w:tcBorders>
            <w:vAlign w:val="center"/>
          </w:tcPr>
          <w:p w14:paraId="100001BF" w14:textId="77777777" w:rsidR="00EC7596" w:rsidRDefault="00385832">
            <w:pPr>
              <w:spacing w:before="40" w:after="40" w:line="240" w:lineRule="auto"/>
              <w:jc w:val="center"/>
            </w:pPr>
            <w:r>
              <w:rPr>
                <w:sz w:val="24"/>
              </w:rPr>
              <w:t>…</w:t>
            </w:r>
          </w:p>
        </w:tc>
        <w:tc>
          <w:tcPr>
            <w:tcW w:w="1400" w:type="dxa"/>
            <w:tcBorders>
              <w:top w:val="single" w:sz="8" w:space="0" w:color="000000"/>
              <w:left w:val="single" w:sz="8" w:space="0" w:color="000000"/>
              <w:bottom w:val="single" w:sz="8" w:space="0" w:color="000000"/>
              <w:right w:val="single" w:sz="8" w:space="0" w:color="000000"/>
            </w:tcBorders>
            <w:vAlign w:val="center"/>
          </w:tcPr>
          <w:p w14:paraId="100001C0" w14:textId="77777777" w:rsidR="00EC7596" w:rsidRDefault="00EC7596">
            <w:pPr>
              <w:spacing w:before="40" w:after="40" w:line="240" w:lineRule="auto"/>
              <w:jc w:val="center"/>
            </w:pPr>
          </w:p>
        </w:tc>
        <w:tc>
          <w:tcPr>
            <w:tcW w:w="1400" w:type="dxa"/>
            <w:tcBorders>
              <w:top w:val="single" w:sz="8" w:space="0" w:color="000000"/>
              <w:left w:val="single" w:sz="8" w:space="0" w:color="000000"/>
              <w:bottom w:val="single" w:sz="8" w:space="0" w:color="000000"/>
              <w:right w:val="single" w:sz="8" w:space="0" w:color="000000"/>
            </w:tcBorders>
            <w:vAlign w:val="center"/>
          </w:tcPr>
          <w:p w14:paraId="100001C1" w14:textId="77777777" w:rsidR="00EC7596" w:rsidRDefault="00EC7596">
            <w:pPr>
              <w:spacing w:before="40" w:after="40" w:line="240" w:lineRule="auto"/>
              <w:jc w:val="center"/>
            </w:pPr>
          </w:p>
        </w:tc>
        <w:tc>
          <w:tcPr>
            <w:tcW w:w="1200" w:type="dxa"/>
            <w:tcBorders>
              <w:top w:val="single" w:sz="8" w:space="0" w:color="000000"/>
              <w:left w:val="single" w:sz="8" w:space="0" w:color="000000"/>
              <w:bottom w:val="single" w:sz="8" w:space="0" w:color="000000"/>
              <w:right w:val="single" w:sz="8" w:space="0" w:color="000000"/>
            </w:tcBorders>
            <w:vAlign w:val="center"/>
          </w:tcPr>
          <w:p w14:paraId="100001C2" w14:textId="77777777" w:rsidR="00EC7596" w:rsidRDefault="00385832">
            <w:pPr>
              <w:spacing w:before="40" w:after="40" w:line="240" w:lineRule="auto"/>
              <w:jc w:val="center"/>
            </w:pPr>
            <w:r>
              <w:rPr>
                <w:sz w:val="24"/>
              </w:rPr>
              <w:t>…</w:t>
            </w:r>
          </w:p>
        </w:tc>
        <w:tc>
          <w:tcPr>
            <w:tcW w:w="1400" w:type="dxa"/>
            <w:tcBorders>
              <w:top w:val="single" w:sz="8" w:space="0" w:color="000000"/>
              <w:left w:val="single" w:sz="8" w:space="0" w:color="000000"/>
              <w:bottom w:val="single" w:sz="8" w:space="0" w:color="000000"/>
              <w:right w:val="single" w:sz="8" w:space="0" w:color="000000"/>
            </w:tcBorders>
            <w:vAlign w:val="center"/>
          </w:tcPr>
          <w:p w14:paraId="100001C3" w14:textId="77777777" w:rsidR="00EC7596" w:rsidRDefault="00EC7596">
            <w:pPr>
              <w:spacing w:before="40" w:after="40" w:line="240" w:lineRule="auto"/>
              <w:jc w:val="center"/>
            </w:pPr>
          </w:p>
        </w:tc>
        <w:tc>
          <w:tcPr>
            <w:tcW w:w="1200" w:type="dxa"/>
            <w:tcBorders>
              <w:top w:val="single" w:sz="8" w:space="0" w:color="000000"/>
              <w:left w:val="single" w:sz="8" w:space="0" w:color="000000"/>
              <w:bottom w:val="single" w:sz="8" w:space="0" w:color="000000"/>
              <w:right w:val="single" w:sz="8" w:space="0" w:color="000000"/>
            </w:tcBorders>
            <w:vAlign w:val="center"/>
          </w:tcPr>
          <w:p w14:paraId="100001C4" w14:textId="77777777" w:rsidR="00EC7596" w:rsidRDefault="00EC7596">
            <w:pPr>
              <w:spacing w:before="40" w:after="40" w:line="240" w:lineRule="auto"/>
              <w:jc w:val="center"/>
            </w:pPr>
          </w:p>
        </w:tc>
        <w:tc>
          <w:tcPr>
            <w:tcW w:w="1400" w:type="dxa"/>
            <w:tcBorders>
              <w:top w:val="single" w:sz="8" w:space="0" w:color="000000"/>
              <w:left w:val="single" w:sz="8" w:space="0" w:color="000000"/>
              <w:bottom w:val="single" w:sz="8" w:space="0" w:color="000000"/>
              <w:right w:val="single" w:sz="8" w:space="0" w:color="000000"/>
            </w:tcBorders>
            <w:vAlign w:val="center"/>
          </w:tcPr>
          <w:p w14:paraId="100001C5" w14:textId="77777777" w:rsidR="00EC7596" w:rsidRDefault="00EC7596">
            <w:pPr>
              <w:spacing w:before="40" w:after="40" w:line="240" w:lineRule="auto"/>
              <w:jc w:val="center"/>
            </w:pPr>
          </w:p>
        </w:tc>
      </w:tr>
      <w:tr w:rsidR="00EC7596" w14:paraId="100001C6" w14:textId="77777777">
        <w:trPr>
          <w:jc w:val="center"/>
        </w:trPr>
        <w:tc>
          <w:tcPr>
            <w:tcW w:w="1355" w:type="dxa"/>
            <w:tcBorders>
              <w:top w:val="single" w:sz="8" w:space="0" w:color="000000"/>
              <w:left w:val="single" w:sz="8" w:space="0" w:color="000000"/>
              <w:bottom w:val="single" w:sz="8" w:space="0" w:color="000000"/>
              <w:right w:val="single" w:sz="8" w:space="0" w:color="000000"/>
            </w:tcBorders>
            <w:vAlign w:val="center"/>
          </w:tcPr>
          <w:p w14:paraId="100001C7" w14:textId="77777777" w:rsidR="00EC7596" w:rsidRDefault="00385832">
            <w:pPr>
              <w:spacing w:before="40" w:after="40" w:line="240" w:lineRule="auto"/>
              <w:jc w:val="center"/>
            </w:pPr>
            <w:r>
              <w:rPr>
                <w:sz w:val="24"/>
              </w:rPr>
              <w:t>si</w:t>
            </w:r>
          </w:p>
        </w:tc>
        <w:tc>
          <w:tcPr>
            <w:tcW w:w="1400" w:type="dxa"/>
            <w:tcBorders>
              <w:top w:val="single" w:sz="8" w:space="0" w:color="000000"/>
              <w:left w:val="single" w:sz="8" w:space="0" w:color="000000"/>
              <w:bottom w:val="single" w:sz="8" w:space="0" w:color="000000"/>
              <w:right w:val="single" w:sz="8" w:space="0" w:color="000000"/>
            </w:tcBorders>
            <w:vAlign w:val="center"/>
          </w:tcPr>
          <w:p w14:paraId="100001C8" w14:textId="77777777" w:rsidR="00EC7596" w:rsidRDefault="00EC7596">
            <w:pPr>
              <w:spacing w:before="40" w:after="40" w:line="240" w:lineRule="auto"/>
              <w:jc w:val="center"/>
            </w:pPr>
          </w:p>
        </w:tc>
        <w:tc>
          <w:tcPr>
            <w:tcW w:w="1400" w:type="dxa"/>
            <w:tcBorders>
              <w:top w:val="single" w:sz="8" w:space="0" w:color="000000"/>
              <w:left w:val="single" w:sz="8" w:space="0" w:color="000000"/>
              <w:bottom w:val="single" w:sz="8" w:space="0" w:color="000000"/>
              <w:right w:val="single" w:sz="8" w:space="0" w:color="000000"/>
            </w:tcBorders>
            <w:vAlign w:val="center"/>
          </w:tcPr>
          <w:p w14:paraId="100001C9" w14:textId="77777777" w:rsidR="00EC7596" w:rsidRDefault="00EC7596">
            <w:pPr>
              <w:spacing w:before="40" w:after="40" w:line="240" w:lineRule="auto"/>
              <w:jc w:val="center"/>
            </w:pPr>
          </w:p>
        </w:tc>
        <w:tc>
          <w:tcPr>
            <w:tcW w:w="1200" w:type="dxa"/>
            <w:tcBorders>
              <w:top w:val="single" w:sz="8" w:space="0" w:color="000000"/>
              <w:left w:val="single" w:sz="8" w:space="0" w:color="000000"/>
              <w:bottom w:val="single" w:sz="8" w:space="0" w:color="000000"/>
              <w:right w:val="single" w:sz="8" w:space="0" w:color="000000"/>
            </w:tcBorders>
            <w:vAlign w:val="center"/>
          </w:tcPr>
          <w:p w14:paraId="100001CA" w14:textId="77777777" w:rsidR="00EC7596" w:rsidRDefault="00EC7596">
            <w:pPr>
              <w:spacing w:before="40" w:after="40" w:line="240" w:lineRule="auto"/>
              <w:jc w:val="center"/>
            </w:pPr>
          </w:p>
        </w:tc>
        <w:tc>
          <w:tcPr>
            <w:tcW w:w="1400" w:type="dxa"/>
            <w:tcBorders>
              <w:top w:val="single" w:sz="8" w:space="0" w:color="000000"/>
              <w:left w:val="single" w:sz="8" w:space="0" w:color="000000"/>
              <w:bottom w:val="single" w:sz="8" w:space="0" w:color="000000"/>
              <w:right w:val="single" w:sz="8" w:space="0" w:color="000000"/>
            </w:tcBorders>
            <w:vAlign w:val="center"/>
          </w:tcPr>
          <w:p w14:paraId="100001CB" w14:textId="77777777" w:rsidR="00EC7596" w:rsidRDefault="00385832">
            <w:pPr>
              <w:spacing w:before="40" w:after="40" w:line="240" w:lineRule="auto"/>
              <w:jc w:val="center"/>
            </w:pPr>
            <w:r>
              <w:rPr>
                <w:sz w:val="24"/>
              </w:rPr>
              <w:t>asi, qij</w:t>
            </w:r>
          </w:p>
        </w:tc>
        <w:tc>
          <w:tcPr>
            <w:tcW w:w="1200" w:type="dxa"/>
            <w:tcBorders>
              <w:top w:val="single" w:sz="8" w:space="0" w:color="000000"/>
              <w:left w:val="single" w:sz="8" w:space="0" w:color="000000"/>
              <w:bottom w:val="single" w:sz="8" w:space="0" w:color="000000"/>
              <w:right w:val="single" w:sz="8" w:space="0" w:color="000000"/>
            </w:tcBorders>
            <w:vAlign w:val="center"/>
          </w:tcPr>
          <w:p w14:paraId="100001CC" w14:textId="77777777" w:rsidR="00EC7596" w:rsidRDefault="00385832">
            <w:pPr>
              <w:spacing w:before="40" w:after="40" w:line="240" w:lineRule="auto"/>
              <w:jc w:val="center"/>
            </w:pPr>
            <w:r>
              <w:rPr>
                <w:sz w:val="24"/>
              </w:rPr>
              <w:t>own</w:t>
            </w:r>
          </w:p>
        </w:tc>
        <w:tc>
          <w:tcPr>
            <w:tcW w:w="1400" w:type="dxa"/>
            <w:tcBorders>
              <w:top w:val="single" w:sz="8" w:space="0" w:color="000000"/>
              <w:left w:val="single" w:sz="8" w:space="0" w:color="000000"/>
              <w:bottom w:val="single" w:sz="8" w:space="0" w:color="000000"/>
              <w:right w:val="single" w:sz="8" w:space="0" w:color="000000"/>
            </w:tcBorders>
            <w:vAlign w:val="center"/>
          </w:tcPr>
          <w:p w14:paraId="100001CD" w14:textId="77777777" w:rsidR="00EC7596" w:rsidRDefault="00EC7596">
            <w:pPr>
              <w:spacing w:before="40" w:after="40" w:line="240" w:lineRule="auto"/>
              <w:jc w:val="center"/>
            </w:pPr>
          </w:p>
        </w:tc>
      </w:tr>
      <w:tr w:rsidR="00EC7596" w14:paraId="100001CE" w14:textId="77777777">
        <w:trPr>
          <w:jc w:val="center"/>
        </w:trPr>
        <w:tc>
          <w:tcPr>
            <w:tcW w:w="1355" w:type="dxa"/>
            <w:tcBorders>
              <w:top w:val="single" w:sz="8" w:space="0" w:color="000000"/>
              <w:left w:val="single" w:sz="8" w:space="0" w:color="000000"/>
              <w:bottom w:val="single" w:sz="8" w:space="0" w:color="000000"/>
              <w:right w:val="single" w:sz="8" w:space="0" w:color="000000"/>
            </w:tcBorders>
            <w:vAlign w:val="center"/>
          </w:tcPr>
          <w:p w14:paraId="100001CF" w14:textId="77777777" w:rsidR="00EC7596" w:rsidRDefault="00385832">
            <w:pPr>
              <w:spacing w:before="40" w:after="40" w:line="240" w:lineRule="auto"/>
              <w:jc w:val="center"/>
            </w:pPr>
            <w:r>
              <w:rPr>
                <w:sz w:val="24"/>
              </w:rPr>
              <w:t>…</w:t>
            </w:r>
          </w:p>
        </w:tc>
        <w:tc>
          <w:tcPr>
            <w:tcW w:w="1400" w:type="dxa"/>
            <w:tcBorders>
              <w:top w:val="single" w:sz="8" w:space="0" w:color="000000"/>
              <w:left w:val="single" w:sz="8" w:space="0" w:color="000000"/>
              <w:bottom w:val="single" w:sz="8" w:space="0" w:color="000000"/>
              <w:right w:val="single" w:sz="8" w:space="0" w:color="000000"/>
            </w:tcBorders>
            <w:vAlign w:val="center"/>
          </w:tcPr>
          <w:p w14:paraId="100001D0" w14:textId="77777777" w:rsidR="00EC7596" w:rsidRDefault="00EC7596">
            <w:pPr>
              <w:spacing w:before="40" w:after="40" w:line="240" w:lineRule="auto"/>
              <w:jc w:val="center"/>
            </w:pPr>
          </w:p>
        </w:tc>
        <w:tc>
          <w:tcPr>
            <w:tcW w:w="1400" w:type="dxa"/>
            <w:tcBorders>
              <w:top w:val="single" w:sz="8" w:space="0" w:color="000000"/>
              <w:left w:val="single" w:sz="8" w:space="0" w:color="000000"/>
              <w:bottom w:val="single" w:sz="8" w:space="0" w:color="000000"/>
              <w:right w:val="single" w:sz="8" w:space="0" w:color="000000"/>
            </w:tcBorders>
            <w:vAlign w:val="center"/>
          </w:tcPr>
          <w:p w14:paraId="100001D1" w14:textId="77777777" w:rsidR="00EC7596" w:rsidRDefault="00EC7596">
            <w:pPr>
              <w:spacing w:before="40" w:after="40" w:line="240" w:lineRule="auto"/>
              <w:jc w:val="center"/>
            </w:pPr>
          </w:p>
        </w:tc>
        <w:tc>
          <w:tcPr>
            <w:tcW w:w="1200" w:type="dxa"/>
            <w:tcBorders>
              <w:top w:val="single" w:sz="8" w:space="0" w:color="000000"/>
              <w:left w:val="single" w:sz="8" w:space="0" w:color="000000"/>
              <w:bottom w:val="single" w:sz="8" w:space="0" w:color="000000"/>
              <w:right w:val="single" w:sz="8" w:space="0" w:color="000000"/>
            </w:tcBorders>
            <w:vAlign w:val="center"/>
          </w:tcPr>
          <w:p w14:paraId="100001D2" w14:textId="77777777" w:rsidR="00EC7596" w:rsidRDefault="00EC7596">
            <w:pPr>
              <w:spacing w:before="40" w:after="40" w:line="240" w:lineRule="auto"/>
              <w:jc w:val="center"/>
            </w:pPr>
          </w:p>
        </w:tc>
        <w:tc>
          <w:tcPr>
            <w:tcW w:w="1400" w:type="dxa"/>
            <w:tcBorders>
              <w:top w:val="single" w:sz="8" w:space="0" w:color="000000"/>
              <w:left w:val="single" w:sz="8" w:space="0" w:color="000000"/>
              <w:bottom w:val="single" w:sz="8" w:space="0" w:color="000000"/>
              <w:right w:val="single" w:sz="8" w:space="0" w:color="000000"/>
            </w:tcBorders>
            <w:vAlign w:val="center"/>
          </w:tcPr>
          <w:p w14:paraId="100001D3" w14:textId="77777777" w:rsidR="00EC7596" w:rsidRDefault="00EC7596">
            <w:pPr>
              <w:spacing w:before="40" w:after="40" w:line="240" w:lineRule="auto"/>
              <w:jc w:val="center"/>
            </w:pPr>
          </w:p>
        </w:tc>
        <w:tc>
          <w:tcPr>
            <w:tcW w:w="1200" w:type="dxa"/>
            <w:tcBorders>
              <w:top w:val="single" w:sz="8" w:space="0" w:color="000000"/>
              <w:left w:val="single" w:sz="8" w:space="0" w:color="000000"/>
              <w:bottom w:val="single" w:sz="8" w:space="0" w:color="000000"/>
              <w:right w:val="single" w:sz="8" w:space="0" w:color="000000"/>
            </w:tcBorders>
            <w:vAlign w:val="center"/>
          </w:tcPr>
          <w:p w14:paraId="100001D4" w14:textId="77777777" w:rsidR="00EC7596" w:rsidRDefault="00385832">
            <w:pPr>
              <w:spacing w:before="40" w:after="40" w:line="240" w:lineRule="auto"/>
              <w:jc w:val="center"/>
            </w:pPr>
            <w:r>
              <w:rPr>
                <w:sz w:val="24"/>
              </w:rPr>
              <w:t>…</w:t>
            </w:r>
          </w:p>
        </w:tc>
        <w:tc>
          <w:tcPr>
            <w:tcW w:w="1400" w:type="dxa"/>
            <w:tcBorders>
              <w:top w:val="single" w:sz="8" w:space="0" w:color="000000"/>
              <w:left w:val="single" w:sz="8" w:space="0" w:color="000000"/>
              <w:bottom w:val="single" w:sz="8" w:space="0" w:color="000000"/>
              <w:right w:val="single" w:sz="8" w:space="0" w:color="000000"/>
            </w:tcBorders>
            <w:vAlign w:val="center"/>
          </w:tcPr>
          <w:p w14:paraId="100001D5" w14:textId="77777777" w:rsidR="00EC7596" w:rsidRDefault="00EC7596">
            <w:pPr>
              <w:spacing w:before="40" w:after="40" w:line="240" w:lineRule="auto"/>
              <w:jc w:val="center"/>
            </w:pPr>
          </w:p>
        </w:tc>
      </w:tr>
      <w:tr w:rsidR="00EC7596" w14:paraId="100001D6" w14:textId="77777777">
        <w:trPr>
          <w:jc w:val="center"/>
        </w:trPr>
        <w:tc>
          <w:tcPr>
            <w:tcW w:w="1355" w:type="dxa"/>
            <w:tcBorders>
              <w:top w:val="single" w:sz="8" w:space="0" w:color="000000"/>
              <w:left w:val="single" w:sz="8" w:space="0" w:color="000000"/>
              <w:bottom w:val="single" w:sz="8" w:space="0" w:color="000000"/>
              <w:right w:val="single" w:sz="8" w:space="0" w:color="000000"/>
            </w:tcBorders>
            <w:vAlign w:val="center"/>
          </w:tcPr>
          <w:p w14:paraId="100001D7" w14:textId="77777777" w:rsidR="00EC7596" w:rsidRDefault="00385832">
            <w:pPr>
              <w:spacing w:before="40" w:after="40" w:line="240" w:lineRule="auto"/>
              <w:jc w:val="center"/>
            </w:pPr>
            <w:r>
              <w:rPr>
                <w:sz w:val="24"/>
              </w:rPr>
              <w:t>sn</w:t>
            </w:r>
          </w:p>
        </w:tc>
        <w:tc>
          <w:tcPr>
            <w:tcW w:w="1400" w:type="dxa"/>
            <w:tcBorders>
              <w:top w:val="single" w:sz="8" w:space="0" w:color="000000"/>
              <w:left w:val="single" w:sz="8" w:space="0" w:color="000000"/>
              <w:bottom w:val="single" w:sz="8" w:space="0" w:color="000000"/>
              <w:right w:val="single" w:sz="8" w:space="0" w:color="000000"/>
            </w:tcBorders>
            <w:vAlign w:val="center"/>
          </w:tcPr>
          <w:p w14:paraId="100001D8" w14:textId="77777777" w:rsidR="00EC7596" w:rsidRDefault="00EC7596">
            <w:pPr>
              <w:spacing w:before="40" w:after="40" w:line="240" w:lineRule="auto"/>
              <w:jc w:val="center"/>
            </w:pPr>
          </w:p>
        </w:tc>
        <w:tc>
          <w:tcPr>
            <w:tcW w:w="1400" w:type="dxa"/>
            <w:tcBorders>
              <w:top w:val="single" w:sz="8" w:space="0" w:color="000000"/>
              <w:left w:val="single" w:sz="8" w:space="0" w:color="000000"/>
              <w:bottom w:val="single" w:sz="8" w:space="0" w:color="000000"/>
              <w:right w:val="single" w:sz="8" w:space="0" w:color="000000"/>
            </w:tcBorders>
            <w:vAlign w:val="center"/>
          </w:tcPr>
          <w:p w14:paraId="100001D9" w14:textId="77777777" w:rsidR="00EC7596" w:rsidRDefault="00EC7596">
            <w:pPr>
              <w:spacing w:before="40" w:after="40" w:line="240" w:lineRule="auto"/>
              <w:jc w:val="center"/>
            </w:pPr>
          </w:p>
        </w:tc>
        <w:tc>
          <w:tcPr>
            <w:tcW w:w="1200" w:type="dxa"/>
            <w:tcBorders>
              <w:top w:val="single" w:sz="8" w:space="0" w:color="000000"/>
              <w:left w:val="single" w:sz="8" w:space="0" w:color="000000"/>
              <w:bottom w:val="single" w:sz="8" w:space="0" w:color="000000"/>
              <w:right w:val="single" w:sz="8" w:space="0" w:color="000000"/>
            </w:tcBorders>
            <w:vAlign w:val="center"/>
          </w:tcPr>
          <w:p w14:paraId="100001DA" w14:textId="77777777" w:rsidR="00EC7596" w:rsidRDefault="00EC7596">
            <w:pPr>
              <w:spacing w:before="40" w:after="40" w:line="240" w:lineRule="auto"/>
              <w:jc w:val="center"/>
            </w:pPr>
          </w:p>
        </w:tc>
        <w:tc>
          <w:tcPr>
            <w:tcW w:w="1400" w:type="dxa"/>
            <w:tcBorders>
              <w:top w:val="single" w:sz="8" w:space="0" w:color="000000"/>
              <w:left w:val="single" w:sz="8" w:space="0" w:color="000000"/>
              <w:bottom w:val="single" w:sz="8" w:space="0" w:color="000000"/>
              <w:right w:val="single" w:sz="8" w:space="0" w:color="000000"/>
            </w:tcBorders>
            <w:vAlign w:val="center"/>
          </w:tcPr>
          <w:p w14:paraId="100001DB" w14:textId="77777777" w:rsidR="00EC7596" w:rsidRDefault="00EC7596">
            <w:pPr>
              <w:spacing w:before="40" w:after="40" w:line="240" w:lineRule="auto"/>
              <w:jc w:val="center"/>
            </w:pPr>
          </w:p>
        </w:tc>
        <w:tc>
          <w:tcPr>
            <w:tcW w:w="1200" w:type="dxa"/>
            <w:tcBorders>
              <w:top w:val="single" w:sz="8" w:space="0" w:color="000000"/>
              <w:left w:val="single" w:sz="8" w:space="0" w:color="000000"/>
              <w:bottom w:val="single" w:sz="8" w:space="0" w:color="000000"/>
              <w:right w:val="single" w:sz="8" w:space="0" w:color="000000"/>
            </w:tcBorders>
            <w:vAlign w:val="center"/>
          </w:tcPr>
          <w:p w14:paraId="100001DC" w14:textId="77777777" w:rsidR="00EC7596" w:rsidRDefault="00EC7596">
            <w:pPr>
              <w:spacing w:before="40" w:after="40" w:line="240" w:lineRule="auto"/>
              <w:jc w:val="center"/>
            </w:pPr>
          </w:p>
        </w:tc>
        <w:tc>
          <w:tcPr>
            <w:tcW w:w="1400" w:type="dxa"/>
            <w:tcBorders>
              <w:top w:val="single" w:sz="8" w:space="0" w:color="000000"/>
              <w:left w:val="single" w:sz="8" w:space="0" w:color="000000"/>
              <w:bottom w:val="single" w:sz="8" w:space="0" w:color="000000"/>
              <w:right w:val="single" w:sz="8" w:space="0" w:color="000000"/>
            </w:tcBorders>
            <w:vAlign w:val="center"/>
          </w:tcPr>
          <w:p w14:paraId="100001DD" w14:textId="77777777" w:rsidR="00EC7596" w:rsidRDefault="00385832">
            <w:pPr>
              <w:spacing w:before="40" w:after="40" w:line="240" w:lineRule="auto"/>
              <w:jc w:val="center"/>
            </w:pPr>
            <w:r>
              <w:rPr>
                <w:sz w:val="24"/>
              </w:rPr>
              <w:t>asn, right</w:t>
            </w:r>
          </w:p>
        </w:tc>
      </w:tr>
    </w:tbl>
    <w:p w14:paraId="100001DE" w14:textId="77777777" w:rsidR="00EC7596" w:rsidRDefault="00385832">
      <w:pPr>
        <w:spacing w:before="80" w:after="200" w:line="240" w:lineRule="auto"/>
        <w:jc w:val="center"/>
      </w:pPr>
      <w:r>
        <w:rPr>
          <w:sz w:val="26"/>
        </w:rPr>
        <w:t>Рисунок 2 – Заполнение матрицы доступов системы ХРУ, соответствующее текущему состоянию машины Тьюринга</w:t>
      </w:r>
    </w:p>
    <w:p w14:paraId="100001DF" w14:textId="77777777" w:rsidR="00EC7596" w:rsidRDefault="00385832">
      <w:pPr>
        <w:ind w:firstLine="709"/>
        <w:jc w:val="both"/>
      </w:pPr>
      <w:r>
        <w:t>Матрица доступов на рисунке 2 читается следующим образом. На главной диагонали расположены права доступа, соответствующие символам, записанным в ячейках ленты; в ячейке диагонали, отвечающей позиции управляющей головки, дополнительно присутствует право, соответствующее текущему внутреннему состоянию машины. Непосредственно над диагональю расположены права own, задающие порядок следования ячеек ленты. Крайние ячейки диагонали дополнительно помечены правами left и right, обозначающими границы пройденной части ленты. Все остальные ячейки матрицы пусты. Такая структура матрицы обеспечивает взаимно однозначное соответствие между состояниями машины Тьюринга и состояниями системы ХРУ.</w:t>
      </w:r>
    </w:p>
    <w:p w14:paraId="100001E0" w14:textId="77777777" w:rsidR="00EC7596" w:rsidRDefault="00385832">
      <w:pPr>
        <w:ind w:firstLine="709"/>
        <w:jc w:val="both"/>
      </w:pPr>
      <w:r>
        <w:rPr>
          <w:i/>
        </w:rPr>
        <w:t>Третий этап — построение команд.</w:t>
      </w:r>
      <w:r>
        <w:t xml:space="preserve"> Построим гомоморфизм машины Тьюринга в систему ХРУ. Для каждой команды машины Тьюринга C(qij, ait) = (qij′, ait′, d) зададим соответствующую ей команду модели ХРУ. Если d = e, то достаточно одной команды, изменяющей содержимое обозреваемой ячейки и внутреннее состояние машины. Если d = r, то необходимо задать две команды для случаев, когда считывающая головка указывает или не указывает на самую правую пройденную ячейку ленты: в первом случае используемая часть ленты расширяется вправо примитивным оператором «создать» субъект, во втором — головка перемещается к уже существующему субъекту. Если d = l, то две команды для этого случая задаются аналогично командам для случая d = r с заменой отношения порядка на обратное и признака правой границы на признак левой границы. </w:t>
      </w:r>
      <w:r>
        <w:lastRenderedPageBreak/>
        <w:t>Полный состав команд системы ХРУ, представляющих команды машины Тьюринга, приведён в таблице 9.</w:t>
      </w:r>
    </w:p>
    <w:p w14:paraId="100001E1" w14:textId="77777777" w:rsidR="00EC7596" w:rsidRDefault="00385832">
      <w:pPr>
        <w:keepNext/>
        <w:spacing w:before="200" w:after="80" w:line="240" w:lineRule="auto"/>
      </w:pPr>
      <w:r>
        <w:rPr>
          <w:sz w:val="26"/>
        </w:rPr>
        <w:t>Таблица 9 – Команды системы ХРУ, представляющие команды машины Тьюринга</w:t>
      </w:r>
    </w:p>
    <w:tbl>
      <w:tblPr>
        <w:tblStyle w:val="aff0"/>
        <w:tblW w:w="0" w:type="auto"/>
        <w:jc w:val="center"/>
        <w:tblLayout w:type="fixed"/>
        <w:tblLook w:val="04A0" w:firstRow="1" w:lastRow="0" w:firstColumn="1" w:lastColumn="0" w:noHBand="0" w:noVBand="1"/>
      </w:tblPr>
      <w:tblGrid>
        <w:gridCol w:w="1000"/>
        <w:gridCol w:w="1600"/>
        <w:gridCol w:w="2600"/>
        <w:gridCol w:w="4155"/>
      </w:tblGrid>
      <w:tr w:rsidR="00EC7596" w14:paraId="100001E2" w14:textId="77777777">
        <w:trPr>
          <w:tblHeader/>
          <w:jc w:val="center"/>
        </w:trPr>
        <w:tc>
          <w:tcPr>
            <w:tcW w:w="1000" w:type="dxa"/>
            <w:vAlign w:val="center"/>
          </w:tcPr>
          <w:p w14:paraId="100001E3" w14:textId="77777777" w:rsidR="00EC7596" w:rsidRDefault="00385832">
            <w:pPr>
              <w:spacing w:before="40" w:after="40" w:line="240" w:lineRule="auto"/>
              <w:jc w:val="center"/>
            </w:pPr>
            <w:r>
              <w:rPr>
                <w:b/>
                <w:sz w:val="20"/>
              </w:rPr>
              <w:t>Действие d</w:t>
            </w:r>
          </w:p>
        </w:tc>
        <w:tc>
          <w:tcPr>
            <w:tcW w:w="1600" w:type="dxa"/>
            <w:vAlign w:val="center"/>
          </w:tcPr>
          <w:p w14:paraId="100001E4" w14:textId="77777777" w:rsidR="00EC7596" w:rsidRDefault="00385832">
            <w:pPr>
              <w:spacing w:before="40" w:after="40" w:line="240" w:lineRule="auto"/>
              <w:jc w:val="center"/>
            </w:pPr>
            <w:r>
              <w:rPr>
                <w:b/>
                <w:sz w:val="20"/>
              </w:rPr>
              <w:t>Команда системы ХРУ</w:t>
            </w:r>
          </w:p>
        </w:tc>
        <w:tc>
          <w:tcPr>
            <w:tcW w:w="2600" w:type="dxa"/>
            <w:vAlign w:val="center"/>
          </w:tcPr>
          <w:p w14:paraId="100001E5" w14:textId="77777777" w:rsidR="00EC7596" w:rsidRDefault="00385832">
            <w:pPr>
              <w:spacing w:before="40" w:after="40" w:line="240" w:lineRule="auto"/>
              <w:jc w:val="center"/>
            </w:pPr>
            <w:r>
              <w:rPr>
                <w:b/>
                <w:sz w:val="20"/>
              </w:rPr>
              <w:t>Условие команды</w:t>
            </w:r>
          </w:p>
        </w:tc>
        <w:tc>
          <w:tcPr>
            <w:tcW w:w="4155" w:type="dxa"/>
            <w:vAlign w:val="center"/>
          </w:tcPr>
          <w:p w14:paraId="100001E6" w14:textId="77777777" w:rsidR="00EC7596" w:rsidRDefault="00385832">
            <w:pPr>
              <w:spacing w:before="40" w:after="40" w:line="240" w:lineRule="auto"/>
              <w:jc w:val="center"/>
            </w:pPr>
            <w:r>
              <w:rPr>
                <w:b/>
                <w:sz w:val="20"/>
              </w:rPr>
              <w:t>Последовательность примитивных операторов</w:t>
            </w:r>
          </w:p>
        </w:tc>
      </w:tr>
      <w:tr w:rsidR="00EC7596" w14:paraId="100001E7" w14:textId="77777777">
        <w:trPr>
          <w:jc w:val="center"/>
        </w:trPr>
        <w:tc>
          <w:tcPr>
            <w:tcW w:w="1000" w:type="dxa"/>
            <w:vAlign w:val="center"/>
          </w:tcPr>
          <w:p w14:paraId="100001E8" w14:textId="77777777" w:rsidR="00EC7596" w:rsidRDefault="00385832">
            <w:pPr>
              <w:spacing w:before="40" w:after="40" w:line="240" w:lineRule="auto"/>
            </w:pPr>
            <w:r>
              <w:rPr>
                <w:sz w:val="20"/>
              </w:rPr>
              <w:t>d = e</w:t>
            </w:r>
          </w:p>
        </w:tc>
        <w:tc>
          <w:tcPr>
            <w:tcW w:w="1600" w:type="dxa"/>
            <w:vAlign w:val="center"/>
          </w:tcPr>
          <w:p w14:paraId="100001E9" w14:textId="77777777" w:rsidR="00EC7596" w:rsidRDefault="00385832">
            <w:pPr>
              <w:spacing w:before="40" w:after="40" w:line="240" w:lineRule="auto"/>
            </w:pPr>
            <w:r>
              <w:rPr>
                <w:sz w:val="20"/>
              </w:rPr>
              <w:t>Eqijaitqij′ait′(s)</w:t>
            </w:r>
          </w:p>
        </w:tc>
        <w:tc>
          <w:tcPr>
            <w:tcW w:w="2600" w:type="dxa"/>
            <w:vAlign w:val="center"/>
          </w:tcPr>
          <w:p w14:paraId="100001EA" w14:textId="77777777" w:rsidR="00EC7596" w:rsidRDefault="00385832">
            <w:pPr>
              <w:spacing w:before="40" w:after="40" w:line="240" w:lineRule="auto"/>
            </w:pPr>
            <w:r>
              <w:rPr>
                <w:sz w:val="20"/>
              </w:rPr>
              <w:t>qij ∈ M[s, s] and ait ∈ M[s, s]</w:t>
            </w:r>
          </w:p>
        </w:tc>
        <w:tc>
          <w:tcPr>
            <w:tcW w:w="4155" w:type="dxa"/>
            <w:vAlign w:val="center"/>
          </w:tcPr>
          <w:p w14:paraId="100001EB" w14:textId="77777777" w:rsidR="00EC7596" w:rsidRDefault="00385832">
            <w:pPr>
              <w:spacing w:before="40" w:after="40" w:line="240" w:lineRule="auto"/>
            </w:pPr>
            <w:r>
              <w:rPr>
                <w:sz w:val="20"/>
              </w:rPr>
              <w:t>«Удалить» право qij из M[s, s]; «удалить» право ait из M[s, s]; «внести» право qij′ в M[s, s]; «внести» право ait′ в M[s, s]</w:t>
            </w:r>
          </w:p>
        </w:tc>
      </w:tr>
      <w:tr w:rsidR="00EC7596" w14:paraId="100001EC" w14:textId="77777777">
        <w:trPr>
          <w:jc w:val="center"/>
        </w:trPr>
        <w:tc>
          <w:tcPr>
            <w:tcW w:w="1000" w:type="dxa"/>
            <w:vAlign w:val="center"/>
          </w:tcPr>
          <w:p w14:paraId="100001ED" w14:textId="77777777" w:rsidR="00EC7596" w:rsidRDefault="00385832">
            <w:pPr>
              <w:spacing w:before="40" w:after="40" w:line="240" w:lineRule="auto"/>
            </w:pPr>
            <w:r>
              <w:rPr>
                <w:sz w:val="20"/>
              </w:rPr>
              <w:t>d = r</w:t>
            </w:r>
          </w:p>
        </w:tc>
        <w:tc>
          <w:tcPr>
            <w:tcW w:w="1600" w:type="dxa"/>
            <w:vAlign w:val="center"/>
          </w:tcPr>
          <w:p w14:paraId="100001EE" w14:textId="77777777" w:rsidR="00EC7596" w:rsidRDefault="00385832">
            <w:pPr>
              <w:spacing w:before="40" w:after="40" w:line="240" w:lineRule="auto"/>
            </w:pPr>
            <w:r>
              <w:rPr>
                <w:sz w:val="20"/>
              </w:rPr>
              <w:t>R1qijaitqij′ait′(s, s′)</w:t>
            </w:r>
          </w:p>
        </w:tc>
        <w:tc>
          <w:tcPr>
            <w:tcW w:w="2600" w:type="dxa"/>
            <w:vAlign w:val="center"/>
          </w:tcPr>
          <w:p w14:paraId="100001EF" w14:textId="77777777" w:rsidR="00EC7596" w:rsidRDefault="00385832">
            <w:pPr>
              <w:spacing w:before="40" w:after="40" w:line="240" w:lineRule="auto"/>
            </w:pPr>
            <w:r>
              <w:rPr>
                <w:sz w:val="20"/>
              </w:rPr>
              <w:t>qij ∈ M[s, s] and ait ∈ M[s, s] and own ∈ M[s, s′]</w:t>
            </w:r>
          </w:p>
        </w:tc>
        <w:tc>
          <w:tcPr>
            <w:tcW w:w="4155" w:type="dxa"/>
            <w:vAlign w:val="center"/>
          </w:tcPr>
          <w:p w14:paraId="100001F0" w14:textId="77777777" w:rsidR="00EC7596" w:rsidRDefault="00385832">
            <w:pPr>
              <w:spacing w:before="40" w:after="40" w:line="240" w:lineRule="auto"/>
            </w:pPr>
            <w:r>
              <w:rPr>
                <w:sz w:val="20"/>
              </w:rPr>
              <w:t>«Удалить» право qij из M[s, s]; «удалить» право ait из M[s, s]; «внести» право ait′ в M[s, s]; «внести» право qij′ в M[s′, s′]</w:t>
            </w:r>
          </w:p>
        </w:tc>
      </w:tr>
      <w:tr w:rsidR="00EC7596" w14:paraId="100001F1" w14:textId="77777777">
        <w:trPr>
          <w:jc w:val="center"/>
        </w:trPr>
        <w:tc>
          <w:tcPr>
            <w:tcW w:w="1000" w:type="dxa"/>
            <w:vAlign w:val="center"/>
          </w:tcPr>
          <w:p w14:paraId="100001F2" w14:textId="77777777" w:rsidR="00EC7596" w:rsidRDefault="00385832">
            <w:pPr>
              <w:spacing w:before="40" w:after="40" w:line="240" w:lineRule="auto"/>
            </w:pPr>
            <w:r>
              <w:rPr>
                <w:sz w:val="20"/>
              </w:rPr>
              <w:t>d = r</w:t>
            </w:r>
          </w:p>
        </w:tc>
        <w:tc>
          <w:tcPr>
            <w:tcW w:w="1600" w:type="dxa"/>
            <w:vAlign w:val="center"/>
          </w:tcPr>
          <w:p w14:paraId="100001F3" w14:textId="77777777" w:rsidR="00EC7596" w:rsidRDefault="00385832">
            <w:pPr>
              <w:spacing w:before="40" w:after="40" w:line="240" w:lineRule="auto"/>
            </w:pPr>
            <w:r>
              <w:rPr>
                <w:sz w:val="20"/>
              </w:rPr>
              <w:t>R2qijaitqij′ait′(s, s′)</w:t>
            </w:r>
          </w:p>
        </w:tc>
        <w:tc>
          <w:tcPr>
            <w:tcW w:w="2600" w:type="dxa"/>
            <w:vAlign w:val="center"/>
          </w:tcPr>
          <w:p w14:paraId="100001F4" w14:textId="77777777" w:rsidR="00EC7596" w:rsidRDefault="00385832">
            <w:pPr>
              <w:spacing w:before="40" w:after="40" w:line="240" w:lineRule="auto"/>
            </w:pPr>
            <w:r>
              <w:rPr>
                <w:sz w:val="20"/>
              </w:rPr>
              <w:t>qij ∈ M[s, s] and ait ∈ M[s, s] and right ∈ M[s, s]</w:t>
            </w:r>
          </w:p>
        </w:tc>
        <w:tc>
          <w:tcPr>
            <w:tcW w:w="4155" w:type="dxa"/>
            <w:vAlign w:val="center"/>
          </w:tcPr>
          <w:p w14:paraId="100001F5" w14:textId="77777777" w:rsidR="00EC7596" w:rsidRDefault="00385832">
            <w:pPr>
              <w:spacing w:before="40" w:after="40" w:line="240" w:lineRule="auto"/>
            </w:pPr>
            <w:r>
              <w:rPr>
                <w:sz w:val="20"/>
              </w:rPr>
              <w:t>«Удалить» право qij из M[s, s]; «удалить» право ait из M[s, s]; «удалить» право right из M[s, s]; «внести» право ait′ в M[s, s]; «создать» субъект s′; «внести» право own в M[s, s′]; «внести» право a0 в M[s′, s′]; «внести» право qij′ в M[s′, s′]; «внести» право right в M[s′, s′]</w:t>
            </w:r>
          </w:p>
        </w:tc>
      </w:tr>
      <w:tr w:rsidR="00EC7596" w14:paraId="100001F6" w14:textId="77777777">
        <w:trPr>
          <w:jc w:val="center"/>
        </w:trPr>
        <w:tc>
          <w:tcPr>
            <w:tcW w:w="1000" w:type="dxa"/>
            <w:vAlign w:val="center"/>
          </w:tcPr>
          <w:p w14:paraId="100001F7" w14:textId="77777777" w:rsidR="00EC7596" w:rsidRDefault="00385832">
            <w:pPr>
              <w:spacing w:before="40" w:after="40" w:line="240" w:lineRule="auto"/>
            </w:pPr>
            <w:r>
              <w:rPr>
                <w:sz w:val="20"/>
              </w:rPr>
              <w:t>d = l</w:t>
            </w:r>
          </w:p>
        </w:tc>
        <w:tc>
          <w:tcPr>
            <w:tcW w:w="1600" w:type="dxa"/>
            <w:vAlign w:val="center"/>
          </w:tcPr>
          <w:p w14:paraId="100001F8" w14:textId="77777777" w:rsidR="00EC7596" w:rsidRDefault="00385832">
            <w:pPr>
              <w:spacing w:before="40" w:after="40" w:line="240" w:lineRule="auto"/>
            </w:pPr>
            <w:r>
              <w:rPr>
                <w:sz w:val="20"/>
              </w:rPr>
              <w:t>L1qijaitqij′ait′(s, s′)</w:t>
            </w:r>
          </w:p>
        </w:tc>
        <w:tc>
          <w:tcPr>
            <w:tcW w:w="2600" w:type="dxa"/>
            <w:vAlign w:val="center"/>
          </w:tcPr>
          <w:p w14:paraId="100001F9" w14:textId="77777777" w:rsidR="00EC7596" w:rsidRDefault="00385832">
            <w:pPr>
              <w:spacing w:before="40" w:after="40" w:line="240" w:lineRule="auto"/>
            </w:pPr>
            <w:r>
              <w:rPr>
                <w:sz w:val="20"/>
              </w:rPr>
              <w:t>qij ∈ M[s, s] and ait ∈ M[s, s] and own ∈ M[s′, s]</w:t>
            </w:r>
          </w:p>
        </w:tc>
        <w:tc>
          <w:tcPr>
            <w:tcW w:w="4155" w:type="dxa"/>
            <w:vAlign w:val="center"/>
          </w:tcPr>
          <w:p w14:paraId="100001FA" w14:textId="77777777" w:rsidR="00EC7596" w:rsidRDefault="00385832">
            <w:pPr>
              <w:spacing w:before="40" w:after="40" w:line="240" w:lineRule="auto"/>
            </w:pPr>
            <w:r>
              <w:rPr>
                <w:sz w:val="20"/>
              </w:rPr>
              <w:t>«Удалить» право qij из M[s, s]; «удалить» право ait из M[s, s]; «внести» право ait′ в M[s, s]; «внести» право qij′ в M[s′, s′]</w:t>
            </w:r>
          </w:p>
        </w:tc>
      </w:tr>
      <w:tr w:rsidR="00EC7596" w14:paraId="100001FB" w14:textId="77777777">
        <w:trPr>
          <w:jc w:val="center"/>
        </w:trPr>
        <w:tc>
          <w:tcPr>
            <w:tcW w:w="1000" w:type="dxa"/>
            <w:vAlign w:val="center"/>
          </w:tcPr>
          <w:p w14:paraId="100001FC" w14:textId="77777777" w:rsidR="00EC7596" w:rsidRDefault="00385832">
            <w:pPr>
              <w:spacing w:before="40" w:after="40" w:line="240" w:lineRule="auto"/>
            </w:pPr>
            <w:r>
              <w:rPr>
                <w:sz w:val="20"/>
              </w:rPr>
              <w:t>d = l</w:t>
            </w:r>
          </w:p>
        </w:tc>
        <w:tc>
          <w:tcPr>
            <w:tcW w:w="1600" w:type="dxa"/>
            <w:vAlign w:val="center"/>
          </w:tcPr>
          <w:p w14:paraId="100001FD" w14:textId="77777777" w:rsidR="00EC7596" w:rsidRDefault="00385832">
            <w:pPr>
              <w:spacing w:before="40" w:after="40" w:line="240" w:lineRule="auto"/>
            </w:pPr>
            <w:r>
              <w:rPr>
                <w:sz w:val="20"/>
              </w:rPr>
              <w:t>L2qijaitqij′ait′(s, s′)</w:t>
            </w:r>
          </w:p>
        </w:tc>
        <w:tc>
          <w:tcPr>
            <w:tcW w:w="2600" w:type="dxa"/>
            <w:vAlign w:val="center"/>
          </w:tcPr>
          <w:p w14:paraId="100001FE" w14:textId="77777777" w:rsidR="00EC7596" w:rsidRDefault="00385832">
            <w:pPr>
              <w:spacing w:before="40" w:after="40" w:line="240" w:lineRule="auto"/>
            </w:pPr>
            <w:r>
              <w:rPr>
                <w:sz w:val="20"/>
              </w:rPr>
              <w:t>qij ∈ M[s, s] and ait ∈ M[s, s] and left ∈ M[s, s]</w:t>
            </w:r>
          </w:p>
        </w:tc>
        <w:tc>
          <w:tcPr>
            <w:tcW w:w="4155" w:type="dxa"/>
            <w:vAlign w:val="center"/>
          </w:tcPr>
          <w:p w14:paraId="100001FF" w14:textId="77777777" w:rsidR="00EC7596" w:rsidRDefault="00385832">
            <w:pPr>
              <w:spacing w:before="40" w:after="40" w:line="240" w:lineRule="auto"/>
            </w:pPr>
            <w:r>
              <w:rPr>
                <w:sz w:val="20"/>
              </w:rPr>
              <w:t>«Удалить» право qij из M[s, s]; «удалить» право ait из M[s, s]; «удалить» право left из M[s, s]; «внести» право ait′ в M[s, s]; «создать» субъект s′; «внести» право own в M[s′, s]; «внести» право a0 в M[s′, s′]; «внести» право qij′ в M[s′, s′]; «внести» право left в M[s′, s′]</w:t>
            </w:r>
          </w:p>
        </w:tc>
      </w:tr>
    </w:tbl>
    <w:p w14:paraId="10000200" w14:textId="77777777" w:rsidR="00EC7596" w:rsidRDefault="00EC7596">
      <w:pPr>
        <w:spacing w:line="240" w:lineRule="auto"/>
        <w:jc w:val="both"/>
      </w:pPr>
    </w:p>
    <w:p w14:paraId="10000201" w14:textId="77777777" w:rsidR="00EC7596" w:rsidRDefault="00385832">
      <w:pPr>
        <w:ind w:firstLine="709"/>
        <w:jc w:val="both"/>
      </w:pPr>
      <w:r>
        <w:t>Содержательно каждая команда системы ХРУ выполняет ровно те действия, которые предписаны соответствующей командой машины Тьюринга. Удаление права ait и внесение права ait′ в ячейку M[s, s] соответствуют записи нового символа в обозреваемую ячейку ленты. Удаление права qij из ячейки, соответствующей текущей позиции головки, и внесение права qij′ в ячейку, соответствующую новой позиции, соответствуют одновременно смене внутреннего состояния машины и перемещению головки. В команде R2, применяемой при выходе за правую границу пройденной части ленты, дополнительно выполняется создание нового субъекта s′, внесение права own, упорядочивающего его относительно предыдущего субъекта, внесение права a0, соответствующего пустому символу в новой ячейке, и перенос признака правой границы right на новый субъект. Команда L2 устроена симметрично относительно левой границы.</w:t>
      </w:r>
    </w:p>
    <w:p w14:paraId="10000202" w14:textId="77777777" w:rsidR="00EC7596" w:rsidRDefault="00385832">
      <w:pPr>
        <w:ind w:firstLine="709"/>
        <w:jc w:val="both"/>
      </w:pPr>
      <w:r>
        <w:lastRenderedPageBreak/>
        <w:t>Число команд построенной системы ХРУ конечно и не превосходит величины, пропорциональной произведению мощностей внутреннего и внешнего алфавитов машины Тьюринга, поскольку каждой команде машины Тьюринга соответствует одна или две команды системы ХРУ. Тем самым построена именно система ХРУ в смысле определения 1: конечное множество команд, составленных из шести видов примитивных операторов. Приведённое представление имеет и самостоятельное значение: оно показывает, что модель ХРУ обладает выразительной мощностью универсального вычислителя, то есть система дискреционного управления доступом с динамически изменяемой матрицей доступов способна моделировать произвольные вычисления. Именно из этой универсальности и вытекает неразрешимость задачи проверки её безопасности.</w:t>
      </w:r>
    </w:p>
    <w:p w14:paraId="10000203" w14:textId="77777777" w:rsidR="00EC7596" w:rsidRDefault="00385832">
      <w:pPr>
        <w:ind w:firstLine="709"/>
        <w:jc w:val="both"/>
      </w:pPr>
      <w:r>
        <w:t>9. Типизированная матрица доступов (ТМД) — дискреционная модель, представляющая собой дальнейшее развитие модели ХРУ.</w:t>
      </w:r>
    </w:p>
    <w:p w14:paraId="10000204" w14:textId="77777777" w:rsidR="00EC7596" w:rsidRDefault="00385832">
      <w:pPr>
        <w:ind w:firstLine="709"/>
        <w:jc w:val="both"/>
      </w:pPr>
      <w:r>
        <w:t>Другая дискреционная модель, получившая название «Типизированная матрица доступов» (ТМД), представляет собой развитие модели ХРУ, дополненной концепцией типов, что позволяет несколько смягчить те условия, для которых возможно доказательство безопасности системы. Модель предложена Р. Сандху в 1992 г. и является ответом на проблему выбора, сформулированную по результатам анализа модели ХРУ: требуется класс систем, достаточно широкий для описания реальных политик управления доступом и одновременно допускающий алгоритмическую проверку безопасности.</w:t>
      </w:r>
    </w:p>
    <w:p w14:paraId="10000205" w14:textId="77777777" w:rsidR="00EC7596" w:rsidRDefault="00385832">
      <w:pPr>
        <w:ind w:firstLine="709"/>
        <w:jc w:val="both"/>
      </w:pPr>
      <w:r>
        <w:t xml:space="preserve">Формальное описание модели ТМД включает в себя следующие элементы: O — множество объектов системы; S — множество субъектов системы, S ⊆ O; R — множество прав доступа субъектов к объектам; M — матрица доступов; C — множество команд; T — множество типов объектов; t: O → T — функция, ставящая в соответствие каждому объекту его тип; q = (S, O, t, M) — состояние системы; Q — множество состояний системы. Состояния системы изменяются в результате применения к ним команд из </w:t>
      </w:r>
      <w:r>
        <w:lastRenderedPageBreak/>
        <w:t>множества C. Команды в модели ТМД имеют тот же формат, что и в модели ХРУ, при этом для всех параметров команд указывается их тип: command c(x1: t1, …, xk: tk); if (r1 ∈ M[xs1, xo1]) and … and (rm ∈ M[xsm, xom]) then α1; …; αn; endif; end.</w:t>
      </w:r>
    </w:p>
    <w:p w14:paraId="10000206" w14:textId="77777777" w:rsidR="00EC7596" w:rsidRDefault="00385832">
      <w:pPr>
        <w:ind w:firstLine="709"/>
        <w:jc w:val="both"/>
      </w:pPr>
      <w:r>
        <w:t>Перед выполнением команды происходит проверка типов фактических параметров, и, если они не совпадают с указанными в определении команды, то команда не выполняется. В модели ТМД используются шесть видов примитивных операторов, отличающихся от аналогичных операторов модели ХРУ только использованием типизированных параметров: операторы «создать» задают тип создаваемой сущности, а остальные операторы сохраняют функцию типов неизменной. Состав примитивных операторов модели ТМД приведён в таблице 10.</w:t>
      </w:r>
    </w:p>
    <w:p w14:paraId="10000207" w14:textId="77777777" w:rsidR="00EC7596" w:rsidRDefault="00385832">
      <w:pPr>
        <w:keepNext/>
        <w:spacing w:before="200" w:after="80" w:line="240" w:lineRule="auto"/>
      </w:pPr>
      <w:r>
        <w:rPr>
          <w:sz w:val="26"/>
        </w:rPr>
        <w:t>Таблица 10 – Примитивные операторы модели ТМД</w:t>
      </w:r>
    </w:p>
    <w:tbl>
      <w:tblPr>
        <w:tblStyle w:val="aff0"/>
        <w:tblW w:w="0" w:type="auto"/>
        <w:jc w:val="center"/>
        <w:tblLayout w:type="fixed"/>
        <w:tblLook w:val="04A0" w:firstRow="1" w:lastRow="0" w:firstColumn="1" w:lastColumn="0" w:noHBand="0" w:noVBand="1"/>
      </w:tblPr>
      <w:tblGrid>
        <w:gridCol w:w="2100"/>
        <w:gridCol w:w="1500"/>
        <w:gridCol w:w="5755"/>
      </w:tblGrid>
      <w:tr w:rsidR="00EC7596" w14:paraId="10000208" w14:textId="77777777">
        <w:trPr>
          <w:tblHeader/>
          <w:jc w:val="center"/>
        </w:trPr>
        <w:tc>
          <w:tcPr>
            <w:tcW w:w="2100" w:type="dxa"/>
            <w:vAlign w:val="center"/>
          </w:tcPr>
          <w:p w14:paraId="10000209" w14:textId="77777777" w:rsidR="00EC7596" w:rsidRDefault="00385832">
            <w:pPr>
              <w:spacing w:before="40" w:after="40" w:line="240" w:lineRule="auto"/>
              <w:jc w:val="center"/>
            </w:pPr>
            <w:r>
              <w:rPr>
                <w:b/>
                <w:sz w:val="20"/>
              </w:rPr>
              <w:t>Примитивный оператор</w:t>
            </w:r>
          </w:p>
        </w:tc>
        <w:tc>
          <w:tcPr>
            <w:tcW w:w="1500" w:type="dxa"/>
            <w:vAlign w:val="center"/>
          </w:tcPr>
          <w:p w14:paraId="1000020A" w14:textId="77777777" w:rsidR="00EC7596" w:rsidRDefault="00385832">
            <w:pPr>
              <w:spacing w:before="40" w:after="40" w:line="240" w:lineRule="auto"/>
              <w:jc w:val="center"/>
            </w:pPr>
            <w:r>
              <w:rPr>
                <w:b/>
                <w:sz w:val="20"/>
              </w:rPr>
              <w:t>Условие в исходном состоянии q = (S, O, t, M)</w:t>
            </w:r>
          </w:p>
        </w:tc>
        <w:tc>
          <w:tcPr>
            <w:tcW w:w="5755" w:type="dxa"/>
            <w:vAlign w:val="center"/>
          </w:tcPr>
          <w:p w14:paraId="1000020B" w14:textId="77777777" w:rsidR="00EC7596" w:rsidRDefault="00385832">
            <w:pPr>
              <w:spacing w:before="40" w:after="40" w:line="240" w:lineRule="auto"/>
              <w:jc w:val="center"/>
            </w:pPr>
            <w:r>
              <w:rPr>
                <w:b/>
                <w:sz w:val="20"/>
              </w:rPr>
              <w:t>Результирующее состояние q′ = (S′, O′, t′, M′)</w:t>
            </w:r>
          </w:p>
        </w:tc>
      </w:tr>
      <w:tr w:rsidR="00EC7596" w14:paraId="1000020C" w14:textId="77777777">
        <w:trPr>
          <w:jc w:val="center"/>
        </w:trPr>
        <w:tc>
          <w:tcPr>
            <w:tcW w:w="2100" w:type="dxa"/>
            <w:vAlign w:val="center"/>
          </w:tcPr>
          <w:p w14:paraId="1000020D" w14:textId="77777777" w:rsidR="00EC7596" w:rsidRDefault="00385832">
            <w:pPr>
              <w:spacing w:before="40" w:after="40" w:line="240" w:lineRule="auto"/>
            </w:pPr>
            <w:r>
              <w:rPr>
                <w:sz w:val="20"/>
              </w:rPr>
              <w:t>«Внести» право доступа r в M[s, o]</w:t>
            </w:r>
          </w:p>
        </w:tc>
        <w:tc>
          <w:tcPr>
            <w:tcW w:w="1500" w:type="dxa"/>
            <w:vAlign w:val="center"/>
          </w:tcPr>
          <w:p w14:paraId="1000020E" w14:textId="77777777" w:rsidR="00EC7596" w:rsidRDefault="00385832">
            <w:pPr>
              <w:spacing w:before="40" w:after="40" w:line="240" w:lineRule="auto"/>
            </w:pPr>
            <w:r>
              <w:rPr>
                <w:sz w:val="20"/>
              </w:rPr>
              <w:t>s ∈ S, o ∈ O, r ∈ R</w:t>
            </w:r>
          </w:p>
        </w:tc>
        <w:tc>
          <w:tcPr>
            <w:tcW w:w="5755" w:type="dxa"/>
            <w:vAlign w:val="center"/>
          </w:tcPr>
          <w:p w14:paraId="1000020F" w14:textId="77777777" w:rsidR="00EC7596" w:rsidRDefault="00385832">
            <w:pPr>
              <w:spacing w:before="40" w:after="40" w:line="240" w:lineRule="auto"/>
            </w:pPr>
            <w:r>
              <w:rPr>
                <w:sz w:val="20"/>
              </w:rPr>
              <w:t>S′ = S, O′ = O, t′(o) = t(o) для всех o ∈ O, M′[s, o] = M[s, o] ∪ {r}, для всех пар, отличных от (s, o), выполняется равенство M′[s′, o′] = M[s′, o′]</w:t>
            </w:r>
          </w:p>
        </w:tc>
      </w:tr>
      <w:tr w:rsidR="00EC7596" w14:paraId="10000210" w14:textId="77777777">
        <w:trPr>
          <w:jc w:val="center"/>
        </w:trPr>
        <w:tc>
          <w:tcPr>
            <w:tcW w:w="2100" w:type="dxa"/>
            <w:vAlign w:val="center"/>
          </w:tcPr>
          <w:p w14:paraId="10000211" w14:textId="77777777" w:rsidR="00EC7596" w:rsidRDefault="00385832">
            <w:pPr>
              <w:spacing w:before="40" w:after="40" w:line="240" w:lineRule="auto"/>
            </w:pPr>
            <w:r>
              <w:rPr>
                <w:sz w:val="20"/>
              </w:rPr>
              <w:t>«Удалить» право доступа r из M[s, o]</w:t>
            </w:r>
          </w:p>
        </w:tc>
        <w:tc>
          <w:tcPr>
            <w:tcW w:w="1500" w:type="dxa"/>
            <w:vAlign w:val="center"/>
          </w:tcPr>
          <w:p w14:paraId="10000212" w14:textId="77777777" w:rsidR="00EC7596" w:rsidRDefault="00385832">
            <w:pPr>
              <w:spacing w:before="40" w:after="40" w:line="240" w:lineRule="auto"/>
            </w:pPr>
            <w:r>
              <w:rPr>
                <w:sz w:val="20"/>
              </w:rPr>
              <w:t>s ∈ S, o ∈ O, r ∈ R</w:t>
            </w:r>
          </w:p>
        </w:tc>
        <w:tc>
          <w:tcPr>
            <w:tcW w:w="5755" w:type="dxa"/>
            <w:vAlign w:val="center"/>
          </w:tcPr>
          <w:p w14:paraId="10000213" w14:textId="77777777" w:rsidR="00EC7596" w:rsidRDefault="00385832">
            <w:pPr>
              <w:spacing w:before="40" w:after="40" w:line="240" w:lineRule="auto"/>
            </w:pPr>
            <w:r>
              <w:rPr>
                <w:sz w:val="20"/>
              </w:rPr>
              <w:t>S′ = S, O′ = O, t′(o) = t(o) для всех o ∈ O, M′[s, o] = M[s, o] \ {r}, для всех пар, отличных от (s, o), выполняется равенство M′[s′, o′] = M[s′, o′]</w:t>
            </w:r>
          </w:p>
        </w:tc>
      </w:tr>
      <w:tr w:rsidR="00EC7596" w14:paraId="10000214" w14:textId="77777777">
        <w:trPr>
          <w:jc w:val="center"/>
        </w:trPr>
        <w:tc>
          <w:tcPr>
            <w:tcW w:w="2100" w:type="dxa"/>
            <w:vAlign w:val="center"/>
          </w:tcPr>
          <w:p w14:paraId="10000215" w14:textId="77777777" w:rsidR="00EC7596" w:rsidRDefault="00385832">
            <w:pPr>
              <w:spacing w:before="40" w:after="40" w:line="240" w:lineRule="auto"/>
            </w:pPr>
            <w:r>
              <w:rPr>
                <w:sz w:val="20"/>
              </w:rPr>
              <w:t>«Создать» субъект s′ с типом ts</w:t>
            </w:r>
          </w:p>
        </w:tc>
        <w:tc>
          <w:tcPr>
            <w:tcW w:w="1500" w:type="dxa"/>
            <w:vAlign w:val="center"/>
          </w:tcPr>
          <w:p w14:paraId="10000216" w14:textId="77777777" w:rsidR="00EC7596" w:rsidRDefault="00385832">
            <w:pPr>
              <w:spacing w:before="40" w:after="40" w:line="240" w:lineRule="auto"/>
            </w:pPr>
            <w:r>
              <w:rPr>
                <w:sz w:val="20"/>
              </w:rPr>
              <w:t>s′ ∉ S</w:t>
            </w:r>
          </w:p>
        </w:tc>
        <w:tc>
          <w:tcPr>
            <w:tcW w:w="5755" w:type="dxa"/>
            <w:vAlign w:val="center"/>
          </w:tcPr>
          <w:p w14:paraId="10000217" w14:textId="77777777" w:rsidR="00EC7596" w:rsidRDefault="00385832">
            <w:pPr>
              <w:spacing w:before="40" w:after="40" w:line="240" w:lineRule="auto"/>
            </w:pPr>
            <w:r>
              <w:rPr>
                <w:sz w:val="20"/>
              </w:rPr>
              <w:t>S′ = S ∪ {s′}, O′ = O ∪ {s′}, t′(o) = t(o) для всех o ∈ O, t′(s′) = ts; для (s, o) ∈ S × O выполняется равенство M′[s, o] = M[s, o]; новая строка и новый столбец пусты</w:t>
            </w:r>
          </w:p>
        </w:tc>
      </w:tr>
      <w:tr w:rsidR="00EC7596" w14:paraId="10000218" w14:textId="77777777">
        <w:trPr>
          <w:jc w:val="center"/>
        </w:trPr>
        <w:tc>
          <w:tcPr>
            <w:tcW w:w="2100" w:type="dxa"/>
            <w:vAlign w:val="center"/>
          </w:tcPr>
          <w:p w14:paraId="10000219" w14:textId="77777777" w:rsidR="00EC7596" w:rsidRDefault="00385832">
            <w:pPr>
              <w:spacing w:before="40" w:after="40" w:line="240" w:lineRule="auto"/>
            </w:pPr>
            <w:r>
              <w:rPr>
                <w:sz w:val="20"/>
              </w:rPr>
              <w:t>«Создать» объект o′ с типом to</w:t>
            </w:r>
          </w:p>
        </w:tc>
        <w:tc>
          <w:tcPr>
            <w:tcW w:w="1500" w:type="dxa"/>
            <w:vAlign w:val="center"/>
          </w:tcPr>
          <w:p w14:paraId="1000021A" w14:textId="77777777" w:rsidR="00EC7596" w:rsidRDefault="00385832">
            <w:pPr>
              <w:spacing w:before="40" w:after="40" w:line="240" w:lineRule="auto"/>
            </w:pPr>
            <w:r>
              <w:rPr>
                <w:sz w:val="20"/>
              </w:rPr>
              <w:t>o′ ∉ O</w:t>
            </w:r>
          </w:p>
        </w:tc>
        <w:tc>
          <w:tcPr>
            <w:tcW w:w="5755" w:type="dxa"/>
            <w:vAlign w:val="center"/>
          </w:tcPr>
          <w:p w14:paraId="1000021B" w14:textId="77777777" w:rsidR="00EC7596" w:rsidRDefault="00385832">
            <w:pPr>
              <w:spacing w:before="40" w:after="40" w:line="240" w:lineRule="auto"/>
            </w:pPr>
            <w:r>
              <w:rPr>
                <w:sz w:val="20"/>
              </w:rPr>
              <w:t>S′ = S, O′ = O ∪ {o′}, t′(o′) = to; для (s, o) ∈ S × O выполняется равенство M′[s, o] = M[s, o]; новый столбец пуст</w:t>
            </w:r>
          </w:p>
        </w:tc>
      </w:tr>
      <w:tr w:rsidR="00EC7596" w14:paraId="1000021C" w14:textId="77777777">
        <w:trPr>
          <w:jc w:val="center"/>
        </w:trPr>
        <w:tc>
          <w:tcPr>
            <w:tcW w:w="2100" w:type="dxa"/>
            <w:vAlign w:val="center"/>
          </w:tcPr>
          <w:p w14:paraId="1000021D" w14:textId="77777777" w:rsidR="00EC7596" w:rsidRDefault="00385832">
            <w:pPr>
              <w:spacing w:before="40" w:after="40" w:line="240" w:lineRule="auto"/>
            </w:pPr>
            <w:r>
              <w:rPr>
                <w:sz w:val="20"/>
              </w:rPr>
              <w:t>«Уничтожить» субъект s′</w:t>
            </w:r>
          </w:p>
        </w:tc>
        <w:tc>
          <w:tcPr>
            <w:tcW w:w="1500" w:type="dxa"/>
            <w:vAlign w:val="center"/>
          </w:tcPr>
          <w:p w14:paraId="1000021E" w14:textId="77777777" w:rsidR="00EC7596" w:rsidRDefault="00385832">
            <w:pPr>
              <w:spacing w:before="40" w:after="40" w:line="240" w:lineRule="auto"/>
            </w:pPr>
            <w:r>
              <w:rPr>
                <w:sz w:val="20"/>
              </w:rPr>
              <w:t>s′ ∈ S</w:t>
            </w:r>
          </w:p>
        </w:tc>
        <w:tc>
          <w:tcPr>
            <w:tcW w:w="5755" w:type="dxa"/>
            <w:vAlign w:val="center"/>
          </w:tcPr>
          <w:p w14:paraId="1000021F" w14:textId="77777777" w:rsidR="00EC7596" w:rsidRDefault="00385832">
            <w:pPr>
              <w:spacing w:before="40" w:after="40" w:line="240" w:lineRule="auto"/>
            </w:pPr>
            <w:r>
              <w:rPr>
                <w:sz w:val="20"/>
              </w:rPr>
              <w:t>S′ = S \ {s′}, O′ = O \ {s′}, t′(o) = t(o) для всех o ∈ O′; для (s, o) ∈ S′ × O′ выполняется равенство M′[s, o] = M[s, o]</w:t>
            </w:r>
          </w:p>
        </w:tc>
      </w:tr>
      <w:tr w:rsidR="00EC7596" w14:paraId="10000220" w14:textId="77777777">
        <w:trPr>
          <w:jc w:val="center"/>
        </w:trPr>
        <w:tc>
          <w:tcPr>
            <w:tcW w:w="2100" w:type="dxa"/>
            <w:vAlign w:val="center"/>
          </w:tcPr>
          <w:p w14:paraId="10000221" w14:textId="77777777" w:rsidR="00EC7596" w:rsidRDefault="00385832">
            <w:pPr>
              <w:spacing w:before="40" w:after="40" w:line="240" w:lineRule="auto"/>
            </w:pPr>
            <w:r>
              <w:rPr>
                <w:sz w:val="20"/>
              </w:rPr>
              <w:t>«Уничтожить» объект o′</w:t>
            </w:r>
          </w:p>
        </w:tc>
        <w:tc>
          <w:tcPr>
            <w:tcW w:w="1500" w:type="dxa"/>
            <w:vAlign w:val="center"/>
          </w:tcPr>
          <w:p w14:paraId="10000222" w14:textId="77777777" w:rsidR="00EC7596" w:rsidRDefault="00385832">
            <w:pPr>
              <w:spacing w:before="40" w:after="40" w:line="240" w:lineRule="auto"/>
            </w:pPr>
            <w:r>
              <w:rPr>
                <w:sz w:val="20"/>
              </w:rPr>
              <w:t>o′ ∈ O, o′ ∉ S</w:t>
            </w:r>
          </w:p>
        </w:tc>
        <w:tc>
          <w:tcPr>
            <w:tcW w:w="5755" w:type="dxa"/>
            <w:vAlign w:val="center"/>
          </w:tcPr>
          <w:p w14:paraId="10000223" w14:textId="77777777" w:rsidR="00EC7596" w:rsidRDefault="00385832">
            <w:pPr>
              <w:spacing w:before="40" w:after="40" w:line="240" w:lineRule="auto"/>
            </w:pPr>
            <w:r>
              <w:rPr>
                <w:sz w:val="20"/>
              </w:rPr>
              <w:t>S′ = S, O′ = O \ {o′}, t′(o) = t(o) для всех o ∈ O′; для (s, o) ∈ S′ × O′ выполняется равенство M′[s, o] = M[s, o]</w:t>
            </w:r>
          </w:p>
        </w:tc>
      </w:tr>
    </w:tbl>
    <w:p w14:paraId="10000224" w14:textId="77777777" w:rsidR="00EC7596" w:rsidRDefault="00EC7596">
      <w:pPr>
        <w:spacing w:line="240" w:lineRule="auto"/>
        <w:jc w:val="both"/>
      </w:pPr>
    </w:p>
    <w:p w14:paraId="10000225" w14:textId="77777777" w:rsidR="00EC7596" w:rsidRDefault="00385832">
      <w:pPr>
        <w:ind w:firstLine="709"/>
        <w:jc w:val="both"/>
      </w:pPr>
      <w:r>
        <w:t xml:space="preserve">Соотношение двух моделей двойственно. С одной стороны, ТМД является обобщением модели ХРУ, которую можно рассматривать как частный случай ТМД с одним единственным типом для всех объектов и субъектов. С другой стороны, любую систему ТМД можно выразить через систему ХРУ, введя для обозначения типов специальные права доступа, а проверку типов в командах заменив проверкой наличия соответствующих </w:t>
      </w:r>
      <w:r>
        <w:lastRenderedPageBreak/>
        <w:t>прав доступа: для каждого типа t вводится право доступа, вносимое в диагональную ячейку матрицы при создании сущности этого типа, а неявная проверка типа параметра заменяется явной проверкой наличия этого права. Отсюда непосредственно следует, что для произвольных систем ТМД задача проверки безопасности также алгоритмически неразрешима, и смысл введения типов состоит не в устранении этого результата, а в расширении класса систем, для которых проверка возможна.</w:t>
      </w:r>
    </w:p>
    <w:p w14:paraId="10000226" w14:textId="77777777" w:rsidR="00EC7596" w:rsidRDefault="00385832">
      <w:pPr>
        <w:ind w:firstLine="709"/>
        <w:jc w:val="both"/>
      </w:pPr>
      <w:r>
        <w:t>Для формулировки достаточных условий разрешимости вводится аппарат анализа отношений между типами, основанный на разделении параметров команд на создаваемые и используемые.</w:t>
      </w:r>
    </w:p>
    <w:p w14:paraId="10000227" w14:textId="77777777" w:rsidR="00EC7596" w:rsidRDefault="00385832">
      <w:pPr>
        <w:ind w:firstLine="709"/>
        <w:jc w:val="both"/>
      </w:pPr>
      <w:r>
        <w:rPr>
          <w:i/>
        </w:rPr>
        <w:t>Определение 5.</w:t>
      </w:r>
      <w:r>
        <w:t xml:space="preserve"> Пусть c(x1: t1, …, xk: tk) — некоторая команда ТМД. Будем говорить, что xi является дочерним параметром, а ti является дочерним типом в команде c(x1: t1, …, xk: tk), если в ней имеется один из следующих примитивных операторов: «создать» субъект xi с типом ti; «создать» объект xi с типом ti. В противном случае будем говорить, что xi является родительским параметром, а ti является родительским типом в команде c(x1: t1, …, xk: tk).</w:t>
      </w:r>
    </w:p>
    <w:p w14:paraId="10000228" w14:textId="77777777" w:rsidR="00EC7596" w:rsidRDefault="00385832">
      <w:pPr>
        <w:ind w:firstLine="709"/>
        <w:jc w:val="both"/>
      </w:pPr>
      <w:r>
        <w:t>Заметим, что в одной команде тип может быть одновременно и родительским, и дочерним. Например, рассмотрим команду: command foo(s1: u, s2: u, s3: v, o1: w, o2: b); «создать» субъект s2 с типом u; «создать» субъект s3 с типом v; end. Здесь u является родительским типом относительно параметра s1 и дочерним типом относительно параметра s2; кроме того, w и b являются родительскими типами, а v — дочерним типом. Появление в каждой команде дополнительных неявных условий, ограничивающих область применения команды только объектами соответствующих типов, позволяет несколько смягчить жёсткие условия классической модели, при которых критерий безопасности является разрешимым.</w:t>
      </w:r>
    </w:p>
    <w:p w14:paraId="10000229" w14:textId="77777777" w:rsidR="00EC7596" w:rsidRDefault="00385832">
      <w:pPr>
        <w:ind w:firstLine="709"/>
        <w:jc w:val="both"/>
      </w:pPr>
      <w:r>
        <w:t xml:space="preserve">Техническая характеристика модели ТМД такова. Дополнительный по сравнению с ХРУ элемент состояния — функция типов t, причём тип сущности назначается при её создании и в дальнейшем не изменяется, что </w:t>
      </w:r>
      <w:r>
        <w:lastRenderedPageBreak/>
        <w:t>принципиально: неизменность типа позволяет анализировать возможные последовательности порождения сущностей статически, по описанию множества команд, не рассматривая все достижимые состояния. Гранулярность разграничения доступа остаётся минимальной, но правила разграничения задаются в терминах типов, а не отдельных сущностей, что резко сокращает объём описания политики: вместо матрицы размерности, равной произведению мощностей множеств субъектов и объектов, политика задаётся конечным набором команд над конечным множеством типов. Именно это свойство делает модель ТМД теоретической основой практических механизмов принудительного назначения типов: в системе SELinux каждому процессу и каждому ресурсу присваивается тип (домен для процессов), а политика задаёт разрешённые взаимодействия типов, что и делает возможным автоматизированный анализ такой политики. Тот же подход применяется в SEAndroid и в отечественных защищённых операционных системах.</w:t>
      </w:r>
    </w:p>
    <w:p w14:paraId="1000022A" w14:textId="77777777" w:rsidR="00EC7596" w:rsidRDefault="00385832">
      <w:pPr>
        <w:ind w:firstLine="709"/>
        <w:jc w:val="both"/>
      </w:pPr>
      <w:r>
        <w:t>10. Каноническая форма монотонной типизированной матрицы доступа (КФ МТМД). Теорема о том, что для каждой системы МТМД существует эквивалентная ей система КФ МТМД.</w:t>
      </w:r>
    </w:p>
    <w:p w14:paraId="1000022B" w14:textId="77777777" w:rsidR="00EC7596" w:rsidRDefault="00385832">
      <w:pPr>
        <w:ind w:firstLine="709"/>
        <w:jc w:val="both"/>
      </w:pPr>
      <w:r>
        <w:t>Определим последовательно два класса систем ТМД, необходимых для формулировки условий разрешимости задачи проверки безопасности.</w:t>
      </w:r>
    </w:p>
    <w:p w14:paraId="1000022C" w14:textId="77777777" w:rsidR="00EC7596" w:rsidRDefault="00385832">
      <w:pPr>
        <w:ind w:firstLine="709"/>
        <w:jc w:val="both"/>
      </w:pPr>
      <w:r>
        <w:rPr>
          <w:i/>
        </w:rPr>
        <w:t>Определение 6.</w:t>
      </w:r>
      <w:r>
        <w:t xml:space="preserve"> Система монотонной ТМД (МТМД) — система ТМД, в командах которой отсутствуют немонотонные примитивные операторы вида «удалить» и «уничтожить».</w:t>
      </w:r>
    </w:p>
    <w:p w14:paraId="1000022D" w14:textId="77777777" w:rsidR="00EC7596" w:rsidRDefault="00385832">
      <w:pPr>
        <w:ind w:firstLine="709"/>
        <w:jc w:val="both"/>
      </w:pPr>
      <w:r>
        <w:rPr>
          <w:i/>
        </w:rPr>
        <w:t>Определение 7.</w:t>
      </w:r>
      <w:r>
        <w:t xml:space="preserve"> Каноническая форма системы МТМД (КФ МТМД) — система МТМД, в которой команды, содержащие примитивные операторы вида «создать», не содержат условий и примитивных операторов вида «внести».</w:t>
      </w:r>
    </w:p>
    <w:p w14:paraId="1000022E" w14:textId="77777777" w:rsidR="00EC7596" w:rsidRDefault="00385832">
      <w:pPr>
        <w:ind w:firstLine="709"/>
        <w:jc w:val="both"/>
      </w:pPr>
      <w:r>
        <w:t xml:space="preserve">Содержательный смысл канонической формы состоит в строгом разделении функций команд: команды одной группы только создают сущности и применимы безусловно, команды другой группы только </w:t>
      </w:r>
      <w:r>
        <w:lastRenderedPageBreak/>
        <w:t>распространяют права доступа и не изменяют состав сущностей. Именно это разделение позволяет разбить процесс проверки безопасности на два независимых этапа — построение достаточного состава сущностей и последующее исчерпывающее распространение прав доступа между ними, — и тем самым сделать проверку конечной. Обоснованность такого разделения устанавливается следующей теоремой.</w:t>
      </w:r>
    </w:p>
    <w:p w14:paraId="1000022F" w14:textId="77777777" w:rsidR="00EC7596" w:rsidRDefault="00385832">
      <w:pPr>
        <w:ind w:firstLine="709"/>
        <w:jc w:val="both"/>
      </w:pPr>
      <w:r>
        <w:rPr>
          <w:i/>
        </w:rPr>
        <w:t>Теорема 3.</w:t>
      </w:r>
      <w:r>
        <w:t xml:space="preserve"> Для каждой системы МТМД существует эквивалентная ей система КФ МТМД.</w:t>
      </w:r>
    </w:p>
    <w:p w14:paraId="10000230" w14:textId="77777777" w:rsidR="00EC7596" w:rsidRDefault="00385832">
      <w:pPr>
        <w:ind w:firstLine="709"/>
        <w:jc w:val="both"/>
      </w:pPr>
      <w:r>
        <w:rPr>
          <w:i/>
        </w:rPr>
        <w:t>Доказательство.</w:t>
      </w:r>
      <w:r>
        <w:t xml:space="preserve"> Пусть задана система МТМД, в которой определены множества R, T, Q, C. Построим эквивалентную ей систему КФ МТМД, определив множества R</w:t>
      </w:r>
      <w:r>
        <w:rPr>
          <w:i/>
        </w:rPr>
        <w:t>, T</w:t>
      </w:r>
      <w:r>
        <w:t>, Q</w:t>
      </w:r>
      <w:r>
        <w:rPr>
          <w:i/>
        </w:rPr>
        <w:t>, C</w:t>
      </w:r>
      <w:r>
        <w:t>. Положим R</w:t>
      </w:r>
      <w:r>
        <w:rPr>
          <w:i/>
        </w:rPr>
        <w:t xml:space="preserve"> = R ∪ {active} и T</w:t>
      </w:r>
      <w:r>
        <w:t xml:space="preserve"> = T ∪ {tactive}, то есть введём одно дополнительное право доступа active и один дополнительный тип tactive.</w:t>
      </w:r>
    </w:p>
    <w:p w14:paraId="10000231" w14:textId="77777777" w:rsidR="00EC7596" w:rsidRDefault="00385832">
      <w:pPr>
        <w:ind w:firstLine="709"/>
        <w:jc w:val="both"/>
      </w:pPr>
      <w:r>
        <w:t>В каждом состоянии q</w:t>
      </w:r>
      <w:r>
        <w:rPr>
          <w:i/>
        </w:rPr>
        <w:t xml:space="preserve"> = (S</w:t>
      </w:r>
      <w:r>
        <w:t>, O</w:t>
      </w:r>
      <w:r>
        <w:rPr>
          <w:i/>
        </w:rPr>
        <w:t>, t</w:t>
      </w:r>
      <w:r>
        <w:t>, M</w:t>
      </w:r>
      <w:r>
        <w:rPr>
          <w:i/>
        </w:rPr>
        <w:t>), соответствующем состоянию q = (S, O, t, M), справедливы равенства S</w:t>
      </w:r>
      <w:r>
        <w:t xml:space="preserve"> = S ∪ {sactive} и O</w:t>
      </w:r>
      <w:r>
        <w:rPr>
          <w:i/>
        </w:rPr>
        <w:t xml:space="preserve"> = O ∪ {sactive}. Пусть также для каждого o ∈ O справедливо равенство t</w:t>
      </w:r>
      <w:r>
        <w:t>(o) = t(o), и sactive — единственный субъект такой, что t</w:t>
      </w:r>
      <w:r>
        <w:rPr>
          <w:i/>
        </w:rPr>
        <w:t>(sactive) = tactive. Кроме того, для s ∈ S и o ∈ O справедливо равенство M</w:t>
      </w:r>
      <w:r>
        <w:t>[s, o] = M[s, o], и в начальном состоянии системы для всех o ∈ O0 справедливо равенство M0*[sactive, o] = {active}. Таким образом, право доступа active обозначает активизированные субъекты и объекты КФ МТМД, а специальный субъект sactive служит носителем признака активизации: строка матрицы доступов, соответствующая этому субъекту, содержит право active в тех столбцах, которые отвечают сущностям, соответствующим сущностям исходной системы МТМД.</w:t>
      </w:r>
    </w:p>
    <w:p w14:paraId="10000232" w14:textId="77777777" w:rsidR="00EC7596" w:rsidRDefault="00385832">
      <w:pPr>
        <w:ind w:firstLine="709"/>
        <w:jc w:val="both"/>
      </w:pPr>
      <w:r>
        <w:t xml:space="preserve">Каждую команду c(x1: t1, …, xk: tk) ∈ C системы МТМД, не содержащую примитивные операторы «создать», представим командой c(x1: t1, …, xk: tk, s: tactive) системы КФ МТМД, полученной из исходной команды добавлением условий проверки active ∈ M[s, xi] для i = 1, …, k. Каждую команду c(x1: t1, …, xk: tk) системы МТМД, содержащую примитивные операторы «создать», представим двумя видами монотонных </w:t>
      </w:r>
      <w:r>
        <w:lastRenderedPageBreak/>
        <w:t>команд КФ МТМД. Первый вид — команды c′xi(xj1: tj1, …, xjk: tjk) без проверки условий, каждая из которых соответствует одному дочернему параметру xi команды c(x1: t1, …, xk: tk), содержит все её родительские параметры и параметр xi и содержит соответствующий примитивный оператор вида «создать». Второй вид — команда c′′(x1: t1, …, xk: tk, s: tactive), содержащая условия и примитивные операторы «внести» команды c(x1: t1, …, xk: tk), условия проверки active ∈ M[s, xi] для всех родительских (не создаваемых в команде c) объектов xi, а также примитивные операторы «внести» право active в M[s, xi] для всех объектов xi, создаваемых в команде c.</w:t>
      </w:r>
    </w:p>
    <w:p w14:paraId="10000233" w14:textId="77777777" w:rsidR="00EC7596" w:rsidRDefault="00385832">
      <w:pPr>
        <w:ind w:firstLine="709"/>
        <w:jc w:val="both"/>
      </w:pPr>
      <w:r>
        <w:t>Таким образом, только «активизированные» объекты (в том числе и субъекты) системы КФ МТМД соответствуют объектам системы МТМД, а все преобразования над ними в системе КФ МТМД соответствуют преобразованиям системы МТМД. Теорема доказана.</w:t>
      </w:r>
    </w:p>
    <w:p w14:paraId="10000234" w14:textId="77777777" w:rsidR="00EC7596" w:rsidRDefault="00385832">
      <w:pPr>
        <w:ind w:firstLine="709"/>
        <w:jc w:val="both"/>
      </w:pPr>
      <w:r>
        <w:t>Поясним смысл построения. Исходная команда системы МТМД, одновременно создающая сущности и вносящая права доступа, расщепляется на две части. Команды первого вида создают сущности, но созданные сущности ещё не считаются существующими с точки зрения исходной системы: они не помечены правом active, и ни одна команда второго вида к ним неприменима. Команда второго вида проверяет наличие всех необходимых условий исходной команды, вносит предусмотренные ею права доступа и одновременно помечает созданные сущности правом active, то есть «активизирует» их. Тем самым переход исходной системы, выполняемый одной командой, представляется в канонической форме последовательностью команд, приводящей к тому же результату, а лишние, неактивизированные сущности не влияют на распространение прав доступа. Правила преобразования команд приведены в таблице 11.</w:t>
      </w:r>
    </w:p>
    <w:p w14:paraId="10000235" w14:textId="77777777" w:rsidR="00EC7596" w:rsidRDefault="00385832">
      <w:pPr>
        <w:keepNext/>
        <w:spacing w:before="200" w:after="80" w:line="240" w:lineRule="auto"/>
      </w:pPr>
      <w:r>
        <w:rPr>
          <w:sz w:val="26"/>
        </w:rPr>
        <w:t>Таблица 11 – Преобразование команд системы МТМД в команды канонической формы</w:t>
      </w:r>
    </w:p>
    <w:tbl>
      <w:tblPr>
        <w:tblStyle w:val="aff0"/>
        <w:tblW w:w="0" w:type="auto"/>
        <w:jc w:val="center"/>
        <w:tblLayout w:type="fixed"/>
        <w:tblLook w:val="04A0" w:firstRow="1" w:lastRow="0" w:firstColumn="1" w:lastColumn="0" w:noHBand="0" w:noVBand="1"/>
      </w:tblPr>
      <w:tblGrid>
        <w:gridCol w:w="2400"/>
        <w:gridCol w:w="3400"/>
        <w:gridCol w:w="3555"/>
      </w:tblGrid>
      <w:tr w:rsidR="00EC7596" w14:paraId="10000236" w14:textId="77777777">
        <w:trPr>
          <w:tblHeader/>
          <w:jc w:val="center"/>
        </w:trPr>
        <w:tc>
          <w:tcPr>
            <w:tcW w:w="2400" w:type="dxa"/>
            <w:vAlign w:val="center"/>
          </w:tcPr>
          <w:p w14:paraId="10000237" w14:textId="77777777" w:rsidR="00EC7596" w:rsidRDefault="00385832">
            <w:pPr>
              <w:spacing w:before="40" w:after="40" w:line="240" w:lineRule="auto"/>
              <w:jc w:val="center"/>
            </w:pPr>
            <w:r>
              <w:rPr>
                <w:b/>
                <w:sz w:val="20"/>
              </w:rPr>
              <w:t>Вид команды системы МТМД</w:t>
            </w:r>
          </w:p>
        </w:tc>
        <w:tc>
          <w:tcPr>
            <w:tcW w:w="3400" w:type="dxa"/>
            <w:vAlign w:val="center"/>
          </w:tcPr>
          <w:p w14:paraId="10000238" w14:textId="77777777" w:rsidR="00EC7596" w:rsidRDefault="00385832">
            <w:pPr>
              <w:spacing w:before="40" w:after="40" w:line="240" w:lineRule="auto"/>
              <w:jc w:val="center"/>
            </w:pPr>
            <w:r>
              <w:rPr>
                <w:b/>
                <w:sz w:val="20"/>
              </w:rPr>
              <w:t>Представление в системе КФ МТМД</w:t>
            </w:r>
          </w:p>
        </w:tc>
        <w:tc>
          <w:tcPr>
            <w:tcW w:w="3555" w:type="dxa"/>
            <w:vAlign w:val="center"/>
          </w:tcPr>
          <w:p w14:paraId="10000239" w14:textId="77777777" w:rsidR="00EC7596" w:rsidRDefault="00385832">
            <w:pPr>
              <w:spacing w:before="40" w:after="40" w:line="240" w:lineRule="auto"/>
              <w:jc w:val="center"/>
            </w:pPr>
            <w:r>
              <w:rPr>
                <w:b/>
                <w:sz w:val="20"/>
              </w:rPr>
              <w:t>Назначение преобразования</w:t>
            </w:r>
          </w:p>
        </w:tc>
      </w:tr>
      <w:tr w:rsidR="00EC7596" w14:paraId="1000023A" w14:textId="77777777">
        <w:trPr>
          <w:jc w:val="center"/>
        </w:trPr>
        <w:tc>
          <w:tcPr>
            <w:tcW w:w="2400" w:type="dxa"/>
            <w:vAlign w:val="center"/>
          </w:tcPr>
          <w:p w14:paraId="1000023B" w14:textId="77777777" w:rsidR="00EC7596" w:rsidRDefault="00385832">
            <w:pPr>
              <w:spacing w:before="40" w:after="40" w:line="240" w:lineRule="auto"/>
            </w:pPr>
            <w:r>
              <w:rPr>
                <w:sz w:val="20"/>
              </w:rPr>
              <w:lastRenderedPageBreak/>
              <w:t>Команда, не содержащая примитивных операторов «создать»</w:t>
            </w:r>
          </w:p>
        </w:tc>
        <w:tc>
          <w:tcPr>
            <w:tcW w:w="3400" w:type="dxa"/>
            <w:vAlign w:val="center"/>
          </w:tcPr>
          <w:p w14:paraId="1000023C" w14:textId="77777777" w:rsidR="00EC7596" w:rsidRDefault="00385832">
            <w:pPr>
              <w:spacing w:before="40" w:after="40" w:line="240" w:lineRule="auto"/>
            </w:pPr>
            <w:r>
              <w:rPr>
                <w:sz w:val="20"/>
              </w:rPr>
              <w:t>Команда c(x1: t1, …, xk: tk, s: tactive) с дополнительными условиями проверки active ∈ M[s, xi] для i = 1, …, k</w:t>
            </w:r>
          </w:p>
        </w:tc>
        <w:tc>
          <w:tcPr>
            <w:tcW w:w="3555" w:type="dxa"/>
            <w:vAlign w:val="center"/>
          </w:tcPr>
          <w:p w14:paraId="1000023D" w14:textId="77777777" w:rsidR="00EC7596" w:rsidRDefault="00385832">
            <w:pPr>
              <w:spacing w:before="40" w:after="40" w:line="240" w:lineRule="auto"/>
            </w:pPr>
            <w:r>
              <w:rPr>
                <w:sz w:val="20"/>
              </w:rPr>
              <w:t>Команда применима только к активизированным сущностям, то есть к тем, которые соответствуют сущностям исходной системы МТМД</w:t>
            </w:r>
          </w:p>
        </w:tc>
      </w:tr>
      <w:tr w:rsidR="00EC7596" w14:paraId="1000023E" w14:textId="77777777">
        <w:trPr>
          <w:jc w:val="center"/>
        </w:trPr>
        <w:tc>
          <w:tcPr>
            <w:tcW w:w="2400" w:type="dxa"/>
            <w:vAlign w:val="center"/>
          </w:tcPr>
          <w:p w14:paraId="1000023F" w14:textId="77777777" w:rsidR="00EC7596" w:rsidRDefault="00385832">
            <w:pPr>
              <w:spacing w:before="40" w:after="40" w:line="240" w:lineRule="auto"/>
            </w:pPr>
            <w:r>
              <w:rPr>
                <w:sz w:val="20"/>
              </w:rPr>
              <w:t>Команда, содержащая примитивные операторы «создать» — часть, создающая сущности</w:t>
            </w:r>
          </w:p>
        </w:tc>
        <w:tc>
          <w:tcPr>
            <w:tcW w:w="3400" w:type="dxa"/>
            <w:vAlign w:val="center"/>
          </w:tcPr>
          <w:p w14:paraId="10000240" w14:textId="77777777" w:rsidR="00EC7596" w:rsidRDefault="00385832">
            <w:pPr>
              <w:spacing w:before="40" w:after="40" w:line="240" w:lineRule="auto"/>
            </w:pPr>
            <w:r>
              <w:rPr>
                <w:sz w:val="20"/>
              </w:rPr>
              <w:t>Команды c′xi без проверки условий, по одной на каждый дочерний параметр xi; содержат все родительские параметры исходной команды и параметр xi</w:t>
            </w:r>
          </w:p>
        </w:tc>
        <w:tc>
          <w:tcPr>
            <w:tcW w:w="3555" w:type="dxa"/>
            <w:vAlign w:val="center"/>
          </w:tcPr>
          <w:p w14:paraId="10000241" w14:textId="77777777" w:rsidR="00EC7596" w:rsidRDefault="00385832">
            <w:pPr>
              <w:spacing w:before="40" w:after="40" w:line="240" w:lineRule="auto"/>
            </w:pPr>
            <w:r>
              <w:rPr>
                <w:sz w:val="20"/>
              </w:rPr>
              <w:t>Выполняется требование определения 7: команды с операторами «создать» не содержат условий и операторов «внести»</w:t>
            </w:r>
          </w:p>
        </w:tc>
      </w:tr>
      <w:tr w:rsidR="00EC7596" w14:paraId="10000242" w14:textId="77777777">
        <w:trPr>
          <w:jc w:val="center"/>
        </w:trPr>
        <w:tc>
          <w:tcPr>
            <w:tcW w:w="2400" w:type="dxa"/>
            <w:vAlign w:val="center"/>
          </w:tcPr>
          <w:p w14:paraId="10000243" w14:textId="77777777" w:rsidR="00EC7596" w:rsidRDefault="00385832">
            <w:pPr>
              <w:spacing w:before="40" w:after="40" w:line="240" w:lineRule="auto"/>
            </w:pPr>
            <w:r>
              <w:rPr>
                <w:sz w:val="20"/>
              </w:rPr>
              <w:t>Команда, содержащая примитивные операторы «создать» — часть, распространяющая права</w:t>
            </w:r>
          </w:p>
        </w:tc>
        <w:tc>
          <w:tcPr>
            <w:tcW w:w="3400" w:type="dxa"/>
            <w:vAlign w:val="center"/>
          </w:tcPr>
          <w:p w14:paraId="10000244" w14:textId="77777777" w:rsidR="00EC7596" w:rsidRDefault="00385832">
            <w:pPr>
              <w:spacing w:before="40" w:after="40" w:line="240" w:lineRule="auto"/>
            </w:pPr>
            <w:r>
              <w:rPr>
                <w:sz w:val="20"/>
              </w:rPr>
              <w:t>Команда c′′(x1: t1, …, xk: tk, s: tactive) с условиями исходной команды, условиями active ∈ M[s, xi] для родительских параметров, операторами «внести» исходной команды и операторами «внести» право active для созданных сущностей</w:t>
            </w:r>
          </w:p>
        </w:tc>
        <w:tc>
          <w:tcPr>
            <w:tcW w:w="3555" w:type="dxa"/>
            <w:vAlign w:val="center"/>
          </w:tcPr>
          <w:p w14:paraId="10000245" w14:textId="77777777" w:rsidR="00EC7596" w:rsidRDefault="00385832">
            <w:pPr>
              <w:spacing w:before="40" w:after="40" w:line="240" w:lineRule="auto"/>
            </w:pPr>
            <w:r>
              <w:rPr>
                <w:sz w:val="20"/>
              </w:rPr>
              <w:t>Права доступа вносятся только при истинности условий исходной команды; одновременно созданные сущности активизируются и становятся доступными для остальных команд</w:t>
            </w:r>
          </w:p>
        </w:tc>
      </w:tr>
    </w:tbl>
    <w:p w14:paraId="10000246" w14:textId="77777777" w:rsidR="00EC7596" w:rsidRDefault="00EC7596">
      <w:pPr>
        <w:spacing w:line="240" w:lineRule="auto"/>
        <w:jc w:val="both"/>
      </w:pPr>
    </w:p>
    <w:p w14:paraId="10000247" w14:textId="77777777" w:rsidR="00EC7596" w:rsidRDefault="00385832">
      <w:pPr>
        <w:ind w:firstLine="709"/>
        <w:jc w:val="both"/>
      </w:pPr>
      <w:r>
        <w:t>Отметим, что построенная каноническая форма остаётся монотонной: введённые команды содержат только примитивные операторы «создать» и «внести». Кроме того, дополнительный тип tactive используется исключительно как тип родительского параметра команд, не содержащих операторов «создать», и поэтому не порождает новых отношений порождения между типами. Это обстоятельство существенно для дальнейшего изложения: оно означает, что переход к канонической форме не изменяет свойства ацикличности системы, рассматриваемого в ответе на вопрос 11.</w:t>
      </w:r>
    </w:p>
    <w:p w14:paraId="10000248" w14:textId="77777777" w:rsidR="00EC7596" w:rsidRDefault="00385832">
      <w:pPr>
        <w:ind w:firstLine="709"/>
        <w:jc w:val="both"/>
      </w:pPr>
      <w:r>
        <w:t>11. Ациклическая система МТМД. Условия, при которых система МТМД становится циклической, и её каноническая форма.</w:t>
      </w:r>
    </w:p>
    <w:p w14:paraId="10000249" w14:textId="77777777" w:rsidR="00EC7596" w:rsidRDefault="00385832">
      <w:pPr>
        <w:ind w:firstLine="709"/>
        <w:jc w:val="both"/>
      </w:pPr>
      <w:r>
        <w:t>Для того чтобы сформулировать ограничения, достаточные для алгоритмической разрешимости задачи проверки безопасности в системах МТМД, опишем взаимосвязи между различными типами с помощью графа, определяющего отношение «наследственности» между типами, устанавливаемое через команды порождения объектов и субъектов.</w:t>
      </w:r>
    </w:p>
    <w:p w14:paraId="1000024A" w14:textId="77777777" w:rsidR="00EC7596" w:rsidRDefault="00385832">
      <w:pPr>
        <w:ind w:firstLine="709"/>
        <w:jc w:val="both"/>
      </w:pPr>
      <w:r>
        <w:rPr>
          <w:i/>
        </w:rPr>
        <w:t>Определение 8.</w:t>
      </w:r>
      <w:r>
        <w:t xml:space="preserve"> Граф создания системы МТМД — ориентированный граф с множеством вершин T, в котором ребро от вершины u к вершине v существует тогда и только тогда, когда в системе имеется команда, в которой u является родительским типом, а v — дочерним типом.</w:t>
      </w:r>
    </w:p>
    <w:p w14:paraId="1000024B" w14:textId="77777777" w:rsidR="00EC7596" w:rsidRDefault="00385832">
      <w:pPr>
        <w:ind w:firstLine="709"/>
        <w:jc w:val="both"/>
      </w:pPr>
      <w:r>
        <w:lastRenderedPageBreak/>
        <w:t>Граф создания для каждого типа позволяет определить, во-первых, объекты каких типов должны существовать в системе, чтобы в ней мог появиться объект или субъект заданного типа, и, во-вторых, объекты каких типов могут быть порождены при участии объектов заданного типа. Тем самым граф создания описывает все принципиально возможные в системе последовательности порождения сущностей, причём описывает их статически — по описанию множества команд, без перебора достижимых состояний.</w:t>
      </w:r>
    </w:p>
    <w:p w14:paraId="1000024C" w14:textId="77777777" w:rsidR="00EC7596" w:rsidRDefault="00385832">
      <w:pPr>
        <w:ind w:firstLine="709"/>
        <w:jc w:val="both"/>
      </w:pPr>
      <w:r>
        <w:rPr>
          <w:i/>
        </w:rPr>
        <w:t>Определение 9.</w:t>
      </w:r>
      <w:r>
        <w:t xml:space="preserve"> Система МТМД (КФ МТМД) называется ациклической (АМТМД или, соответственно, АКФ МТМД) тогда и только тогда, когда её граф создания не содержит циклов; в противном случае говорят, что система является циклической.</w:t>
      </w:r>
    </w:p>
    <w:p w14:paraId="1000024D" w14:textId="77777777" w:rsidR="00EC7596" w:rsidRDefault="00385832">
      <w:pPr>
        <w:ind w:firstLine="709"/>
        <w:jc w:val="both"/>
      </w:pPr>
      <w:r>
        <w:t>Система МТМД становится циклической в двух ситуациях. Первая ситуация — некоторый тип является в одной и той же команде одновременно родительским и дочерним; тогда в графе создания появляется петля, то есть цикл длины один. Вторая ситуация — цикл образуется цепочкой команд: в системе имеются команды, в которых тип u является родительским, а тип v дочерним, тип v является родительским, а тип w дочерним, и так далее, вплоть до команды, в которой некоторый тип является родительским, а тип u — дочерним. Содержательно циклическая система допускает неограниченное по глубине порождение сущностей: сущности типа u порождают сущности типов, которые в конечном счёте порождают новые сущности типа u, и этот процесс может продолжаться бесконечно, вследствие чего множество достижимых состояний не поддаётся конечному описанию.</w:t>
      </w:r>
    </w:p>
    <w:p w14:paraId="1000024E" w14:textId="77777777" w:rsidR="00EC7596" w:rsidRDefault="00385832">
      <w:pPr>
        <w:ind w:firstLine="709"/>
        <w:jc w:val="both"/>
      </w:pPr>
      <w:r>
        <w:t xml:space="preserve">Рассмотрим приведённый в ответе на вопрос 9 пример команды foo(s1: u, s2: u, s3: v, o1: w, o2: b), создающей субъект s2 с типом u и субъект s3 с типом v. Граф создания для этой команды содержит следующие рёбра: (u, u), (u, v), (w, u), (w, v), (b, u), (b, v). Система МТМД, содержащая эту команду, будет циклической, поскольку тип u является для неё одновременно и </w:t>
      </w:r>
      <w:r>
        <w:lastRenderedPageBreak/>
        <w:t>родительским, и дочерним, что приводит к появлению в графе цикла (u, u). Граф создания для команды foo приведён на рисунке 3.</w:t>
      </w:r>
    </w:p>
    <w:tbl>
      <w:tblPr>
        <w:tblW w:w="0" w:type="auto"/>
        <w:jc w:val="center"/>
        <w:tblLayout w:type="fixed"/>
        <w:tblLook w:val="04A0" w:firstRow="1" w:lastRow="0" w:firstColumn="1" w:lastColumn="0" w:noHBand="0" w:noVBand="1"/>
      </w:tblPr>
      <w:tblGrid>
        <w:gridCol w:w="2200"/>
        <w:gridCol w:w="1000"/>
        <w:gridCol w:w="2955"/>
        <w:gridCol w:w="1000"/>
        <w:gridCol w:w="2200"/>
      </w:tblGrid>
      <w:tr w:rsidR="00EC7596" w14:paraId="1000024F" w14:textId="77777777">
        <w:trPr>
          <w:jc w:val="center"/>
        </w:trPr>
        <w:tc>
          <w:tcPr>
            <w:tcW w:w="2200" w:type="dxa"/>
            <w:tcBorders>
              <w:top w:val="single" w:sz="8" w:space="0" w:color="000000"/>
              <w:left w:val="single" w:sz="8" w:space="0" w:color="000000"/>
              <w:bottom w:val="single" w:sz="8" w:space="0" w:color="000000"/>
              <w:right w:val="single" w:sz="8" w:space="0" w:color="000000"/>
            </w:tcBorders>
            <w:vAlign w:val="center"/>
          </w:tcPr>
          <w:p w14:paraId="10000250" w14:textId="77777777" w:rsidR="00EC7596" w:rsidRDefault="00385832">
            <w:pPr>
              <w:spacing w:before="40" w:after="40" w:line="240" w:lineRule="auto"/>
              <w:jc w:val="center"/>
            </w:pPr>
            <w:r>
              <w:rPr>
                <w:sz w:val="24"/>
              </w:rPr>
              <w:t>Тип w (родительский)</w:t>
            </w:r>
          </w:p>
        </w:tc>
        <w:tc>
          <w:tcPr>
            <w:tcW w:w="1000" w:type="dxa"/>
            <w:tcBorders>
              <w:top w:val="none" w:sz="0" w:space="0" w:color="000000"/>
              <w:left w:val="none" w:sz="0" w:space="0" w:color="000000"/>
              <w:bottom w:val="none" w:sz="0" w:space="0" w:color="000000"/>
              <w:right w:val="none" w:sz="0" w:space="0" w:color="000000"/>
            </w:tcBorders>
            <w:vAlign w:val="center"/>
          </w:tcPr>
          <w:p w14:paraId="10000251" w14:textId="77777777" w:rsidR="00EC7596" w:rsidRDefault="00385832">
            <w:pPr>
              <w:spacing w:before="40" w:after="40" w:line="240" w:lineRule="auto"/>
              <w:jc w:val="center"/>
            </w:pPr>
            <w:r>
              <w:rPr>
                <w:sz w:val="24"/>
              </w:rPr>
              <w:t>→</w:t>
            </w:r>
          </w:p>
        </w:tc>
        <w:tc>
          <w:tcPr>
            <w:tcW w:w="2955" w:type="dxa"/>
            <w:tcBorders>
              <w:top w:val="single" w:sz="8" w:space="0" w:color="000000"/>
              <w:left w:val="single" w:sz="8" w:space="0" w:color="000000"/>
              <w:bottom w:val="single" w:sz="8" w:space="0" w:color="000000"/>
              <w:right w:val="single" w:sz="8" w:space="0" w:color="000000"/>
            </w:tcBorders>
            <w:vAlign w:val="center"/>
          </w:tcPr>
          <w:p w14:paraId="10000252" w14:textId="77777777" w:rsidR="00EC7596" w:rsidRDefault="00385832">
            <w:pPr>
              <w:spacing w:before="40" w:after="40" w:line="240" w:lineRule="auto"/>
              <w:jc w:val="center"/>
            </w:pPr>
            <w:r>
              <w:rPr>
                <w:sz w:val="24"/>
              </w:rPr>
              <w:t>Тип u (родительский и дочерний; петля (u, u))</w:t>
            </w:r>
          </w:p>
        </w:tc>
        <w:tc>
          <w:tcPr>
            <w:tcW w:w="1000" w:type="dxa"/>
            <w:tcBorders>
              <w:top w:val="none" w:sz="0" w:space="0" w:color="000000"/>
              <w:left w:val="none" w:sz="0" w:space="0" w:color="000000"/>
              <w:bottom w:val="none" w:sz="0" w:space="0" w:color="000000"/>
              <w:right w:val="none" w:sz="0" w:space="0" w:color="000000"/>
            </w:tcBorders>
            <w:vAlign w:val="center"/>
          </w:tcPr>
          <w:p w14:paraId="10000253" w14:textId="77777777" w:rsidR="00EC7596" w:rsidRDefault="00385832">
            <w:pPr>
              <w:spacing w:before="40" w:after="40" w:line="240" w:lineRule="auto"/>
              <w:jc w:val="center"/>
            </w:pPr>
            <w:r>
              <w:rPr>
                <w:sz w:val="24"/>
              </w:rPr>
              <w:t>→</w:t>
            </w:r>
          </w:p>
        </w:tc>
        <w:tc>
          <w:tcPr>
            <w:tcW w:w="2200" w:type="dxa"/>
            <w:tcBorders>
              <w:top w:val="single" w:sz="8" w:space="0" w:color="000000"/>
              <w:left w:val="single" w:sz="8" w:space="0" w:color="000000"/>
              <w:bottom w:val="single" w:sz="8" w:space="0" w:color="000000"/>
              <w:right w:val="single" w:sz="8" w:space="0" w:color="000000"/>
            </w:tcBorders>
            <w:vAlign w:val="center"/>
          </w:tcPr>
          <w:p w14:paraId="10000254" w14:textId="77777777" w:rsidR="00EC7596" w:rsidRDefault="00385832">
            <w:pPr>
              <w:spacing w:before="40" w:after="40" w:line="240" w:lineRule="auto"/>
              <w:jc w:val="center"/>
            </w:pPr>
            <w:r>
              <w:rPr>
                <w:sz w:val="24"/>
              </w:rPr>
              <w:t>Тип v (дочерний)</w:t>
            </w:r>
          </w:p>
        </w:tc>
      </w:tr>
      <w:tr w:rsidR="00EC7596" w14:paraId="10000255" w14:textId="77777777">
        <w:trPr>
          <w:jc w:val="center"/>
        </w:trPr>
        <w:tc>
          <w:tcPr>
            <w:tcW w:w="9355" w:type="dxa"/>
            <w:gridSpan w:val="5"/>
            <w:tcBorders>
              <w:top w:val="none" w:sz="0" w:space="0" w:color="000000"/>
              <w:left w:val="none" w:sz="0" w:space="0" w:color="000000"/>
              <w:bottom w:val="none" w:sz="0" w:space="0" w:color="000000"/>
              <w:right w:val="none" w:sz="0" w:space="0" w:color="000000"/>
            </w:tcBorders>
            <w:vAlign w:val="center"/>
          </w:tcPr>
          <w:p w14:paraId="10000256" w14:textId="77777777" w:rsidR="00EC7596" w:rsidRDefault="00385832">
            <w:pPr>
              <w:spacing w:before="40" w:after="40" w:line="240" w:lineRule="auto"/>
              <w:jc w:val="center"/>
            </w:pPr>
            <w:r>
              <w:rPr>
                <w:sz w:val="24"/>
              </w:rPr>
              <w:t>Тип b (родительский) — рёбра (b, u) и (b, v)</w:t>
            </w:r>
          </w:p>
        </w:tc>
      </w:tr>
      <w:tr w:rsidR="00EC7596" w14:paraId="10000257" w14:textId="77777777">
        <w:trPr>
          <w:jc w:val="center"/>
        </w:trPr>
        <w:tc>
          <w:tcPr>
            <w:tcW w:w="9355" w:type="dxa"/>
            <w:gridSpan w:val="5"/>
            <w:tcBorders>
              <w:top w:val="none" w:sz="0" w:space="0" w:color="000000"/>
              <w:left w:val="none" w:sz="0" w:space="0" w:color="000000"/>
              <w:bottom w:val="none" w:sz="0" w:space="0" w:color="000000"/>
              <w:right w:val="none" w:sz="0" w:space="0" w:color="000000"/>
            </w:tcBorders>
            <w:vAlign w:val="center"/>
          </w:tcPr>
          <w:p w14:paraId="10000258" w14:textId="77777777" w:rsidR="00EC7596" w:rsidRDefault="00385832">
            <w:pPr>
              <w:spacing w:before="40" w:after="40" w:line="240" w:lineRule="auto"/>
              <w:jc w:val="center"/>
            </w:pPr>
            <w:r>
              <w:rPr>
                <w:sz w:val="24"/>
              </w:rPr>
              <w:t>Полное множество рёбер графа создания: (u, u), (u, v), (w, u), (w, v), (b, u), (b, v). Наличие петли (u, u) означает, что система является циклической</w:t>
            </w:r>
          </w:p>
        </w:tc>
      </w:tr>
    </w:tbl>
    <w:p w14:paraId="10000259" w14:textId="77777777" w:rsidR="00EC7596" w:rsidRDefault="00385832">
      <w:pPr>
        <w:spacing w:before="80" w:after="200" w:line="240" w:lineRule="auto"/>
        <w:jc w:val="center"/>
      </w:pPr>
      <w:r>
        <w:rPr>
          <w:sz w:val="26"/>
        </w:rPr>
        <w:t>Рисунок 3 – Граф создания системы МТМД, содержащей команду foo</w:t>
      </w:r>
    </w:p>
    <w:p w14:paraId="1000025A" w14:textId="77777777" w:rsidR="00EC7596" w:rsidRDefault="00385832">
      <w:pPr>
        <w:ind w:firstLine="709"/>
        <w:jc w:val="both"/>
      </w:pPr>
      <w:r>
        <w:t>Каноническая форма циклической системы МТМД существует: теорема 3 доказана для произвольной системы МТМД и никак не использует ацикличность. Однако построенная каноническая форма также остаётся циклической. Действительно, при построении канонической формы множество отношений «родительский тип — дочерний тип» сохраняется: команды c′xi содержат все родительские параметры исходной команды и создают сущность дочернего типа xi, то есть порождают в графе создания в точности те же рёбра, что и исходная команда; дополнительный тип tactive входит только в команды, не содержащие операторов «создать», и потому не добавляет в граф ни одного ребра. Следовательно, граф создания канонической формы совпадает с графом создания исходной системы, и цикл сохраняется. Это означает, что для циклической системы МТМД переход к канонической форме сам по себе ничего не даёт: алгоритм проверки безопасности, рассматриваемый в ответе на вопрос 12, опирается на возможность линейно упорядочить команды, содержащие операторы «создать», а такое упорядочивание возможно лишь при отсутствии циклов. Тем самым ацикличность является не техническим удобством, а существенным условием разрешимости; тот же вывод справедлив и для схематических моделей защиты SPM и ESPM, где разрешимость также доказана для ациклических схем.</w:t>
      </w:r>
    </w:p>
    <w:p w14:paraId="1000025B" w14:textId="77777777" w:rsidR="00EC7596" w:rsidRDefault="00385832">
      <w:pPr>
        <w:ind w:firstLine="709"/>
        <w:jc w:val="both"/>
      </w:pPr>
      <w:r>
        <w:t xml:space="preserve">Практический смысл требования ацикличности состоит в следующем. Ацикличность графа создания означает, что типы сущностей образуют иерархию порождения без обратных связей: сущность некоторого типа не </w:t>
      </w:r>
      <w:r>
        <w:lastRenderedPageBreak/>
        <w:t>может участвовать в порождении сущности того же или предшествующего типа. В терминах реальных систем это соответствует запрету на самовоспроизведение сущностей одного типа — например, запрету процессу некоторого домена порождать процессы того же домена, — который в политиках принудительного назначения типов действительно применяется как средство ограничения распространения прав. Плата за это ограничение — уменьшение выразительности модели: типичная для операционных систем возможность порождения процессом дочернего процесса с теми же правами в ациклической системе непредставима.</w:t>
      </w:r>
    </w:p>
    <w:p w14:paraId="1000025C" w14:textId="77777777" w:rsidR="00EC7596" w:rsidRDefault="00385832">
      <w:pPr>
        <w:ind w:firstLine="709"/>
        <w:jc w:val="both"/>
      </w:pPr>
      <w:r>
        <w:t>12. Теорема о существовании алгоритма проверки безопасности систем ациклической канонической формы МТМД и её доказательство.</w:t>
      </w:r>
    </w:p>
    <w:p w14:paraId="1000025D" w14:textId="77777777" w:rsidR="00EC7596" w:rsidRDefault="00385832">
      <w:pPr>
        <w:ind w:firstLine="709"/>
        <w:jc w:val="both"/>
      </w:pPr>
      <w:r>
        <w:t>Алгоритм проверки безопасности систем АМТМД строится для эквивалентных им систем АКФ МТМД и состоит из трёх шагов.</w:t>
      </w:r>
    </w:p>
    <w:p w14:paraId="1000025E" w14:textId="77777777" w:rsidR="00EC7596" w:rsidRDefault="00385832">
      <w:pPr>
        <w:ind w:firstLine="709"/>
        <w:jc w:val="both"/>
      </w:pPr>
      <w:r>
        <w:rPr>
          <w:i/>
        </w:rPr>
        <w:t>Алгоритм 1 (алгоритм проверки безопасности системы АМТМД).</w:t>
      </w:r>
      <w:r>
        <w:t xml:space="preserve"> Шаг 1. Для системы АМТМД построить эквивалентную ей систему АКФ МТМД. Шаг 2. Используя команды, содержащие только примитивные операторы «создать» и не содержащие условий, перейти из начального состояния системы в некоторое «развёрнутое» состояние, обеспечивающее минимально необходимый и достаточный для распространения прав доступа состав объектов. Шаг 3. Используя команды, не содержащие примитивные операторы «создать», перейти из развёрнутого состояния в «замкнутое» состояние, в котором дальнейшее применение таких команд не приводит к изменениям в матрице доступов.</w:t>
      </w:r>
    </w:p>
    <w:p w14:paraId="1000025F" w14:textId="77777777" w:rsidR="00EC7596" w:rsidRDefault="00385832">
      <w:pPr>
        <w:ind w:firstLine="709"/>
        <w:jc w:val="both"/>
      </w:pPr>
      <w:r>
        <w:t>Третий шаг алгоритма, очевидно, всегда будет иметь конечную сложность: так как множество объектов не изменяется, то необходимо перебрать все последовательности различных команд (по аналогии с доказательством теоремы 1), а их конечное число. Наибольшую трудность в общем случае представляет разработка алгоритма построения «развёрнутого» состояния. Однако для систем АМТМД или АКФ МТМД такой алгоритм существует. Перед его рассмотрением дадим определение.</w:t>
      </w:r>
    </w:p>
    <w:p w14:paraId="10000260" w14:textId="77777777" w:rsidR="00EC7596" w:rsidRDefault="00385832">
      <w:pPr>
        <w:ind w:firstLine="709"/>
        <w:jc w:val="both"/>
      </w:pPr>
      <w:r>
        <w:rPr>
          <w:i/>
        </w:rPr>
        <w:lastRenderedPageBreak/>
        <w:t>Определение 10.</w:t>
      </w:r>
      <w:r>
        <w:t xml:space="preserve"> Пусть α и β — две различные команды системы МТМД, содержащие примитивные операторы «создать». Будем считать, что α &lt; β тогда и только тогда, когда для некоторого дочернего типа команды α в графе создания найдётся путь в некоторый родительский тип команды β.</w:t>
      </w:r>
    </w:p>
    <w:p w14:paraId="10000261" w14:textId="77777777" w:rsidR="00EC7596" w:rsidRDefault="00385832">
      <w:pPr>
        <w:ind w:firstLine="709"/>
        <w:jc w:val="both"/>
      </w:pPr>
      <w:r>
        <w:rPr>
          <w:i/>
        </w:rPr>
        <w:t>Лемма 1.</w:t>
      </w:r>
      <w:r>
        <w:t xml:space="preserve"> В системе АМТМД отношение «&lt;» на множестве команд является отношением строгого порядка, то есть обладает свойствами антирефлексивности, транзитивности и антисимметричности.</w:t>
      </w:r>
    </w:p>
    <w:p w14:paraId="10000262" w14:textId="77777777" w:rsidR="00EC7596" w:rsidRDefault="00385832">
      <w:pPr>
        <w:ind w:firstLine="709"/>
        <w:jc w:val="both"/>
      </w:pPr>
      <w:r>
        <w:rPr>
          <w:i/>
        </w:rPr>
        <w:t>Доказательство.</w:t>
      </w:r>
      <w:r>
        <w:t xml:space="preserve"> Так как граф создания систем АМТМД не содержит циклов, то для любой команды α не выполняется сравнение α &lt; α. Следовательно, отношение «&lt;» обладает свойством антирефлексивности.</w:t>
      </w:r>
    </w:p>
    <w:p w14:paraId="10000263" w14:textId="77777777" w:rsidR="00EC7596" w:rsidRDefault="00385832">
      <w:pPr>
        <w:ind w:firstLine="709"/>
        <w:jc w:val="both"/>
      </w:pPr>
      <w:r>
        <w:t>Пусть для команд α, β и γ выполняются сравнения α &lt; β и β &lt; γ. Тогда для некоторого дочернего типа команды α в графе создания существует путь в некоторый родительский тип команды β, и для некоторого дочернего типа команды β в графе создания существует путь в некоторый родительский тип команды γ. Кроме того, по определению графа создания, для каждого родительского типа команды β существует путь в каждый дочерний тип команды β. Следовательно, для некоторого дочернего типа команды α в графе создания существует путь в некоторый родительский тип команды γ. Таким образом, выполняется сравнение α &lt; γ и отношение «&lt;» обладает свойством транзитивности.</w:t>
      </w:r>
    </w:p>
    <w:p w14:paraId="10000264" w14:textId="77777777" w:rsidR="00EC7596" w:rsidRDefault="00385832">
      <w:pPr>
        <w:ind w:firstLine="709"/>
        <w:jc w:val="both"/>
      </w:pPr>
      <w:r>
        <w:t>Пусть для команд α и β выполняются сравнения α &lt; β и β &lt; α. Предположим противное, что выполняется неравенство α ≠ β. Тогда, повторяя рассуждения, выполненные при обосновании транзитивности отношения «&lt;», получаем, что для некоторого дочернего типа команды α в графе создания существует путь в некоторый родительский тип команды α. По определению графа создания, для каждого родительского типа команды α существует путь в каждый дочерний тип команды α. Следовательно, в графе создания существует цикл. Это противоречие. Таким образом, отношение «&lt;» обладает свойством антисимметричности. Лемма доказана.</w:t>
      </w:r>
    </w:p>
    <w:p w14:paraId="10000265" w14:textId="77777777" w:rsidR="00EC7596" w:rsidRDefault="00385832">
      <w:pPr>
        <w:ind w:firstLine="709"/>
        <w:jc w:val="both"/>
      </w:pPr>
      <w:r>
        <w:rPr>
          <w:i/>
        </w:rPr>
        <w:lastRenderedPageBreak/>
        <w:t>Алгоритм 2 (алгоритм построения «развёрнутого» состояния для системы АКФ МТМД).</w:t>
      </w:r>
      <w:r>
        <w:t xml:space="preserve"> Шаг 1. Упорядочить линейно в списке все команды, содержащие примитивные операторы вида «создать»; команда α следует в списке перед командой β тогда и только тогда, когда или α &lt; β, или команды α и β несравнимы. Шаг 2. Начиная с начального состояния применять по созданному на шаге 1 списку все команды, при этом каждая команда применяется со всеми возможными для неё наборами родительских объектов.</w:t>
      </w:r>
    </w:p>
    <w:p w14:paraId="10000266" w14:textId="77777777" w:rsidR="00EC7596" w:rsidRDefault="00385832">
      <w:pPr>
        <w:ind w:firstLine="709"/>
        <w:jc w:val="both"/>
      </w:pPr>
      <w:r>
        <w:rPr>
          <w:i/>
        </w:rPr>
        <w:t>Лемма 2.</w:t>
      </w:r>
      <w:r>
        <w:t xml:space="preserve"> Алгоритм 2 заканчивает работу за конечное время на любом начальном состоянии произвольной системы АКФ МТМД.</w:t>
      </w:r>
    </w:p>
    <w:p w14:paraId="10000267" w14:textId="77777777" w:rsidR="00EC7596" w:rsidRDefault="00385832">
      <w:pPr>
        <w:ind w:firstLine="709"/>
        <w:jc w:val="both"/>
      </w:pPr>
      <w:r>
        <w:rPr>
          <w:i/>
        </w:rPr>
        <w:t>Доказательство.</w:t>
      </w:r>
      <w:r>
        <w:t xml:space="preserve"> Число команд в списке конечно, для каждой команды из списка на каждом шаге работы алгоритма существует конечный набор объектов, которые могут являться её параметрами. Следовательно, алгоритм 2 всегда заканчивает работу за конечное время. Лемма доказана.</w:t>
      </w:r>
    </w:p>
    <w:p w14:paraId="10000268" w14:textId="77777777" w:rsidR="00EC7596" w:rsidRDefault="00385832">
      <w:pPr>
        <w:ind w:firstLine="709"/>
        <w:jc w:val="both"/>
      </w:pPr>
      <w:r>
        <w:t>Для обоснования того, что построенное «развёрнутое» состояние действительно является достаточным, вводится функция порождения объектов, сопоставляющая каждому объекту способ его получения из объектов начального состояния.</w:t>
      </w:r>
    </w:p>
    <w:p w14:paraId="10000269" w14:textId="77777777" w:rsidR="00EC7596" w:rsidRDefault="00385832">
      <w:pPr>
        <w:ind w:firstLine="709"/>
        <w:jc w:val="both"/>
      </w:pPr>
      <w:r>
        <w:rPr>
          <w:i/>
        </w:rPr>
        <w:t>Определение 11.</w:t>
      </w:r>
      <w:r>
        <w:t xml:space="preserve"> Пусть (q0, q1, …, qi, …) — некоторая история системы МТМД. Для каждого состояния qi = (Si, Oi, ti, Mi), i = 0, 1, …, на множестве Oi рекурсивно определим функцию порождения объектов π: для каждого o ∈ O0, где O0 является подмножеством Oi, положим π(o) = o; если объект o ∈ Ok, где Ok является подмножеством Oi, создан на шаге 0 &lt; k ≤ i истории командой αk, а o1, o2, …, om ∈ Ok–1 — последовательность входящих в неё параметров объектов родительских типов, то положим π(o) = αk(π(o1), π(o2), …, π(om)).</w:t>
      </w:r>
    </w:p>
    <w:p w14:paraId="1000026A" w14:textId="77777777" w:rsidR="00EC7596" w:rsidRDefault="00385832">
      <w:pPr>
        <w:ind w:firstLine="709"/>
        <w:jc w:val="both"/>
      </w:pPr>
      <w:r>
        <w:rPr>
          <w:i/>
        </w:rPr>
        <w:t>Пример.</w:t>
      </w:r>
      <w:r>
        <w:t xml:space="preserve"> Пусть задана система МТМД с двумя командами: command cv(x: u, y: v); «создать» субъект y с типом v; end и command cw(x: u, y: v, z: w); «создать» объект z с типом w; end, и история имеет вид q0 ├ cv(x, y) q1 ├ cw(x, y, z) q2, где q0 = (S0, O0, t0, M0) = ({x}, {x}, {(x, u)}, M0). Тогда в </w:t>
      </w:r>
      <w:r>
        <w:lastRenderedPageBreak/>
        <w:t>состоянии q2 = ({x, y}, {x, y, z}, {(x, u), (y, v), (z, w)}, M2) функция π будет иметь значения π(x) = x, π(y) = cv(x), π(z) = cw(x, cv(x)). Таким образом, значение функции π есть формальное выражение, описывающее «происхождение» объекта, и два объекта, полученные одинаковым способом из одних и тех же объектов начального состояния, имеют одинаковые значения функции π и потому неразличимы с точки зрения возможного распространения прав доступа.</w:t>
      </w:r>
    </w:p>
    <w:p w14:paraId="1000026B" w14:textId="77777777" w:rsidR="00EC7596" w:rsidRDefault="00385832">
      <w:pPr>
        <w:ind w:firstLine="709"/>
        <w:jc w:val="both"/>
      </w:pPr>
      <w:r>
        <w:rPr>
          <w:i/>
        </w:rPr>
        <w:t>Лемма 3.</w:t>
      </w:r>
      <w:r>
        <w:t xml:space="preserve"> В «развёрнутом» состоянии системы АМТМД для каждого возможного значения функции порождения объектов π существует ровно один соответствующий объект.</w:t>
      </w:r>
    </w:p>
    <w:p w14:paraId="1000026C" w14:textId="77777777" w:rsidR="00EC7596" w:rsidRDefault="00385832">
      <w:pPr>
        <w:ind w:firstLine="709"/>
        <w:jc w:val="both"/>
      </w:pPr>
      <w:r>
        <w:rPr>
          <w:i/>
        </w:rPr>
        <w:t>Доказательство.</w:t>
      </w:r>
      <w:r>
        <w:t xml:space="preserve"> Без ограничения общности по теореме 3 будем рассматривать системы АКФ МТМД. Пусть (q0, q1, …, ql) — история системы, полученная в результате применения к начальному состоянию q0 алгоритма 2, а Πj — множество значений функции π от всех объектов в состоянии qj, где 0 ≤ j ≤ l. При этом Πl — множество значений функции π от всех объектов в «развёрнутом» состоянии ql, и, очевидно, выполняются включения Π0 ⊆ Π1 ⊆ … ⊆ Πl.</w:t>
      </w:r>
    </w:p>
    <w:p w14:paraId="1000026D" w14:textId="77777777" w:rsidR="00EC7596" w:rsidRDefault="00385832">
      <w:pPr>
        <w:ind w:firstLine="709"/>
        <w:jc w:val="both"/>
      </w:pPr>
      <w:r>
        <w:t>Докажем от противного, что в «развёрнутом» состоянии ql для каждого возможного значения функции π существует соответствующий объект. Пусть (g0, g1, …, gi) — некоторая история системы АКФ МТМД, где g0 = q0, такая, что в состоянии gi = (Sgi, Ogi, tgi, Mgi), где i ≥ 0, существует объект o(i) ∈ Ogi такой, что π(o(i)) не принадлежит Πl. Если объект o(i) ∈ O0, то выполняется условие π(o(i)) = o(i) ∈ Πl, это противоречие. Следовательно, существуют 0 ≤ k &lt; i и команда α такие, что gk ├ α gk+1 и объект o(i) создаётся командой α. При этом объекты o1, o2, …, om ∈ Ogk — последовательность входящих в команду α параметров-объектов родительских типов, и по определению 11 выполняется равенство π(o(i)) = α(π(o1), π(o2), …, π(om)).</w:t>
      </w:r>
    </w:p>
    <w:p w14:paraId="1000026E" w14:textId="77777777" w:rsidR="00EC7596" w:rsidRDefault="00385832">
      <w:pPr>
        <w:ind w:firstLine="709"/>
        <w:jc w:val="both"/>
      </w:pPr>
      <w:r>
        <w:t xml:space="preserve">Команда α содержится в списке, созданном при выполнении шага 1 алгоритма 2. Пусть qn — состояние, к которому при выполнении алгоритма 2 впервые применена команда α, где 0 ≤ n ≤ l. Так как π(o(i)) не принадлежит </w:t>
      </w:r>
      <w:r>
        <w:lastRenderedPageBreak/>
        <w:t>Πl, то, как минимум, для одного из значений π(o1), π(o2), …, π(om) в состоянии qn должен отсутствовать соответствующий ему объект. Пусть объект o(k) принадлежит множеству {o1, o2, …, om} и выполняется условие, что π(o(k)) не принадлежит Πn. По определению алгоритма 2 выполняется условие, что π(o(k)) не принадлежит Πl. Многократно повторяя рассуждения, получим, что существует объект o(0) ∈ O0 такой, что выполняется условие π(o(0)) = o(0) и o(0) не принадлежит Πl, это противоречие. Следовательно, в «развёрнутом» состоянии ql для каждого возможного значения функции π существует соответствующий объект. Так как на шаге 2 алгоритма 2 при применении каждой команды создаётся один объект с новым значением функции π, то в «развёрнутом» состоянии ql для каждого возможного значения функции π существует ровно один соответствующий объект. Лемма доказана.</w:t>
      </w:r>
    </w:p>
    <w:p w14:paraId="1000026F" w14:textId="77777777" w:rsidR="00EC7596" w:rsidRDefault="00385832">
      <w:pPr>
        <w:ind w:firstLine="709"/>
        <w:jc w:val="both"/>
      </w:pPr>
      <w:r>
        <w:rPr>
          <w:i/>
        </w:rPr>
        <w:t>Теорема 4.</w:t>
      </w:r>
      <w:r>
        <w:t xml:space="preserve"> Существует алгоритм проверки безопасности систем АМТМД.</w:t>
      </w:r>
    </w:p>
    <w:p w14:paraId="10000270" w14:textId="77777777" w:rsidR="00EC7596" w:rsidRDefault="00385832">
      <w:pPr>
        <w:ind w:firstLine="709"/>
        <w:jc w:val="both"/>
      </w:pPr>
      <w:r>
        <w:rPr>
          <w:i/>
        </w:rPr>
        <w:t>Доказательство.</w:t>
      </w:r>
      <w:r>
        <w:t xml:space="preserve"> Без ограничения общности по теореме 3 будем рассматривать системы АКФ МТМД. Пусть f — начальное состояние системы, q — «развёрнутое» состояние, полученное из f по алгоритму 1, m — «замкнутое» состояние, полученное из q с использованием всех команд, не содержащих примитивные операторы «создать», при этом дальнейшее применение таких команд в состоянии m не приводит к изменениям в матрице доступов. Так как система монотонная, то для всех пар (s, o) ∈ Sq × Oq = Sm × Om выполняется условие включения Mq[s, o] ⊆ Mm[s, o], которое обозначим условием (1).</w:t>
      </w:r>
    </w:p>
    <w:p w14:paraId="10000271" w14:textId="77777777" w:rsidR="00EC7596" w:rsidRDefault="00385832">
      <w:pPr>
        <w:ind w:firstLine="709"/>
        <w:jc w:val="both"/>
      </w:pPr>
      <w:r>
        <w:t xml:space="preserve">Покажем, что для систем АКФ МТМД для любой истории (f, …, h, …) может быть найдена история (q, …, g, …) без команд, содержащих примитивные операторы вида «создать», где для всех пар (s, o) ∈ Sh × Oh выполняется условие включения Mh[s, o] ⊆ Mg[π(s), π(o)], которое обозначим условием (2). Заметим, что по лемме 3 в «развёрнутом» состоянии </w:t>
      </w:r>
      <w:r>
        <w:lastRenderedPageBreak/>
        <w:t>q каждому возможному значению функции π соответствует ровно один объект, вследствие чего запись Mg[π(s), π(o)] определена корректно.</w:t>
      </w:r>
    </w:p>
    <w:p w14:paraId="10000272" w14:textId="77777777" w:rsidR="00EC7596" w:rsidRDefault="00385832">
      <w:pPr>
        <w:ind w:firstLine="709"/>
        <w:jc w:val="both"/>
      </w:pPr>
      <w:r>
        <w:t>Если условие (2) выполняется, то из условий (1) и (2) следует, что для всех пар (s, o) ∈ Sf × Of выполняется цепочка включений Mh[s, o] ⊆ Mg[π(s), π(o)] ⊆ Mm[π(s), π(o)], что означает алгоритмическую разрешимость задачи проверки безопасности систем АКФ МТМД и, следовательно, систем АМТМД. Действительно, для объектов начального состояния f заменяем π(s) на s и π(o) на o и получаем, что для всех пар (s, o) ∈ Sf × Of выполняется цепочка включений Mh[s, o] ⊆ Mg[s, o] ⊆ Mm[s, o]. Тем самым «замкнутое» состояние m содержит все права доступа, которые в принципе могут появиться в системе в любом достижимом состоянии h, а значит, для проверки безопасности начального состояния относительно права доступа r достаточно построить состояние m и проверить, не появилось ли в нём право r в ячейке, до этого его не содержавшей.</w:t>
      </w:r>
    </w:p>
    <w:p w14:paraId="10000273" w14:textId="77777777" w:rsidR="00EC7596" w:rsidRDefault="00385832">
      <w:pPr>
        <w:ind w:firstLine="709"/>
        <w:jc w:val="both"/>
      </w:pPr>
      <w:r>
        <w:t>Обоснуем условие (2), для чего построим алгоритм преобразования последовательности команд истории (f, …, h, …) в последовательность команд истории (q, …, g, …), который состоит из двух шагов. Шаг 1. В командах истории (f, …, h, …) удалить примитивные операторы вида «создать». Шаг 2. Команды вида c(x1: t1, …, xk: tk) истории (f, …, h, …) заменить на команды c(π(x1): t1, …, π(xk): tk) истории (q, …, g, …).</w:t>
      </w:r>
    </w:p>
    <w:p w14:paraId="10000274" w14:textId="77777777" w:rsidR="00EC7596" w:rsidRDefault="00385832">
      <w:pPr>
        <w:ind w:firstLine="709"/>
        <w:jc w:val="both"/>
      </w:pPr>
      <w:r>
        <w:t>По индукции по длине истории (f, …, h, …) легко показать, что выполняются два условия. Условие 1. Для каждой команды истории (f, …, h, …), если истинно её условие, то истинно условие соответствующей ей команды истории (q, …, g, …). Условие 2. Для состояния h истории (f, …, h, …) и соответствующего ему состояния g истории (q, …, g, …) верно, что для всех пар (s, o) ∈ Sh × Oh выполняется включение Mh[s, o] ⊆ Mg[π(s), π(o)]. Таким образом, условие (2) обосновано. Теорема доказана.</w:t>
      </w:r>
    </w:p>
    <w:p w14:paraId="10000275" w14:textId="77777777" w:rsidR="00EC7596" w:rsidRDefault="00385832">
      <w:pPr>
        <w:ind w:firstLine="709"/>
        <w:jc w:val="both"/>
      </w:pPr>
      <w:r>
        <w:rPr>
          <w:i/>
        </w:rPr>
        <w:t>Следствие 2.</w:t>
      </w:r>
      <w:r>
        <w:t xml:space="preserve"> Алгоритм проверки безопасности систем АМТМД имеет экспоненциальную сложность. Действительно, при построении «замкнутого» состояния из «развёрнутого» состояния используется алгоритм, аналогичный </w:t>
      </w:r>
      <w:r>
        <w:lastRenderedPageBreak/>
        <w:t>алгоритму, использованному при доказательстве теоремы 1; по следствию 1 получаем, что алгоритм проверки безопасности систем АМТМД имеет экспоненциальную сложность.</w:t>
      </w:r>
    </w:p>
    <w:p w14:paraId="10000276" w14:textId="77777777" w:rsidR="00EC7596" w:rsidRDefault="00385832">
      <w:pPr>
        <w:ind w:firstLine="709"/>
        <w:jc w:val="both"/>
      </w:pPr>
      <w:r>
        <w:rPr>
          <w:i/>
        </w:rPr>
        <w:t>Определение 12.</w:t>
      </w:r>
      <w:r>
        <w:t xml:space="preserve"> Тернарными называются системы АМТМД, в которых каждая команда имеет не более трёх параметров.</w:t>
      </w:r>
    </w:p>
    <w:p w14:paraId="10000277" w14:textId="77777777" w:rsidR="00EC7596" w:rsidRDefault="00385832">
      <w:pPr>
        <w:ind w:firstLine="709"/>
        <w:jc w:val="both"/>
      </w:pPr>
      <w:r>
        <w:t>Для тернарных систем АМТМД доказано, что алгоритм проверки их безопасности имеет полиномиальную сложность. Это утверждение имеет существенное практическое значение: ограничение на число параметров команды тремя не является обременительным, поскольку типичные операции реальных систем — создание объекта субъектом, передача права доступа от одного субъекта другому, порождение процессом дочернего процесса — описываются командами с двумя-тремя параметрами. Тем самым для практически значимого класса систем получен алгоритм проверки безопасности приемлемой вычислительной сложности. Состав состояний, используемых в алгоритме проверки безопасности, и их свойства приведены в таблице 12.</w:t>
      </w:r>
    </w:p>
    <w:p w14:paraId="10000278" w14:textId="77777777" w:rsidR="00EC7596" w:rsidRDefault="00385832">
      <w:pPr>
        <w:keepNext/>
        <w:spacing w:before="200" w:after="80" w:line="240" w:lineRule="auto"/>
      </w:pPr>
      <w:r>
        <w:rPr>
          <w:sz w:val="26"/>
        </w:rPr>
        <w:t>Таблица 12 – Состояния, используемые в алгоритме проверки безопасности систем АКФ МТМД</w:t>
      </w:r>
    </w:p>
    <w:tbl>
      <w:tblPr>
        <w:tblStyle w:val="aff0"/>
        <w:tblW w:w="0" w:type="auto"/>
        <w:jc w:val="center"/>
        <w:tblLayout w:type="fixed"/>
        <w:tblLook w:val="04A0" w:firstRow="1" w:lastRow="0" w:firstColumn="1" w:lastColumn="0" w:noHBand="0" w:noVBand="1"/>
      </w:tblPr>
      <w:tblGrid>
        <w:gridCol w:w="2000"/>
        <w:gridCol w:w="3600"/>
        <w:gridCol w:w="3755"/>
      </w:tblGrid>
      <w:tr w:rsidR="00EC7596" w14:paraId="10000279" w14:textId="77777777">
        <w:trPr>
          <w:tblHeader/>
          <w:jc w:val="center"/>
        </w:trPr>
        <w:tc>
          <w:tcPr>
            <w:tcW w:w="2000" w:type="dxa"/>
            <w:vAlign w:val="center"/>
          </w:tcPr>
          <w:p w14:paraId="1000027A" w14:textId="77777777" w:rsidR="00EC7596" w:rsidRDefault="00385832">
            <w:pPr>
              <w:spacing w:before="40" w:after="40" w:line="240" w:lineRule="auto"/>
              <w:jc w:val="center"/>
            </w:pPr>
            <w:r>
              <w:rPr>
                <w:b/>
                <w:sz w:val="20"/>
              </w:rPr>
              <w:t>Состояние</w:t>
            </w:r>
          </w:p>
        </w:tc>
        <w:tc>
          <w:tcPr>
            <w:tcW w:w="3600" w:type="dxa"/>
            <w:vAlign w:val="center"/>
          </w:tcPr>
          <w:p w14:paraId="1000027B" w14:textId="77777777" w:rsidR="00EC7596" w:rsidRDefault="00385832">
            <w:pPr>
              <w:spacing w:before="40" w:after="40" w:line="240" w:lineRule="auto"/>
              <w:jc w:val="center"/>
            </w:pPr>
            <w:r>
              <w:rPr>
                <w:b/>
                <w:sz w:val="20"/>
              </w:rPr>
              <w:t>Способ получения</w:t>
            </w:r>
          </w:p>
        </w:tc>
        <w:tc>
          <w:tcPr>
            <w:tcW w:w="3755" w:type="dxa"/>
            <w:vAlign w:val="center"/>
          </w:tcPr>
          <w:p w14:paraId="1000027C" w14:textId="77777777" w:rsidR="00EC7596" w:rsidRDefault="00385832">
            <w:pPr>
              <w:spacing w:before="40" w:after="40" w:line="240" w:lineRule="auto"/>
              <w:jc w:val="center"/>
            </w:pPr>
            <w:r>
              <w:rPr>
                <w:b/>
                <w:sz w:val="20"/>
              </w:rPr>
              <w:t>Свойства и роль в доказательстве</w:t>
            </w:r>
          </w:p>
        </w:tc>
      </w:tr>
      <w:tr w:rsidR="00EC7596" w14:paraId="1000027D" w14:textId="77777777">
        <w:trPr>
          <w:jc w:val="center"/>
        </w:trPr>
        <w:tc>
          <w:tcPr>
            <w:tcW w:w="2000" w:type="dxa"/>
            <w:vAlign w:val="center"/>
          </w:tcPr>
          <w:p w14:paraId="1000027E" w14:textId="77777777" w:rsidR="00EC7596" w:rsidRDefault="00385832">
            <w:pPr>
              <w:spacing w:before="40" w:after="40" w:line="240" w:lineRule="auto"/>
            </w:pPr>
            <w:r>
              <w:rPr>
                <w:sz w:val="20"/>
              </w:rPr>
              <w:t>Начальное состояние f</w:t>
            </w:r>
          </w:p>
        </w:tc>
        <w:tc>
          <w:tcPr>
            <w:tcW w:w="3600" w:type="dxa"/>
            <w:vAlign w:val="center"/>
          </w:tcPr>
          <w:p w14:paraId="1000027F" w14:textId="77777777" w:rsidR="00EC7596" w:rsidRDefault="00385832">
            <w:pPr>
              <w:spacing w:before="40" w:after="40" w:line="240" w:lineRule="auto"/>
            </w:pPr>
            <w:r>
              <w:rPr>
                <w:sz w:val="20"/>
              </w:rPr>
              <w:t>Задано условиями задачи</w:t>
            </w:r>
          </w:p>
        </w:tc>
        <w:tc>
          <w:tcPr>
            <w:tcW w:w="3755" w:type="dxa"/>
            <w:vAlign w:val="center"/>
          </w:tcPr>
          <w:p w14:paraId="10000280" w14:textId="77777777" w:rsidR="00EC7596" w:rsidRDefault="00385832">
            <w:pPr>
              <w:spacing w:before="40" w:after="40" w:line="240" w:lineRule="auto"/>
            </w:pPr>
            <w:r>
              <w:rPr>
                <w:sz w:val="20"/>
              </w:rPr>
              <w:t>Состояние, безопасность которого относительно права доступа r требуется проверить</w:t>
            </w:r>
          </w:p>
        </w:tc>
      </w:tr>
      <w:tr w:rsidR="00EC7596" w14:paraId="10000281" w14:textId="77777777">
        <w:trPr>
          <w:jc w:val="center"/>
        </w:trPr>
        <w:tc>
          <w:tcPr>
            <w:tcW w:w="2000" w:type="dxa"/>
            <w:vAlign w:val="center"/>
          </w:tcPr>
          <w:p w14:paraId="10000282" w14:textId="77777777" w:rsidR="00EC7596" w:rsidRDefault="00385832">
            <w:pPr>
              <w:spacing w:before="40" w:after="40" w:line="240" w:lineRule="auto"/>
            </w:pPr>
            <w:r>
              <w:rPr>
                <w:sz w:val="20"/>
              </w:rPr>
              <w:t>«Развёрнутое» состояние q</w:t>
            </w:r>
          </w:p>
        </w:tc>
        <w:tc>
          <w:tcPr>
            <w:tcW w:w="3600" w:type="dxa"/>
            <w:vAlign w:val="center"/>
          </w:tcPr>
          <w:p w14:paraId="10000283" w14:textId="77777777" w:rsidR="00EC7596" w:rsidRDefault="00385832">
            <w:pPr>
              <w:spacing w:before="40" w:after="40" w:line="240" w:lineRule="auto"/>
            </w:pPr>
            <w:r>
              <w:rPr>
                <w:sz w:val="20"/>
              </w:rPr>
              <w:t>Из состояния f по алгоритму 2 применением всех команд с операторами «создать» и без условий со всеми возможными наборами родительских объектов</w:t>
            </w:r>
          </w:p>
        </w:tc>
        <w:tc>
          <w:tcPr>
            <w:tcW w:w="3755" w:type="dxa"/>
            <w:vAlign w:val="center"/>
          </w:tcPr>
          <w:p w14:paraId="10000284" w14:textId="77777777" w:rsidR="00EC7596" w:rsidRDefault="00385832">
            <w:pPr>
              <w:spacing w:before="40" w:after="40" w:line="240" w:lineRule="auto"/>
            </w:pPr>
            <w:r>
              <w:rPr>
                <w:sz w:val="20"/>
              </w:rPr>
              <w:t>Обеспечивает минимально необходимый и достаточный состав объектов; по лемме 3 каждому возможному значению функции π соответствует ровно один объект; получается за конечное время по лемме 2</w:t>
            </w:r>
          </w:p>
        </w:tc>
      </w:tr>
      <w:tr w:rsidR="00EC7596" w14:paraId="10000285" w14:textId="77777777">
        <w:trPr>
          <w:jc w:val="center"/>
        </w:trPr>
        <w:tc>
          <w:tcPr>
            <w:tcW w:w="2000" w:type="dxa"/>
            <w:vAlign w:val="center"/>
          </w:tcPr>
          <w:p w14:paraId="10000286" w14:textId="77777777" w:rsidR="00EC7596" w:rsidRDefault="00385832">
            <w:pPr>
              <w:spacing w:before="40" w:after="40" w:line="240" w:lineRule="auto"/>
            </w:pPr>
            <w:r>
              <w:rPr>
                <w:sz w:val="20"/>
              </w:rPr>
              <w:t>«Замкнутое» состояние m</w:t>
            </w:r>
          </w:p>
        </w:tc>
        <w:tc>
          <w:tcPr>
            <w:tcW w:w="3600" w:type="dxa"/>
            <w:vAlign w:val="center"/>
          </w:tcPr>
          <w:p w14:paraId="10000287" w14:textId="77777777" w:rsidR="00EC7596" w:rsidRDefault="00385832">
            <w:pPr>
              <w:spacing w:before="40" w:after="40" w:line="240" w:lineRule="auto"/>
            </w:pPr>
            <w:r>
              <w:rPr>
                <w:sz w:val="20"/>
              </w:rPr>
              <w:t>Из состояния q применением всех команд, не содержащих операторов «создать», до прекращения изменений в матрице доступов</w:t>
            </w:r>
          </w:p>
        </w:tc>
        <w:tc>
          <w:tcPr>
            <w:tcW w:w="3755" w:type="dxa"/>
            <w:vAlign w:val="center"/>
          </w:tcPr>
          <w:p w14:paraId="10000288" w14:textId="77777777" w:rsidR="00EC7596" w:rsidRDefault="00385832">
            <w:pPr>
              <w:spacing w:before="40" w:after="40" w:line="240" w:lineRule="auto"/>
            </w:pPr>
            <w:r>
              <w:rPr>
                <w:sz w:val="20"/>
              </w:rPr>
              <w:t>Содержит все права доступа, которые могут появиться в любом достижимом состоянии: выполняется цепочка включений, приведённая в доказательстве теоремы 4; строится за конечное число шагов</w:t>
            </w:r>
          </w:p>
        </w:tc>
      </w:tr>
      <w:tr w:rsidR="00EC7596" w14:paraId="10000289" w14:textId="77777777">
        <w:trPr>
          <w:jc w:val="center"/>
        </w:trPr>
        <w:tc>
          <w:tcPr>
            <w:tcW w:w="2000" w:type="dxa"/>
            <w:vAlign w:val="center"/>
          </w:tcPr>
          <w:p w14:paraId="1000028A" w14:textId="77777777" w:rsidR="00EC7596" w:rsidRDefault="00385832">
            <w:pPr>
              <w:spacing w:before="40" w:after="40" w:line="240" w:lineRule="auto"/>
            </w:pPr>
            <w:r>
              <w:rPr>
                <w:sz w:val="20"/>
              </w:rPr>
              <w:t>Произвольное достижимое состояние h</w:t>
            </w:r>
          </w:p>
        </w:tc>
        <w:tc>
          <w:tcPr>
            <w:tcW w:w="3600" w:type="dxa"/>
            <w:vAlign w:val="center"/>
          </w:tcPr>
          <w:p w14:paraId="1000028B" w14:textId="77777777" w:rsidR="00EC7596" w:rsidRDefault="00385832">
            <w:pPr>
              <w:spacing w:before="40" w:after="40" w:line="240" w:lineRule="auto"/>
            </w:pPr>
            <w:r>
              <w:rPr>
                <w:sz w:val="20"/>
              </w:rPr>
              <w:t>Произвольная история (f, …, h, …) исходной системы</w:t>
            </w:r>
          </w:p>
        </w:tc>
        <w:tc>
          <w:tcPr>
            <w:tcW w:w="3755" w:type="dxa"/>
            <w:vAlign w:val="center"/>
          </w:tcPr>
          <w:p w14:paraId="1000028C" w14:textId="77777777" w:rsidR="00EC7596" w:rsidRDefault="00385832">
            <w:pPr>
              <w:spacing w:before="40" w:after="40" w:line="240" w:lineRule="auto"/>
            </w:pPr>
            <w:r>
              <w:rPr>
                <w:sz w:val="20"/>
              </w:rPr>
              <w:t>Для него по построению существует история (q, …, g, …) без команд с операторами «создать», для которой выполняется условие (2)</w:t>
            </w:r>
          </w:p>
        </w:tc>
      </w:tr>
    </w:tbl>
    <w:p w14:paraId="1000028D" w14:textId="77777777" w:rsidR="00EC7596" w:rsidRDefault="00EC7596">
      <w:pPr>
        <w:spacing w:line="240" w:lineRule="auto"/>
        <w:jc w:val="both"/>
      </w:pPr>
    </w:p>
    <w:p w14:paraId="1000028E" w14:textId="77777777" w:rsidR="00EC7596" w:rsidRDefault="00385832">
      <w:pPr>
        <w:ind w:firstLine="709"/>
        <w:jc w:val="both"/>
      </w:pPr>
      <w:r>
        <w:lastRenderedPageBreak/>
        <w:t>Обобщая содержание ответов на вопросы 9–12, отметим главный результат: введение строгого контроля типов в дискреционную модель ХРУ позволило доказать критерий безопасности систем для более приемлемых ограничений, что существенно расширило область её применения. Если для модели ХРУ разрешимость достигалась только в классах систем, практически непригодных для описания реальных КС, то модель ТМД обеспечивает разрешимость при двух содержательно осмысленных ограничениях — монотонности и ацикличности графа создания, — причём для тернарных систем сложность проверки становится полиномиальной. Именно этот результат обосновывает практическую применимость механизмов принудительного назначения типов в современных защищённых операционных системах.</w:t>
      </w:r>
    </w:p>
    <w:p w14:paraId="1000028F" w14:textId="77777777" w:rsidR="00EC7596" w:rsidRDefault="00385832">
      <w:pPr>
        <w:ind w:firstLine="709"/>
        <w:jc w:val="both"/>
      </w:pPr>
      <w:r>
        <w:t>13. Самостоятельный поиск новейшей учебной и научной литературы по тематике изучаемой темы.</w:t>
      </w:r>
    </w:p>
    <w:p w14:paraId="10000290" w14:textId="77777777" w:rsidR="00EC7596" w:rsidRDefault="00385832">
      <w:pPr>
        <w:ind w:firstLine="709"/>
        <w:jc w:val="both"/>
      </w:pPr>
      <w:r>
        <w:t>Поиск выполнялся по пяти направлениям: национальные стандарты и методические документы регуляторов; оригинальные научные работы, в которых были получены рассматриваемые в настоящей работе результаты; учебные издания и монографии последних лет; статьи в научных журналах, входящих в перечень ВАК по научной специальности, соответствующей информационной безопасности; диссертационные исследования, авторефераты и материалы обзоров и интервью специалистов в области кибербезопасности. Использовались официальные сайты ФСТЭК России и Росстандарта, научная электронная библиотека eLIBRARY.RU, портал «КиберЛенинка», электронные каталоги Российской государственной библиотеки, электронно-библиотечные системы издательств «Юрайт», «Горячая линия–Телеком» и «Лань», цифровые библиотеки ACM Digital Library и IEEE Xplore, а также электронные архивы профильных журналов.</w:t>
      </w:r>
    </w:p>
    <w:p w14:paraId="10000291" w14:textId="77777777" w:rsidR="00EC7596" w:rsidRDefault="00385832">
      <w:pPr>
        <w:ind w:firstLine="709"/>
        <w:jc w:val="both"/>
      </w:pPr>
      <w:r>
        <w:t xml:space="preserve">В нормативной части наиболее значимым результатом остаётся введение в действие национальных стандартов ГОСТ Р 59453.1-2021 «Защита информации. Формальная модель управления доступом. Часть 1. Общие </w:t>
      </w:r>
      <w:r>
        <w:lastRenderedPageBreak/>
        <w:t>положения» и ГОСТ Р 59453.2-2021 «Защита информации. Формальная модель управления доступом. Часть 2. Рекомендации по верификации формальной модели управления доступом». Применительно к теме настоящей работы принципиально, что эти стандарты нормативно закрепляют требование строить формальную модель управления доступом и обеспечивать возможность её верификации, то есть переводят рассмотренные модели из области академических исследований в область прямых требований к разработчику. Сохраняют значение стандарты серии ГОСТ Р ИСО/МЭК 15408 в части требования формальной модели политики безопасности начиная с оценочного уровня доверия 5, а также Методика оценки угроз безопасности информации, утверждённая ФСТЭК России 5 февраля 2021 г. Из документов, введённых в действие в 2024 г., отметим ГОСТ Р 71207-2024 «Защита информации. Статический анализ программного обеспечения. Общие требования», который относится к инструментальной части обеспечения доверия и дополняет требования к верификации формальных моделей.</w:t>
      </w:r>
    </w:p>
    <w:p w14:paraId="10000292" w14:textId="77777777" w:rsidR="00EC7596" w:rsidRDefault="00385832">
      <w:pPr>
        <w:ind w:firstLine="709"/>
        <w:jc w:val="both"/>
      </w:pPr>
      <w:r>
        <w:t xml:space="preserve">Обращение к оригинальным научным работам, в которых были получены рассматриваемые результаты, является необходимой частью изучения темы. Модель ХРУ и оба основных результата её анализа впервые опубликованы в работе M. A. Harrison, W. L. Ruzzo, J. D. Ullman «Protection in Operating Systems» (Communications of the ACM, 1976). Модель типизированной матрицы доступов, каноническая форма монотонной ТМД, понятие графа создания и теорема о разрешимости для ациклических систем опубликованы в работе R. S. Sandhu «The Typed Access Matrix Model» (Proceedings of the IEEE Symposium on Research in Security and Privacy, 1992). Линейные по времени алгоритмы проверки условий передачи прав доступа в модели Take-Grant получены в работах A. K. Jones, R. J. Lipton, L. Snyder (1976) и R. J. Lipton, L. Snyder (1977). Понятие матрицы доступов введено в работе B. W. Lampson «Protection» (1971), а формализация операций над ней — в работе G. S. Graham, P. J. Denning «Protection — Principles and Practice» </w:t>
      </w:r>
      <w:r>
        <w:lastRenderedPageBreak/>
        <w:t>(1972). Схематическая модель защиты и анализ её безопасности для ациклических ослабляющих схем изложены в работе R. S. Sandhu «The Schematic Protection Model» (Journal of the ACM, 1988), а её расширение — в работе P. E. Ammann, R. S. Sandhu (1991).</w:t>
      </w:r>
    </w:p>
    <w:p w14:paraId="10000293" w14:textId="77777777" w:rsidR="00EC7596" w:rsidRDefault="00385832">
      <w:pPr>
        <w:ind w:firstLine="709"/>
        <w:jc w:val="both"/>
      </w:pPr>
      <w:r>
        <w:t xml:space="preserve">В части учебных изданий основным современным источником по изучаемой теме является учебное пособие П. Н. Девянина «Модели безопасности компьютерных систем. Управление доступом и информационными потоками» (3-е изд., исправл. и доп., М.: Горячая линия–Телеком), указанное в задании: в нём последовательно изложены классические модели дискреционного управления доступом (ХРУ, ТМД, классическая и расширенная модели Take-Grant) и семейство ДП-моделей. Наиболее полное изложение доказательств теорем и алгоритмов, рассмотренных в настоящей работе, содержится в учебном пособии Н. А. Богульской и М. М. Кучерова «Модели безопасности компьютерных систем» (Сибирский федеральный университет, 2019). Ключевой отечественной монографией остаётся коллективная работа П. Н. Девянина, Д. В. Ефремова, В. В. Кулямина, А. К. Петренко, А. В. Хорошилова и И. В. Щепеткова «Моделирование и верификация политик безопасности управления доступом в операционных системах» (М.: Горячая линия–Телеком), в которой изложены построение мандатной сущностно-ролевой ДП-модели управления доступом операционной системы специального назначения Astra Linux Special Edition и её формальная верификация методом Event-B в инструментальной среде Rodin; эта работа является наиболее полным отечественным изложением практики применения формальных моделей к реальной операционной системе. Из общих учебных изданий последних лет отмечены С. А. Нестеров «Информационная безопасность» (3-е изд., Юрайт, 2024) и А. А. Внуков «Основы информационной безопасности: защита информации» (4-е изд., Юрайт, 2023), а также В. В. Бондарев «Введение в информационную безопасность автоматизированных систем» (МГТУ им. Н. Э. Баумана); из зарубежных сохраняют значение M. Bishop «Computer </w:t>
      </w:r>
      <w:r>
        <w:lastRenderedPageBreak/>
        <w:t>Security: Art and Science» (2nd ed.) и R. Anderson «Security Engineering» (3rd ed.).</w:t>
      </w:r>
    </w:p>
    <w:p w14:paraId="10000294" w14:textId="77777777" w:rsidR="00EC7596" w:rsidRDefault="00385832">
      <w:pPr>
        <w:ind w:firstLine="709"/>
        <w:jc w:val="both"/>
      </w:pPr>
      <w:r>
        <w:t>Основными периодическими изданиями, публикующими оригинальные результаты по тематике моделей дискреционного управления доступом, являются: «Прикладная дискретная математика» (Национальный исследовательский Томский государственный университет), где опубликованы работы по ДП-моделям, включая обзорные лекции по моделям безопасности компьютерных систем; «Вопросы кибербезопасности»; «Безопасность информационных технологий» (НИЯУ МИФИ); «Проблемы информационной безопасности. Компьютерные системы» (Санкт-Петербургский политехнический университет Петра Великого); «Труды Института системного программирования РАН», где публикуются работы по формальной верификации моделей управления доступом; «Информатика и автоматизация» (СПб ФИЦ РАН). Тематика диссертационных исследований и научных публикаций последних лет по изучаемой теме сосредоточена на следующих направлениях: дедуктивная верификация формальных моделей управления доступом операционных систем; модели управления доступом для распределённых, облачных и контейнеризованных систем и систем с микросервисной архитектурой; модели атрибутного управления доступом (ABAC) как развитие дискреционного и ролевого подходов, методологические основы которых изложены в документе NIST SP 800-162; архитектуры нулевого доверия (NIST SP 800-207) как практическое переосмысление принципа полного посредничества; анализ безопасности политик принудительного назначения типов средствами автоматизированной проверки. Результаты поиска сведены в таблицу 13.</w:t>
      </w:r>
    </w:p>
    <w:p w14:paraId="10000295" w14:textId="77777777" w:rsidR="00EC7596" w:rsidRDefault="00385832">
      <w:pPr>
        <w:keepNext/>
        <w:spacing w:before="200" w:after="80" w:line="240" w:lineRule="auto"/>
      </w:pPr>
      <w:r>
        <w:rPr>
          <w:sz w:val="26"/>
        </w:rPr>
        <w:t>Таблица 13 – Результаты самостоятельного поиска литературы и нормативных документов по теме работы</w:t>
      </w:r>
    </w:p>
    <w:tbl>
      <w:tblPr>
        <w:tblStyle w:val="aff0"/>
        <w:tblW w:w="0" w:type="auto"/>
        <w:jc w:val="center"/>
        <w:tblLayout w:type="fixed"/>
        <w:tblLook w:val="04A0" w:firstRow="1" w:lastRow="0" w:firstColumn="1" w:lastColumn="0" w:noHBand="0" w:noVBand="1"/>
      </w:tblPr>
      <w:tblGrid>
        <w:gridCol w:w="3600"/>
        <w:gridCol w:w="1900"/>
        <w:gridCol w:w="3855"/>
      </w:tblGrid>
      <w:tr w:rsidR="00EC7596" w14:paraId="10000296" w14:textId="77777777">
        <w:trPr>
          <w:tblHeader/>
          <w:jc w:val="center"/>
        </w:trPr>
        <w:tc>
          <w:tcPr>
            <w:tcW w:w="3600" w:type="dxa"/>
            <w:vAlign w:val="center"/>
          </w:tcPr>
          <w:p w14:paraId="10000297" w14:textId="77777777" w:rsidR="00EC7596" w:rsidRDefault="00385832">
            <w:pPr>
              <w:spacing w:before="40" w:after="40" w:line="240" w:lineRule="auto"/>
              <w:jc w:val="center"/>
            </w:pPr>
            <w:r>
              <w:rPr>
                <w:b/>
                <w:sz w:val="20"/>
              </w:rPr>
              <w:t>Источник</w:t>
            </w:r>
          </w:p>
        </w:tc>
        <w:tc>
          <w:tcPr>
            <w:tcW w:w="1900" w:type="dxa"/>
            <w:vAlign w:val="center"/>
          </w:tcPr>
          <w:p w14:paraId="10000298" w14:textId="77777777" w:rsidR="00EC7596" w:rsidRDefault="00385832">
            <w:pPr>
              <w:spacing w:before="40" w:after="40" w:line="240" w:lineRule="auto"/>
              <w:jc w:val="center"/>
            </w:pPr>
            <w:r>
              <w:rPr>
                <w:b/>
                <w:sz w:val="20"/>
              </w:rPr>
              <w:t>Вид издания</w:t>
            </w:r>
          </w:p>
        </w:tc>
        <w:tc>
          <w:tcPr>
            <w:tcW w:w="3855" w:type="dxa"/>
            <w:vAlign w:val="center"/>
          </w:tcPr>
          <w:p w14:paraId="10000299" w14:textId="77777777" w:rsidR="00EC7596" w:rsidRDefault="00385832">
            <w:pPr>
              <w:spacing w:before="40" w:after="40" w:line="240" w:lineRule="auto"/>
              <w:jc w:val="center"/>
            </w:pPr>
            <w:r>
              <w:rPr>
                <w:b/>
                <w:sz w:val="20"/>
              </w:rPr>
              <w:t>Значение для изучаемой темы</w:t>
            </w:r>
          </w:p>
        </w:tc>
      </w:tr>
      <w:tr w:rsidR="00EC7596" w14:paraId="1000029A" w14:textId="77777777">
        <w:trPr>
          <w:jc w:val="center"/>
        </w:trPr>
        <w:tc>
          <w:tcPr>
            <w:tcW w:w="3600" w:type="dxa"/>
            <w:vAlign w:val="center"/>
          </w:tcPr>
          <w:p w14:paraId="1000029B" w14:textId="77777777" w:rsidR="00EC7596" w:rsidRDefault="00385832">
            <w:pPr>
              <w:spacing w:before="40" w:after="40" w:line="240" w:lineRule="auto"/>
            </w:pPr>
            <w:r>
              <w:rPr>
                <w:sz w:val="20"/>
              </w:rPr>
              <w:t>ГОСТ Р 59453.1-2021 и ГОСТ Р 59453.2-2021. Защита информации. Формальная модель управления доступом. Части 1 и 2</w:t>
            </w:r>
          </w:p>
        </w:tc>
        <w:tc>
          <w:tcPr>
            <w:tcW w:w="1900" w:type="dxa"/>
            <w:vAlign w:val="center"/>
          </w:tcPr>
          <w:p w14:paraId="1000029C" w14:textId="77777777" w:rsidR="00EC7596" w:rsidRDefault="00385832">
            <w:pPr>
              <w:spacing w:before="40" w:after="40" w:line="240" w:lineRule="auto"/>
            </w:pPr>
            <w:r>
              <w:rPr>
                <w:sz w:val="20"/>
              </w:rPr>
              <w:t>Национальные стандарты</w:t>
            </w:r>
          </w:p>
        </w:tc>
        <w:tc>
          <w:tcPr>
            <w:tcW w:w="3855" w:type="dxa"/>
            <w:vAlign w:val="center"/>
          </w:tcPr>
          <w:p w14:paraId="1000029D" w14:textId="77777777" w:rsidR="00EC7596" w:rsidRDefault="00385832">
            <w:pPr>
              <w:spacing w:before="40" w:after="40" w:line="240" w:lineRule="auto"/>
            </w:pPr>
            <w:r>
              <w:rPr>
                <w:sz w:val="20"/>
              </w:rPr>
              <w:t>Нормативное закрепление требований к составу, содержанию и верификации формальной модели управления доступом</w:t>
            </w:r>
          </w:p>
        </w:tc>
      </w:tr>
      <w:tr w:rsidR="00EC7596" w14:paraId="1000029E" w14:textId="77777777">
        <w:trPr>
          <w:jc w:val="center"/>
        </w:trPr>
        <w:tc>
          <w:tcPr>
            <w:tcW w:w="3600" w:type="dxa"/>
            <w:vAlign w:val="center"/>
          </w:tcPr>
          <w:p w14:paraId="1000029F" w14:textId="77777777" w:rsidR="00EC7596" w:rsidRDefault="00385832">
            <w:pPr>
              <w:spacing w:before="40" w:after="40" w:line="240" w:lineRule="auto"/>
            </w:pPr>
            <w:r>
              <w:rPr>
                <w:sz w:val="20"/>
              </w:rPr>
              <w:lastRenderedPageBreak/>
              <w:t>ГОСТ Р ИСО/МЭК 15408 (части 1–3)</w:t>
            </w:r>
          </w:p>
        </w:tc>
        <w:tc>
          <w:tcPr>
            <w:tcW w:w="1900" w:type="dxa"/>
            <w:vAlign w:val="center"/>
          </w:tcPr>
          <w:p w14:paraId="100002A0" w14:textId="77777777" w:rsidR="00EC7596" w:rsidRDefault="00385832">
            <w:pPr>
              <w:spacing w:before="40" w:after="40" w:line="240" w:lineRule="auto"/>
            </w:pPr>
            <w:r>
              <w:rPr>
                <w:sz w:val="20"/>
              </w:rPr>
              <w:t>Национальные стандарты</w:t>
            </w:r>
          </w:p>
        </w:tc>
        <w:tc>
          <w:tcPr>
            <w:tcW w:w="3855" w:type="dxa"/>
            <w:vAlign w:val="center"/>
          </w:tcPr>
          <w:p w14:paraId="100002A1" w14:textId="77777777" w:rsidR="00EC7596" w:rsidRDefault="00385832">
            <w:pPr>
              <w:spacing w:before="40" w:after="40" w:line="240" w:lineRule="auto"/>
            </w:pPr>
            <w:r>
              <w:rPr>
                <w:sz w:val="20"/>
              </w:rPr>
              <w:t>Требование применения формальной модели политики безопасности начиная с оценочного уровня доверия 5</w:t>
            </w:r>
          </w:p>
        </w:tc>
      </w:tr>
      <w:tr w:rsidR="00EC7596" w14:paraId="100002A2" w14:textId="77777777">
        <w:trPr>
          <w:jc w:val="center"/>
        </w:trPr>
        <w:tc>
          <w:tcPr>
            <w:tcW w:w="3600" w:type="dxa"/>
            <w:vAlign w:val="center"/>
          </w:tcPr>
          <w:p w14:paraId="100002A3" w14:textId="77777777" w:rsidR="00EC7596" w:rsidRDefault="00385832">
            <w:pPr>
              <w:spacing w:before="40" w:after="40" w:line="240" w:lineRule="auto"/>
            </w:pPr>
            <w:r>
              <w:rPr>
                <w:sz w:val="20"/>
              </w:rPr>
              <w:t>ГОСТ Р 71207-2024. Защита информации. Статический анализ программного обеспечения. Общие требования</w:t>
            </w:r>
          </w:p>
        </w:tc>
        <w:tc>
          <w:tcPr>
            <w:tcW w:w="1900" w:type="dxa"/>
            <w:vAlign w:val="center"/>
          </w:tcPr>
          <w:p w14:paraId="100002A4" w14:textId="77777777" w:rsidR="00EC7596" w:rsidRDefault="00385832">
            <w:pPr>
              <w:spacing w:before="40" w:after="40" w:line="240" w:lineRule="auto"/>
            </w:pPr>
            <w:r>
              <w:rPr>
                <w:sz w:val="20"/>
              </w:rPr>
              <w:t>Национальный стандарт</w:t>
            </w:r>
          </w:p>
        </w:tc>
        <w:tc>
          <w:tcPr>
            <w:tcW w:w="3855" w:type="dxa"/>
            <w:vAlign w:val="center"/>
          </w:tcPr>
          <w:p w14:paraId="100002A5" w14:textId="77777777" w:rsidR="00EC7596" w:rsidRDefault="00385832">
            <w:pPr>
              <w:spacing w:before="40" w:after="40" w:line="240" w:lineRule="auto"/>
            </w:pPr>
            <w:r>
              <w:rPr>
                <w:sz w:val="20"/>
              </w:rPr>
              <w:t>Инструментальное обеспечение доверия, дополняющее верификацию формальных моделей</w:t>
            </w:r>
          </w:p>
        </w:tc>
      </w:tr>
      <w:tr w:rsidR="00EC7596" w14:paraId="100002A6" w14:textId="77777777">
        <w:trPr>
          <w:jc w:val="center"/>
        </w:trPr>
        <w:tc>
          <w:tcPr>
            <w:tcW w:w="3600" w:type="dxa"/>
            <w:vAlign w:val="center"/>
          </w:tcPr>
          <w:p w14:paraId="100002A7" w14:textId="77777777" w:rsidR="00EC7596" w:rsidRDefault="00385832">
            <w:pPr>
              <w:spacing w:before="40" w:after="40" w:line="240" w:lineRule="auto"/>
            </w:pPr>
            <w:r>
              <w:rPr>
                <w:sz w:val="20"/>
              </w:rPr>
              <w:t>Harrison M. A., Ruzzo W. L., Ullman J. D. Protection in Operating Systems, 1976</w:t>
            </w:r>
          </w:p>
        </w:tc>
        <w:tc>
          <w:tcPr>
            <w:tcW w:w="1900" w:type="dxa"/>
            <w:vAlign w:val="center"/>
          </w:tcPr>
          <w:p w14:paraId="100002A8" w14:textId="77777777" w:rsidR="00EC7596" w:rsidRDefault="00385832">
            <w:pPr>
              <w:spacing w:before="40" w:after="40" w:line="240" w:lineRule="auto"/>
            </w:pPr>
            <w:r>
              <w:rPr>
                <w:sz w:val="20"/>
              </w:rPr>
              <w:t>Научная статья</w:t>
            </w:r>
          </w:p>
        </w:tc>
        <w:tc>
          <w:tcPr>
            <w:tcW w:w="3855" w:type="dxa"/>
            <w:vAlign w:val="center"/>
          </w:tcPr>
          <w:p w14:paraId="100002A9" w14:textId="77777777" w:rsidR="00EC7596" w:rsidRDefault="00385832">
            <w:pPr>
              <w:spacing w:before="40" w:after="40" w:line="240" w:lineRule="auto"/>
            </w:pPr>
            <w:r>
              <w:rPr>
                <w:sz w:val="20"/>
              </w:rPr>
              <w:t>Первоисточник модели ХРУ, теоремы о монооперационных системах и теоремы о неразрешимости</w:t>
            </w:r>
          </w:p>
        </w:tc>
      </w:tr>
      <w:tr w:rsidR="00EC7596" w14:paraId="100002AA" w14:textId="77777777">
        <w:trPr>
          <w:jc w:val="center"/>
        </w:trPr>
        <w:tc>
          <w:tcPr>
            <w:tcW w:w="3600" w:type="dxa"/>
            <w:vAlign w:val="center"/>
          </w:tcPr>
          <w:p w14:paraId="100002AB" w14:textId="77777777" w:rsidR="00EC7596" w:rsidRDefault="00385832">
            <w:pPr>
              <w:spacing w:before="40" w:after="40" w:line="240" w:lineRule="auto"/>
            </w:pPr>
            <w:r>
              <w:rPr>
                <w:sz w:val="20"/>
              </w:rPr>
              <w:t>Sandhu R. S. The Typed Access Matrix Model, 1992</w:t>
            </w:r>
          </w:p>
        </w:tc>
        <w:tc>
          <w:tcPr>
            <w:tcW w:w="1900" w:type="dxa"/>
            <w:vAlign w:val="center"/>
          </w:tcPr>
          <w:p w14:paraId="100002AC" w14:textId="77777777" w:rsidR="00EC7596" w:rsidRDefault="00385832">
            <w:pPr>
              <w:spacing w:before="40" w:after="40" w:line="240" w:lineRule="auto"/>
            </w:pPr>
            <w:r>
              <w:rPr>
                <w:sz w:val="20"/>
              </w:rPr>
              <w:t>Научная статья</w:t>
            </w:r>
          </w:p>
        </w:tc>
        <w:tc>
          <w:tcPr>
            <w:tcW w:w="3855" w:type="dxa"/>
            <w:vAlign w:val="center"/>
          </w:tcPr>
          <w:p w14:paraId="100002AD" w14:textId="77777777" w:rsidR="00EC7596" w:rsidRDefault="00385832">
            <w:pPr>
              <w:spacing w:before="40" w:after="40" w:line="240" w:lineRule="auto"/>
            </w:pPr>
            <w:r>
              <w:rPr>
                <w:sz w:val="20"/>
              </w:rPr>
              <w:t>Первоисточник модели ТМД, канонической формы МТМД, графа создания и теоремы о разрешимости для ациклических систем</w:t>
            </w:r>
          </w:p>
        </w:tc>
      </w:tr>
      <w:tr w:rsidR="00EC7596" w14:paraId="100002AE" w14:textId="77777777">
        <w:trPr>
          <w:jc w:val="center"/>
        </w:trPr>
        <w:tc>
          <w:tcPr>
            <w:tcW w:w="3600" w:type="dxa"/>
            <w:vAlign w:val="center"/>
          </w:tcPr>
          <w:p w14:paraId="100002AF" w14:textId="77777777" w:rsidR="00EC7596" w:rsidRDefault="00385832">
            <w:pPr>
              <w:spacing w:before="40" w:after="40" w:line="240" w:lineRule="auto"/>
            </w:pPr>
            <w:r>
              <w:rPr>
                <w:sz w:val="20"/>
              </w:rPr>
              <w:t>Lampson B. W. Protection, 1971; Graham G. S., Denning P. J. Protection — Principles and Practice, 1972</w:t>
            </w:r>
          </w:p>
        </w:tc>
        <w:tc>
          <w:tcPr>
            <w:tcW w:w="1900" w:type="dxa"/>
            <w:vAlign w:val="center"/>
          </w:tcPr>
          <w:p w14:paraId="100002B0" w14:textId="77777777" w:rsidR="00EC7596" w:rsidRDefault="00385832">
            <w:pPr>
              <w:spacing w:before="40" w:after="40" w:line="240" w:lineRule="auto"/>
            </w:pPr>
            <w:r>
              <w:rPr>
                <w:sz w:val="20"/>
              </w:rPr>
              <w:t>Научные статьи</w:t>
            </w:r>
          </w:p>
        </w:tc>
        <w:tc>
          <w:tcPr>
            <w:tcW w:w="3855" w:type="dxa"/>
            <w:vAlign w:val="center"/>
          </w:tcPr>
          <w:p w14:paraId="100002B1" w14:textId="77777777" w:rsidR="00EC7596" w:rsidRDefault="00385832">
            <w:pPr>
              <w:spacing w:before="40" w:after="40" w:line="240" w:lineRule="auto"/>
            </w:pPr>
            <w:r>
              <w:rPr>
                <w:sz w:val="20"/>
              </w:rPr>
              <w:t>Введение понятия матрицы доступов и формализация операций над ней</w:t>
            </w:r>
          </w:p>
        </w:tc>
      </w:tr>
      <w:tr w:rsidR="00EC7596" w14:paraId="100002B2" w14:textId="77777777">
        <w:trPr>
          <w:jc w:val="center"/>
        </w:trPr>
        <w:tc>
          <w:tcPr>
            <w:tcW w:w="3600" w:type="dxa"/>
            <w:vAlign w:val="center"/>
          </w:tcPr>
          <w:p w14:paraId="100002B3" w14:textId="77777777" w:rsidR="00EC7596" w:rsidRDefault="00385832">
            <w:pPr>
              <w:spacing w:before="40" w:after="40" w:line="240" w:lineRule="auto"/>
            </w:pPr>
            <w:r>
              <w:rPr>
                <w:sz w:val="20"/>
              </w:rPr>
              <w:t>Jones A. K., Lipton R. J., Snyder L., 1976; Lipton R. J., Snyder L., 1977</w:t>
            </w:r>
          </w:p>
        </w:tc>
        <w:tc>
          <w:tcPr>
            <w:tcW w:w="1900" w:type="dxa"/>
            <w:vAlign w:val="center"/>
          </w:tcPr>
          <w:p w14:paraId="100002B4" w14:textId="77777777" w:rsidR="00EC7596" w:rsidRDefault="00385832">
            <w:pPr>
              <w:spacing w:before="40" w:after="40" w:line="240" w:lineRule="auto"/>
            </w:pPr>
            <w:r>
              <w:rPr>
                <w:sz w:val="20"/>
              </w:rPr>
              <w:t>Научные статьи</w:t>
            </w:r>
          </w:p>
        </w:tc>
        <w:tc>
          <w:tcPr>
            <w:tcW w:w="3855" w:type="dxa"/>
            <w:vAlign w:val="center"/>
          </w:tcPr>
          <w:p w14:paraId="100002B5" w14:textId="77777777" w:rsidR="00EC7596" w:rsidRDefault="00385832">
            <w:pPr>
              <w:spacing w:before="40" w:after="40" w:line="240" w:lineRule="auto"/>
            </w:pPr>
            <w:r>
              <w:rPr>
                <w:sz w:val="20"/>
              </w:rPr>
              <w:t>Модель Take-Grant и линейные по времени алгоритмы проверки условий передачи прав доступа</w:t>
            </w:r>
          </w:p>
        </w:tc>
      </w:tr>
      <w:tr w:rsidR="00EC7596" w14:paraId="100002B6" w14:textId="77777777">
        <w:trPr>
          <w:jc w:val="center"/>
        </w:trPr>
        <w:tc>
          <w:tcPr>
            <w:tcW w:w="3600" w:type="dxa"/>
            <w:vAlign w:val="center"/>
          </w:tcPr>
          <w:p w14:paraId="100002B7" w14:textId="77777777" w:rsidR="00EC7596" w:rsidRDefault="00385832">
            <w:pPr>
              <w:spacing w:before="40" w:after="40" w:line="240" w:lineRule="auto"/>
            </w:pPr>
            <w:r>
              <w:rPr>
                <w:sz w:val="20"/>
              </w:rPr>
              <w:t>Sandhu R. S. The Schematic Protection Model, 1988; Ammann P. E., Sandhu R. S., 1991</w:t>
            </w:r>
          </w:p>
        </w:tc>
        <w:tc>
          <w:tcPr>
            <w:tcW w:w="1900" w:type="dxa"/>
            <w:vAlign w:val="center"/>
          </w:tcPr>
          <w:p w14:paraId="100002B8" w14:textId="77777777" w:rsidR="00EC7596" w:rsidRDefault="00385832">
            <w:pPr>
              <w:spacing w:before="40" w:after="40" w:line="240" w:lineRule="auto"/>
            </w:pPr>
            <w:r>
              <w:rPr>
                <w:sz w:val="20"/>
              </w:rPr>
              <w:t>Научные статьи и материалы конференций</w:t>
            </w:r>
          </w:p>
        </w:tc>
        <w:tc>
          <w:tcPr>
            <w:tcW w:w="3855" w:type="dxa"/>
            <w:vAlign w:val="center"/>
          </w:tcPr>
          <w:p w14:paraId="100002B9" w14:textId="77777777" w:rsidR="00EC7596" w:rsidRDefault="00385832">
            <w:pPr>
              <w:spacing w:before="40" w:after="40" w:line="240" w:lineRule="auto"/>
            </w:pPr>
            <w:r>
              <w:rPr>
                <w:sz w:val="20"/>
              </w:rPr>
              <w:t>Схематические модели защиты SPM и ESPM; разрешимость для ациклических ослабляющих схем</w:t>
            </w:r>
          </w:p>
        </w:tc>
      </w:tr>
      <w:tr w:rsidR="00EC7596" w14:paraId="100002BA" w14:textId="77777777">
        <w:trPr>
          <w:jc w:val="center"/>
        </w:trPr>
        <w:tc>
          <w:tcPr>
            <w:tcW w:w="3600" w:type="dxa"/>
            <w:vAlign w:val="center"/>
          </w:tcPr>
          <w:p w14:paraId="100002BB" w14:textId="77777777" w:rsidR="00EC7596" w:rsidRDefault="00385832">
            <w:pPr>
              <w:spacing w:before="40" w:after="40" w:line="240" w:lineRule="auto"/>
            </w:pPr>
            <w:r>
              <w:rPr>
                <w:sz w:val="20"/>
              </w:rPr>
              <w:t>Девянин П. Н. Модели безопасности компьютерных систем. Управление доступом и информационными потоками. 3-е изд.</w:t>
            </w:r>
          </w:p>
        </w:tc>
        <w:tc>
          <w:tcPr>
            <w:tcW w:w="1900" w:type="dxa"/>
            <w:vAlign w:val="center"/>
          </w:tcPr>
          <w:p w14:paraId="100002BC" w14:textId="77777777" w:rsidR="00EC7596" w:rsidRDefault="00385832">
            <w:pPr>
              <w:spacing w:before="40" w:after="40" w:line="240" w:lineRule="auto"/>
            </w:pPr>
            <w:r>
              <w:rPr>
                <w:sz w:val="20"/>
              </w:rPr>
              <w:t>Учебное пособие</w:t>
            </w:r>
          </w:p>
        </w:tc>
        <w:tc>
          <w:tcPr>
            <w:tcW w:w="3855" w:type="dxa"/>
            <w:vAlign w:val="center"/>
          </w:tcPr>
          <w:p w14:paraId="100002BD" w14:textId="77777777" w:rsidR="00EC7596" w:rsidRDefault="00385832">
            <w:pPr>
              <w:spacing w:before="40" w:after="40" w:line="240" w:lineRule="auto"/>
            </w:pPr>
            <w:r>
              <w:rPr>
                <w:sz w:val="20"/>
              </w:rPr>
              <w:t>Основной современный отечественный источник по моделям ХРУ, ТМД, Take-Grant и по семейству ДП-моделей</w:t>
            </w:r>
          </w:p>
        </w:tc>
      </w:tr>
      <w:tr w:rsidR="00EC7596" w14:paraId="100002BE" w14:textId="77777777">
        <w:trPr>
          <w:jc w:val="center"/>
        </w:trPr>
        <w:tc>
          <w:tcPr>
            <w:tcW w:w="3600" w:type="dxa"/>
            <w:vAlign w:val="center"/>
          </w:tcPr>
          <w:p w14:paraId="100002BF" w14:textId="77777777" w:rsidR="00EC7596" w:rsidRDefault="00385832">
            <w:pPr>
              <w:spacing w:before="40" w:after="40" w:line="240" w:lineRule="auto"/>
            </w:pPr>
            <w:r>
              <w:rPr>
                <w:sz w:val="20"/>
              </w:rPr>
              <w:t>Богульская Н. А., Кучеров М. М. Модели безопасности компьютерных систем, 2019</w:t>
            </w:r>
          </w:p>
        </w:tc>
        <w:tc>
          <w:tcPr>
            <w:tcW w:w="1900" w:type="dxa"/>
            <w:vAlign w:val="center"/>
          </w:tcPr>
          <w:p w14:paraId="100002C0" w14:textId="77777777" w:rsidR="00EC7596" w:rsidRDefault="00385832">
            <w:pPr>
              <w:spacing w:before="40" w:after="40" w:line="240" w:lineRule="auto"/>
            </w:pPr>
            <w:r>
              <w:rPr>
                <w:sz w:val="20"/>
              </w:rPr>
              <w:t>Учебное пособие</w:t>
            </w:r>
          </w:p>
        </w:tc>
        <w:tc>
          <w:tcPr>
            <w:tcW w:w="3855" w:type="dxa"/>
            <w:vAlign w:val="center"/>
          </w:tcPr>
          <w:p w14:paraId="100002C1" w14:textId="77777777" w:rsidR="00EC7596" w:rsidRDefault="00385832">
            <w:pPr>
              <w:spacing w:before="40" w:after="40" w:line="240" w:lineRule="auto"/>
            </w:pPr>
            <w:r>
              <w:rPr>
                <w:sz w:val="20"/>
              </w:rPr>
              <w:t>Наиболее полное изложение доказательств теорем и алгоритмов, рассмотренных в настоящей работе</w:t>
            </w:r>
          </w:p>
        </w:tc>
      </w:tr>
      <w:tr w:rsidR="00EC7596" w14:paraId="100002C2" w14:textId="77777777">
        <w:trPr>
          <w:jc w:val="center"/>
        </w:trPr>
        <w:tc>
          <w:tcPr>
            <w:tcW w:w="3600" w:type="dxa"/>
            <w:vAlign w:val="center"/>
          </w:tcPr>
          <w:p w14:paraId="100002C3" w14:textId="77777777" w:rsidR="00EC7596" w:rsidRDefault="00385832">
            <w:pPr>
              <w:spacing w:before="40" w:after="40" w:line="240" w:lineRule="auto"/>
            </w:pPr>
            <w:r>
              <w:rPr>
                <w:sz w:val="20"/>
              </w:rPr>
              <w:t>Девянин П. Н., Ефремов Д. В., Кулямин В. В. и др. Моделирование и верификация политик безопасности управления доступом в операционных системах</w:t>
            </w:r>
          </w:p>
        </w:tc>
        <w:tc>
          <w:tcPr>
            <w:tcW w:w="1900" w:type="dxa"/>
            <w:vAlign w:val="center"/>
          </w:tcPr>
          <w:p w14:paraId="100002C4" w14:textId="77777777" w:rsidR="00EC7596" w:rsidRDefault="00385832">
            <w:pPr>
              <w:spacing w:before="40" w:after="40" w:line="240" w:lineRule="auto"/>
            </w:pPr>
            <w:r>
              <w:rPr>
                <w:sz w:val="20"/>
              </w:rPr>
              <w:t>Монография</w:t>
            </w:r>
          </w:p>
        </w:tc>
        <w:tc>
          <w:tcPr>
            <w:tcW w:w="3855" w:type="dxa"/>
            <w:vAlign w:val="center"/>
          </w:tcPr>
          <w:p w14:paraId="100002C5" w14:textId="77777777" w:rsidR="00EC7596" w:rsidRDefault="00385832">
            <w:pPr>
              <w:spacing w:before="40" w:after="40" w:line="240" w:lineRule="auto"/>
            </w:pPr>
            <w:r>
              <w:rPr>
                <w:sz w:val="20"/>
              </w:rPr>
              <w:t>Практика построения и верификации формальной модели управления доступом реальной защищённой ОС методом Event-B</w:t>
            </w:r>
          </w:p>
        </w:tc>
      </w:tr>
      <w:tr w:rsidR="00EC7596" w14:paraId="100002C6" w14:textId="77777777">
        <w:trPr>
          <w:jc w:val="center"/>
        </w:trPr>
        <w:tc>
          <w:tcPr>
            <w:tcW w:w="3600" w:type="dxa"/>
            <w:vAlign w:val="center"/>
          </w:tcPr>
          <w:p w14:paraId="100002C7" w14:textId="77777777" w:rsidR="00EC7596" w:rsidRDefault="00385832">
            <w:pPr>
              <w:spacing w:before="40" w:after="40" w:line="240" w:lineRule="auto"/>
            </w:pPr>
            <w:r>
              <w:rPr>
                <w:sz w:val="20"/>
              </w:rPr>
              <w:t>Куликов С. С. Модели безопасности компьютерных систем. 3-е изд.; Гайдамакин Н. А. Теоретические основы компьютерной безопасности, 2015</w:t>
            </w:r>
          </w:p>
        </w:tc>
        <w:tc>
          <w:tcPr>
            <w:tcW w:w="1900" w:type="dxa"/>
            <w:vAlign w:val="center"/>
          </w:tcPr>
          <w:p w14:paraId="100002C8" w14:textId="77777777" w:rsidR="00EC7596" w:rsidRDefault="00385832">
            <w:pPr>
              <w:spacing w:before="40" w:after="40" w:line="240" w:lineRule="auto"/>
            </w:pPr>
            <w:r>
              <w:rPr>
                <w:sz w:val="20"/>
              </w:rPr>
              <w:t>Учебные пособия</w:t>
            </w:r>
          </w:p>
        </w:tc>
        <w:tc>
          <w:tcPr>
            <w:tcW w:w="3855" w:type="dxa"/>
            <w:vAlign w:val="center"/>
          </w:tcPr>
          <w:p w14:paraId="100002C9" w14:textId="77777777" w:rsidR="00EC7596" w:rsidRDefault="00385832">
            <w:pPr>
              <w:spacing w:before="40" w:after="40" w:line="240" w:lineRule="auto"/>
            </w:pPr>
            <w:r>
              <w:rPr>
                <w:sz w:val="20"/>
              </w:rPr>
              <w:t>Общая характеристика моделей дискреционного доступа, пятимерное пространство Хартсона, субъектно-объектная модель КС</w:t>
            </w:r>
          </w:p>
        </w:tc>
      </w:tr>
      <w:tr w:rsidR="00EC7596" w14:paraId="100002CA" w14:textId="77777777">
        <w:trPr>
          <w:jc w:val="center"/>
        </w:trPr>
        <w:tc>
          <w:tcPr>
            <w:tcW w:w="3600" w:type="dxa"/>
            <w:vAlign w:val="center"/>
          </w:tcPr>
          <w:p w14:paraId="100002CB" w14:textId="77777777" w:rsidR="00EC7596" w:rsidRDefault="00385832">
            <w:pPr>
              <w:spacing w:before="40" w:after="40" w:line="240" w:lineRule="auto"/>
            </w:pPr>
            <w:r>
              <w:rPr>
                <w:sz w:val="20"/>
              </w:rPr>
              <w:t>Нестеров С. А. Информационная безопасность, 2024; Внуков А. А. Основы информационной безопасности, 2023</w:t>
            </w:r>
          </w:p>
        </w:tc>
        <w:tc>
          <w:tcPr>
            <w:tcW w:w="1900" w:type="dxa"/>
            <w:vAlign w:val="center"/>
          </w:tcPr>
          <w:p w14:paraId="100002CC" w14:textId="77777777" w:rsidR="00EC7596" w:rsidRDefault="00385832">
            <w:pPr>
              <w:spacing w:before="40" w:after="40" w:line="240" w:lineRule="auto"/>
            </w:pPr>
            <w:r>
              <w:rPr>
                <w:sz w:val="20"/>
              </w:rPr>
              <w:t>Учебники и практикумы</w:t>
            </w:r>
          </w:p>
        </w:tc>
        <w:tc>
          <w:tcPr>
            <w:tcW w:w="3855" w:type="dxa"/>
            <w:vAlign w:val="center"/>
          </w:tcPr>
          <w:p w14:paraId="100002CD" w14:textId="77777777" w:rsidR="00EC7596" w:rsidRDefault="00385832">
            <w:pPr>
              <w:spacing w:before="40" w:after="40" w:line="240" w:lineRule="auto"/>
            </w:pPr>
            <w:r>
              <w:rPr>
                <w:sz w:val="20"/>
              </w:rPr>
              <w:t>Современный учебный контекст: место моделей управления доступом в системе защиты информации</w:t>
            </w:r>
          </w:p>
        </w:tc>
      </w:tr>
      <w:tr w:rsidR="00EC7596" w14:paraId="100002CE" w14:textId="77777777">
        <w:trPr>
          <w:jc w:val="center"/>
        </w:trPr>
        <w:tc>
          <w:tcPr>
            <w:tcW w:w="3600" w:type="dxa"/>
            <w:vAlign w:val="center"/>
          </w:tcPr>
          <w:p w14:paraId="100002CF" w14:textId="77777777" w:rsidR="00EC7596" w:rsidRDefault="00385832">
            <w:pPr>
              <w:spacing w:before="40" w:after="40" w:line="240" w:lineRule="auto"/>
            </w:pPr>
            <w:r>
              <w:rPr>
                <w:sz w:val="20"/>
              </w:rPr>
              <w:t>Прикладная дискретная математика; Вопросы кибербезопасности; Безопасность информационных технологий; Проблемы информационной безопасности. Компьютерные системы; Труды ИСП РАН; Информатика и автоматизация</w:t>
            </w:r>
          </w:p>
        </w:tc>
        <w:tc>
          <w:tcPr>
            <w:tcW w:w="1900" w:type="dxa"/>
            <w:vAlign w:val="center"/>
          </w:tcPr>
          <w:p w14:paraId="100002D0" w14:textId="77777777" w:rsidR="00EC7596" w:rsidRDefault="00385832">
            <w:pPr>
              <w:spacing w:before="40" w:after="40" w:line="240" w:lineRule="auto"/>
            </w:pPr>
            <w:r>
              <w:rPr>
                <w:sz w:val="20"/>
              </w:rPr>
              <w:t>Научные журналы перечня ВАК</w:t>
            </w:r>
          </w:p>
        </w:tc>
        <w:tc>
          <w:tcPr>
            <w:tcW w:w="3855" w:type="dxa"/>
            <w:vAlign w:val="center"/>
          </w:tcPr>
          <w:p w14:paraId="100002D1" w14:textId="77777777" w:rsidR="00EC7596" w:rsidRDefault="00385832">
            <w:pPr>
              <w:spacing w:before="40" w:after="40" w:line="240" w:lineRule="auto"/>
            </w:pPr>
            <w:r>
              <w:rPr>
                <w:sz w:val="20"/>
              </w:rPr>
              <w:t>Оригинальные работы по ДП-моделям, верификации моделей управления доступом и анализу политик безопасности</w:t>
            </w:r>
          </w:p>
        </w:tc>
      </w:tr>
      <w:tr w:rsidR="00EC7596" w14:paraId="100002D2" w14:textId="77777777">
        <w:trPr>
          <w:jc w:val="center"/>
        </w:trPr>
        <w:tc>
          <w:tcPr>
            <w:tcW w:w="3600" w:type="dxa"/>
            <w:vAlign w:val="center"/>
          </w:tcPr>
          <w:p w14:paraId="100002D3" w14:textId="77777777" w:rsidR="00EC7596" w:rsidRDefault="00385832">
            <w:pPr>
              <w:spacing w:before="40" w:after="40" w:line="240" w:lineRule="auto"/>
            </w:pPr>
            <w:r>
              <w:rPr>
                <w:sz w:val="20"/>
              </w:rPr>
              <w:t>NIST SP 800-162 (ABAC); NIST SP 800-207 (Zero Trust Architecture)</w:t>
            </w:r>
          </w:p>
        </w:tc>
        <w:tc>
          <w:tcPr>
            <w:tcW w:w="1900" w:type="dxa"/>
            <w:vAlign w:val="center"/>
          </w:tcPr>
          <w:p w14:paraId="100002D4" w14:textId="77777777" w:rsidR="00EC7596" w:rsidRDefault="00385832">
            <w:pPr>
              <w:spacing w:before="40" w:after="40" w:line="240" w:lineRule="auto"/>
            </w:pPr>
            <w:r>
              <w:rPr>
                <w:sz w:val="20"/>
              </w:rPr>
              <w:t>Зарубежные методические документы</w:t>
            </w:r>
          </w:p>
        </w:tc>
        <w:tc>
          <w:tcPr>
            <w:tcW w:w="3855" w:type="dxa"/>
            <w:vAlign w:val="center"/>
          </w:tcPr>
          <w:p w14:paraId="100002D5" w14:textId="77777777" w:rsidR="00EC7596" w:rsidRDefault="00385832">
            <w:pPr>
              <w:spacing w:before="40" w:after="40" w:line="240" w:lineRule="auto"/>
            </w:pPr>
            <w:r>
              <w:rPr>
                <w:sz w:val="20"/>
              </w:rPr>
              <w:t>Атрибутное управление доступом как развитие дискреционного подхода; современное переосмысление принципа полного посредничества</w:t>
            </w:r>
          </w:p>
        </w:tc>
      </w:tr>
      <w:tr w:rsidR="00EC7596" w14:paraId="100002D6" w14:textId="77777777">
        <w:trPr>
          <w:jc w:val="center"/>
        </w:trPr>
        <w:tc>
          <w:tcPr>
            <w:tcW w:w="3600" w:type="dxa"/>
            <w:vAlign w:val="center"/>
          </w:tcPr>
          <w:p w14:paraId="100002D7" w14:textId="77777777" w:rsidR="00EC7596" w:rsidRDefault="00385832">
            <w:pPr>
              <w:spacing w:before="40" w:after="40" w:line="240" w:lineRule="auto"/>
            </w:pPr>
            <w:r>
              <w:rPr>
                <w:sz w:val="20"/>
              </w:rPr>
              <w:t xml:space="preserve">Банк данных угроз безопасности </w:t>
            </w:r>
            <w:r>
              <w:rPr>
                <w:sz w:val="20"/>
              </w:rPr>
              <w:lastRenderedPageBreak/>
              <w:t>информации ФСТЭК России</w:t>
            </w:r>
          </w:p>
        </w:tc>
        <w:tc>
          <w:tcPr>
            <w:tcW w:w="1900" w:type="dxa"/>
            <w:vAlign w:val="center"/>
          </w:tcPr>
          <w:p w14:paraId="100002D8" w14:textId="77777777" w:rsidR="00EC7596" w:rsidRDefault="00385832">
            <w:pPr>
              <w:spacing w:before="40" w:after="40" w:line="240" w:lineRule="auto"/>
            </w:pPr>
            <w:r>
              <w:rPr>
                <w:sz w:val="20"/>
              </w:rPr>
              <w:lastRenderedPageBreak/>
              <w:t xml:space="preserve">Информационный </w:t>
            </w:r>
            <w:r>
              <w:rPr>
                <w:sz w:val="20"/>
              </w:rPr>
              <w:lastRenderedPageBreak/>
              <w:t>ресурс</w:t>
            </w:r>
          </w:p>
        </w:tc>
        <w:tc>
          <w:tcPr>
            <w:tcW w:w="3855" w:type="dxa"/>
            <w:vAlign w:val="center"/>
          </w:tcPr>
          <w:p w14:paraId="100002D9" w14:textId="77777777" w:rsidR="00EC7596" w:rsidRDefault="00385832">
            <w:pPr>
              <w:spacing w:before="40" w:after="40" w:line="240" w:lineRule="auto"/>
            </w:pPr>
            <w:r>
              <w:rPr>
                <w:sz w:val="20"/>
              </w:rPr>
              <w:lastRenderedPageBreak/>
              <w:t xml:space="preserve">Актуальные каталоги угроз и </w:t>
            </w:r>
            <w:r>
              <w:rPr>
                <w:sz w:val="20"/>
              </w:rPr>
              <w:lastRenderedPageBreak/>
              <w:t>уязвимостей, в том числе связанных с некорректным разграничением доступа</w:t>
            </w:r>
          </w:p>
        </w:tc>
      </w:tr>
    </w:tbl>
    <w:p w14:paraId="100002DA" w14:textId="77777777" w:rsidR="00EC7596" w:rsidRDefault="00EC7596">
      <w:pPr>
        <w:spacing w:line="240" w:lineRule="auto"/>
        <w:jc w:val="both"/>
      </w:pPr>
    </w:p>
    <w:p w14:paraId="100002DB" w14:textId="77777777" w:rsidR="00EC7596" w:rsidRDefault="00385832">
      <w:pPr>
        <w:keepNext/>
        <w:spacing w:before="240" w:after="240"/>
        <w:jc w:val="center"/>
      </w:pPr>
      <w:r>
        <w:rPr>
          <w:b/>
        </w:rPr>
        <w:t>ВЫВОДЫ</w:t>
      </w:r>
    </w:p>
    <w:p w14:paraId="100002DC" w14:textId="77777777" w:rsidR="00EC7596" w:rsidRDefault="00385832">
      <w:pPr>
        <w:ind w:firstLine="709"/>
        <w:jc w:val="both"/>
      </w:pPr>
      <w:r>
        <w:t>В ходе выполнения лабораторной работы изучены модели безопасности компьютерных систем, построенные на основе дискреционной политики управления доступом, их технические характеристики, преимущества и недостатки. Составлен перечень известных моделей дискреционного управления доступом — АДЕПТ-50, матрица доступов Лэмпсона, пятимерное пространство безопасности Хартсона, модель Грэхема–Деннинга, модель ХРУ и её разрешимые подклассы, модель ТМД и её монотонная, каноническая и ациклическая разновидности, классическая и расширенная модели Take-Grant, схематические модели защиты SPM и ESPM, семейство ДП-моделей — и выполнен сопоставительный анализ их достоинств и недостатков. Установлена основная закономерность развития дискреционных моделей: рост выразительности модели сопровождается утратой разрешимости задачи проверки безопасности, а разрешимость достигается только сужением класса рассматриваемых систем. Систематизированы общие преимущества дискреционного управления доступом — гибкость, максимальная гранулярность, простота реализации, малые накладные расходы — и его принципиальные недостатки: угроза утечки прав доступа, отсутствие контроля информационных потоков, зависимость фактических прав от воли владельцев объектов и высокая трудоёмкость администрирования матрицы доступов.</w:t>
      </w:r>
    </w:p>
    <w:p w14:paraId="100002DD" w14:textId="77777777" w:rsidR="00EC7596" w:rsidRDefault="00385832">
      <w:pPr>
        <w:ind w:firstLine="709"/>
        <w:jc w:val="both"/>
      </w:pPr>
      <w:r>
        <w:t xml:space="preserve">Детально изучена модель матрицы доступов Харрисона–Руззо–Ульмана. Освоены состав множеств модели, определение системы ХРУ и её состояния q = (S, O, M), шесть видов примитивных операторов с указанием условий их применимости и результирующих состояний, формат и семантика команд, включающих условие и последовательность примитивных операторов. Построена схема функционирования системы ХРУ как автомата </w:t>
      </w:r>
      <w:r>
        <w:lastRenderedPageBreak/>
        <w:t>и рассмотрены примеры команд, выражающих создание личного файла, добровольную передачу и изъятие права доступа, порождение подчинённого субъекта и передачу права по цепочке субъектов. Показано, что уже простейшая команда создания файла с назначением владельца выводит систему за пределы монооперационного класса, для которого доказана разрешимость задачи проверки безопасности.</w:t>
      </w:r>
    </w:p>
    <w:p w14:paraId="100002DE" w14:textId="77777777" w:rsidR="00EC7596" w:rsidRDefault="00385832">
      <w:pPr>
        <w:ind w:firstLine="709"/>
        <w:jc w:val="both"/>
      </w:pPr>
      <w:r>
        <w:t>Выполнен анализ безопасности систем ХРУ и рассмотрены его результаты. Даны определения возможности утечки права доступа в состоянии системы и безопасного относительно права доступа начального состояния, выявлены три особенности принятого критерия безопасности: он формулируется относительно одного фиксированного права доступа, не различает легальную и нелегальную передачу права и является свойством начального состояния вместе с множеством команд. Сформулирована теорема о существовании алгоритма, проверяющего, является ли начальное состояние произвольной монооперационной системы ХРУ безопасным относительно некоторого права доступа, и приведено её доказательство, основанное на доказательстве конечности максимальной длины последовательности команд, вносящих новые права доступа; получены оценки числа различных команд и следствие об экспоненциальной сложности алгоритма. Приведён полный перечень шагов алгоритма построения последовательности команд для всех трёх случаев начального состояния — при наличии в матрице доступов ячейки без проверяемого права, при пустом множестве субъектов и при наличии проверяемого права во всех ячейках — и обосновано, почему этих трёх случаев достаточно и почему в каждом из них требуется не более одной команды с примитивным оператором «создать».</w:t>
      </w:r>
    </w:p>
    <w:p w14:paraId="100002DF" w14:textId="77777777" w:rsidR="00EC7596" w:rsidRDefault="00385832">
      <w:pPr>
        <w:ind w:firstLine="709"/>
        <w:jc w:val="both"/>
      </w:pPr>
      <w:r>
        <w:t xml:space="preserve">Сформулирована и доказана теорема об алгоритмической неразрешимости задачи проверки безопасности произвольных систем ХРУ. Показано, каким образом все элементы и команды машины Тьюринга представляются элементами и командами системы ХРУ: ячейки ленты — </w:t>
      </w:r>
      <w:r>
        <w:lastRenderedPageBreak/>
        <w:t>субъектами, символы внешнего алфавита и внутренние состояния — правами доступа, заполнение ленты — главной диагональю матрицы доступов, порядок следования ячеек — правами own, границы пройденной части ленты — правами left и right, а команды машины — командами системы ХРУ, включающими при выходе за границу ленты примитивный оператор «создать» субъект. Установлено, что останов машины Тьюринга в конечном состоянии соответствует утечке права доступа, отвечающего этому состоянию, откуда и следует неразрешимость. Получен ответ на вопрос о принципиальной возможности решения задачи в общем виде: задача построения алгоритма проверки безопасности КС, реализующих дискреционную политику управления доступом, в общем виде решена быть не может, причём этот результат не преодолевается усложнением модели и сохраняется для систем ТМД и схематических моделей защиты. Систематизированы практические следствия неразрешимости: сужение класса систем, переход от проверки безопасности к её гарантированию, верификация конкретной формальной модели инструментальными средствами и компенсация дискреционных механизмов механизмами иной природы.</w:t>
      </w:r>
    </w:p>
    <w:p w14:paraId="100002E0" w14:textId="77777777" w:rsidR="00EC7596" w:rsidRDefault="00385832">
      <w:pPr>
        <w:ind w:firstLine="709"/>
        <w:jc w:val="both"/>
      </w:pPr>
      <w:r>
        <w:t xml:space="preserve">Изучена модель типизированной матрицы доступов как дальнейшее развитие модели ХРУ. Освоены функция типов, формат типизированных команд и порядок проверки типов фактических параметров, состав примитивных операторов ТМД, определения родительского и дочернего параметра и типа. Установлено двойственное соотношение моделей: ТМД является обобщением ХРУ, а любая система ТМД выражается системой ХРУ, вследствие чего задача проверки безопасности произвольных систем ТМД неразрешима, а смысл типизации состоит в расширении класса систем, для которых проверка возможна. Даны определения монотонной ТМД и канонической формы монотонной ТМД, сформулирована и доказана теорема о существовании для каждой системы МТМД эквивалентной ей системы КФ МТМД, разобрано построение канонической формы с введением права </w:t>
      </w:r>
      <w:r>
        <w:lastRenderedPageBreak/>
        <w:t>доступа active, типа tactive и субъекта sactive и расщеплением команд, содержащих операторы «создать», на безусловные создающие команды и команду, вносящую права доступа и активизирующую созданные сущности.</w:t>
      </w:r>
    </w:p>
    <w:p w14:paraId="100002E1" w14:textId="77777777" w:rsidR="00EC7596" w:rsidRDefault="00385832">
      <w:pPr>
        <w:ind w:firstLine="709"/>
        <w:jc w:val="both"/>
      </w:pPr>
      <w:r>
        <w:t>Изучены граф создания системы МТМД, определения ациклической и циклической систем и условия, при которых система становится циклической: наличие типа, являющегося в одной команде одновременно родительским и дочерним, либо образование цикла цепочкой команд. Установлено, что каноническая форма циклической системы существует, но также остаётся циклической, поскольку граф создания при переходе к канонической форме не изменяется, а дополнительный тип tactive не порождает новых рёбер; следовательно, ацикличность является существенным условием разрешимости, а не техническим удобством. Сформулирована и доказана теорема о существовании алгоритма проверки безопасности систем ациклической канонической формы МТМД: приведены трёхшаговый алгоритм проверки, отношение строгого порядка на множестве команд с операторами «создать» и лемма о его свойствах, алгоритм построения «развёрнутого» состояния и лемма о его конечности, функция порождения объектов с примером её вычисления и лемма о единственности объекта для каждого значения этой функции, после чего доказано, что «замкнутое» состояние содержит все права доступа, которые могут появиться в любом достижимом состоянии системы. Установлено, что алгоритм имеет экспоненциальную сложность в общем случае и полиномиальную — для тернарных систем АМТМД, каждая команда которых имеет не более трёх параметров, что делает результат практически значимым.</w:t>
      </w:r>
    </w:p>
    <w:p w14:paraId="100002E2" w14:textId="77777777" w:rsidR="00EC7596" w:rsidRDefault="00385832">
      <w:pPr>
        <w:ind w:firstLine="709"/>
        <w:jc w:val="both"/>
      </w:pPr>
      <w:r>
        <w:t xml:space="preserve">Выполнен самостоятельный поиск новейшей учебной и научной литературы по изучаемой тематике по пяти направлениям: национальные стандарты и методические документы регуляторов, оригинальные научные работы — первоисточники рассмотренных результатов, учебные издания и монографии последних лет, статьи в журналах перечня ВАК, </w:t>
      </w:r>
      <w:r>
        <w:lastRenderedPageBreak/>
        <w:t>диссертационные исследования и обзоры специалистов. Установлено, что нормативное закрепление требований к формальной модели управления доступом стандартами ГОСТ Р 59453.1-2021 и ГОСТ Р 59453.2-2021 и требование формальной модели политики безопасности начиная с оценочного уровня доверия 5 переводят изученные модели в область прямых требований к разработчику защищённых КС, а современные направления исследований — дедуктивная верификация моделей управления доступом, модели для распределённых и контейнеризованных систем, атрибутное управление доступом и анализ политик принудительного назначения типов — являются непосредственным развитием рассмотренных в работе результатов. Общий вывод работы состоит в том, что теория дискреционного управления доступом даёт разработчику не готовый универсальный алгоритм проверки безопасности, которого не существует, а точное знание границы между разрешимым и неразрешимым, позволяющее осознанно выбирать формальную модель и компенсировать её ограничения средствами иной природы.</w:t>
      </w:r>
    </w:p>
    <w:p w14:paraId="100002E3" w14:textId="77777777" w:rsidR="00EC7596" w:rsidRDefault="00385832">
      <w:pPr>
        <w:keepNext/>
        <w:spacing w:before="240" w:after="240"/>
        <w:jc w:val="center"/>
      </w:pPr>
      <w:r>
        <w:rPr>
          <w:b/>
        </w:rPr>
        <w:t>СПИСОК ИСПОЛЬЗОВАННЫХ ИСТОЧНИКОВ</w:t>
      </w:r>
    </w:p>
    <w:p w14:paraId="100002E4" w14:textId="77777777" w:rsidR="00EC7596" w:rsidRDefault="00385832">
      <w:pPr>
        <w:ind w:firstLine="709"/>
        <w:jc w:val="both"/>
      </w:pPr>
      <w:r>
        <w:t>1. Куликов, С. С. Модели безопасности компьютерных систем / С. С. Куликов. – 3-е изд., перераб. и доп. – Воронеж : Воронежский государственный технический университет. – 179 с.</w:t>
      </w:r>
    </w:p>
    <w:p w14:paraId="100002E5" w14:textId="77777777" w:rsidR="00EC7596" w:rsidRDefault="00385832">
      <w:pPr>
        <w:ind w:firstLine="709"/>
        <w:jc w:val="both"/>
      </w:pPr>
      <w:r>
        <w:t>2. Богульская, Н. А. Модели безопасности компьютерных систем : учебное пособие / Н. А. Богульская, М. М. Кучеров. – Красноярск : Сибирский федеральный университет, Институт космических и информационных технологий, 2019. – 206 с.</w:t>
      </w:r>
    </w:p>
    <w:p w14:paraId="100002E6" w14:textId="77777777" w:rsidR="00EC7596" w:rsidRDefault="00385832">
      <w:pPr>
        <w:ind w:firstLine="709"/>
        <w:jc w:val="both"/>
      </w:pPr>
      <w:r>
        <w:t>3. Девянин, П. Н. Модели безопасности компьютерных систем. Управление доступом и информационными потоками : учебное пособие / П. Н. Девянин. – 3-е изд., исправл. и доп. – М. : Горячая линия–Телеком. – 338 с.</w:t>
      </w:r>
    </w:p>
    <w:p w14:paraId="100002E7" w14:textId="77777777" w:rsidR="00EC7596" w:rsidRDefault="00385832">
      <w:pPr>
        <w:ind w:firstLine="709"/>
        <w:jc w:val="both"/>
      </w:pPr>
      <w:r>
        <w:t xml:space="preserve">4. Гайдамакин, Н. А. Теоретические основы компьютерной безопасности : учебное пособие / Н. А. Гайдамакин. – 2-е изд., доп. – </w:t>
      </w:r>
      <w:r>
        <w:lastRenderedPageBreak/>
        <w:t>Екатеринбург : Уральский государственный технический университет, 2015. – 212 с.</w:t>
      </w:r>
    </w:p>
    <w:p w14:paraId="100002E8" w14:textId="77777777" w:rsidR="00EC7596" w:rsidRDefault="00385832">
      <w:pPr>
        <w:ind w:firstLine="709"/>
        <w:jc w:val="both"/>
      </w:pPr>
      <w:r>
        <w:t>5. Девянин, П. Н. Модели безопасности компьютерных систем : учебное пособие для студентов высших учебных заведений / П. Н. Девянин. – М. : Издательский центр «Академия», 2005. – 144 с.</w:t>
      </w:r>
    </w:p>
    <w:p w14:paraId="100002E9" w14:textId="77777777" w:rsidR="00EC7596" w:rsidRDefault="00385832">
      <w:pPr>
        <w:ind w:firstLine="709"/>
        <w:jc w:val="both"/>
      </w:pPr>
      <w:r>
        <w:t>6. Девянин, П. Н. Обзорные лекции по моделям безопасности компьютерных систем / П. Н. Девянин // Прикладная дискретная математика. Приложение. – 2009. – № 2. – С. 151–190.</w:t>
      </w:r>
    </w:p>
    <w:p w14:paraId="100002EA" w14:textId="77777777" w:rsidR="00EC7596" w:rsidRDefault="00385832">
      <w:pPr>
        <w:ind w:firstLine="709"/>
        <w:jc w:val="both"/>
      </w:pPr>
      <w:r>
        <w:t>7. Девянин, П. Н. Анализ безопасности управления доступом и информационными потоками в компьютерных системах / П. Н. Девянин. – М. : Радио и связь, 2006. – 176 с.</w:t>
      </w:r>
    </w:p>
    <w:p w14:paraId="100002EB" w14:textId="77777777" w:rsidR="00EC7596" w:rsidRDefault="00385832">
      <w:pPr>
        <w:ind w:firstLine="709"/>
        <w:jc w:val="both"/>
      </w:pPr>
      <w:r>
        <w:t>8. Девянин, П. Н. Моделирование и верификация политик безопасности управления доступом в операционных системах / П. Н. Девянин, Д. В. Ефремов, В. В. Кулямин, А. К. Петренко, А. В. Хорошилов, И. В. Щепетков. – М. : Горячая линия–Телеком.</w:t>
      </w:r>
    </w:p>
    <w:p w14:paraId="100002EC" w14:textId="77777777" w:rsidR="00EC7596" w:rsidRDefault="00385832">
      <w:pPr>
        <w:ind w:firstLine="709"/>
        <w:jc w:val="both"/>
      </w:pPr>
      <w:r>
        <w:t>9. Гайдамакин, Н. А. Разграничение доступа к информации в компьютерных системах / Н. А. Гайдамакин. – Екатеринбург : Изд-во Уральского университета, 2003. – 328 с.</w:t>
      </w:r>
    </w:p>
    <w:p w14:paraId="100002ED" w14:textId="77777777" w:rsidR="00EC7596" w:rsidRDefault="00385832">
      <w:pPr>
        <w:ind w:firstLine="709"/>
        <w:jc w:val="both"/>
      </w:pPr>
      <w:r>
        <w:t>10. Щербаков, А. Ю. Современная компьютерная безопасность. Теоретические основы. Практические аспекты : учебное пособие / А. Ю. Щербаков. – М. : Книжный мир, 2009. – 352 с.</w:t>
      </w:r>
    </w:p>
    <w:p w14:paraId="100002EE" w14:textId="77777777" w:rsidR="00EC7596" w:rsidRDefault="00385832">
      <w:pPr>
        <w:ind w:firstLine="709"/>
        <w:jc w:val="both"/>
      </w:pPr>
      <w:r>
        <w:t>11. Зегжда, Д. П. Основы безопасности информационных систем / Д. П. Зегжда, А. М. Ивашко. – М. : Горячая линия–Телеком, 2000. – 452 с.</w:t>
      </w:r>
    </w:p>
    <w:p w14:paraId="100002EF" w14:textId="77777777" w:rsidR="00EC7596" w:rsidRDefault="00385832">
      <w:pPr>
        <w:ind w:firstLine="709"/>
        <w:jc w:val="both"/>
      </w:pPr>
      <w:r>
        <w:t>12. Корт, С. С. Теоретические основы защиты информации : учебное пособие / С. С. Корт. – М. : Гелиос АРВ, 2004. – 240 с.</w:t>
      </w:r>
    </w:p>
    <w:p w14:paraId="100002F0" w14:textId="77777777" w:rsidR="00EC7596" w:rsidRDefault="00385832">
      <w:pPr>
        <w:ind w:firstLine="709"/>
        <w:jc w:val="both"/>
      </w:pPr>
      <w:r>
        <w:t>13. Бондарев, В. В. Введение в информационную безопасность автоматизированных систем : учебное пособие / В. В. Бондарев. – М. : Изд-во МГТУ им. Н. Э. Баумана, 2016. – 252 с.</w:t>
      </w:r>
    </w:p>
    <w:p w14:paraId="100002F1" w14:textId="77777777" w:rsidR="00EC7596" w:rsidRDefault="00385832">
      <w:pPr>
        <w:ind w:firstLine="709"/>
        <w:jc w:val="both"/>
      </w:pPr>
      <w:r>
        <w:t>14. Bishop, M. Computer Security: Art and Science / M. Bishop. – 2nd ed. – Addison-Wesley.</w:t>
      </w:r>
    </w:p>
    <w:p w14:paraId="100002F2" w14:textId="77777777" w:rsidR="00EC7596" w:rsidRDefault="00385832">
      <w:pPr>
        <w:ind w:firstLine="709"/>
        <w:jc w:val="both"/>
      </w:pPr>
      <w:r>
        <w:lastRenderedPageBreak/>
        <w:t>15. Anderson, R. Security Engineering: A Guide to Building Dependable Distributed Systems / R. Anderson. – 3rd ed. – Wiley.</w:t>
      </w:r>
    </w:p>
    <w:p w14:paraId="100002F3" w14:textId="77777777" w:rsidR="00EC7596" w:rsidRDefault="00385832">
      <w:pPr>
        <w:ind w:firstLine="709"/>
        <w:jc w:val="both"/>
      </w:pPr>
      <w:r>
        <w:t>16. Harrison, M. A. Protection in Operating Systems / M. A. Harrison, W. L. Ruzzo, J. D. Ullman // Communications of the ACM. – 1976. – Vol. 19, No. 8. – P. 461–471.</w:t>
      </w:r>
    </w:p>
    <w:p w14:paraId="100002F4" w14:textId="77777777" w:rsidR="00EC7596" w:rsidRDefault="00385832">
      <w:pPr>
        <w:ind w:firstLine="709"/>
        <w:jc w:val="both"/>
      </w:pPr>
      <w:r>
        <w:t>17. Sandhu, R. S. The Typed Access Matrix Model / R. S. Sandhu // Proceedings of the IEEE Symposium on Research in Security and Privacy. – Oakland, 1992. – P. 122–136.</w:t>
      </w:r>
    </w:p>
    <w:p w14:paraId="100002F5" w14:textId="77777777" w:rsidR="00EC7596" w:rsidRDefault="00385832">
      <w:pPr>
        <w:ind w:firstLine="709"/>
        <w:jc w:val="both"/>
      </w:pPr>
      <w:r>
        <w:t>18. Sandhu, R. S. The Schematic Protection Model: Its Definition and Analysis for Acyclic Attenuating Schemes / R. S. Sandhu // Journal of the ACM. – 1988. – Vol. 35, No. 2. – P. 404–432.</w:t>
      </w:r>
    </w:p>
    <w:p w14:paraId="100002F6" w14:textId="77777777" w:rsidR="00EC7596" w:rsidRDefault="00385832">
      <w:pPr>
        <w:ind w:firstLine="709"/>
        <w:jc w:val="both"/>
      </w:pPr>
      <w:r>
        <w:t>19. Ammann, P. E. Safety Analysis for the Extended Schematic Protection Model / P. E. Ammann, R. S. Sandhu // Proceedings of the IEEE Symposium on Research in Security and Privacy. – Oakland, 1991. – P. 87–97.</w:t>
      </w:r>
    </w:p>
    <w:p w14:paraId="100002F7" w14:textId="77777777" w:rsidR="00EC7596" w:rsidRDefault="00385832">
      <w:pPr>
        <w:ind w:firstLine="709"/>
        <w:jc w:val="both"/>
      </w:pPr>
      <w:r>
        <w:t>20. Jones, A. K. A Linear Time Algorithm for Deciding Security / A. K. Jones, R. J. Lipton, L. Snyder // Proceedings of the 17th Annual Symposium on Foundations of Computer Science. – 1976. – P. 33–41.</w:t>
      </w:r>
    </w:p>
    <w:p w14:paraId="100002F8" w14:textId="77777777" w:rsidR="00EC7596" w:rsidRDefault="00385832">
      <w:pPr>
        <w:ind w:firstLine="709"/>
        <w:jc w:val="both"/>
      </w:pPr>
      <w:r>
        <w:t>21. Lipton, R. J. A Linear Time Algorithm for Deciding Subject Security / R. J. Lipton, L. Snyder // Journal of the ACM. – 1977. – Vol. 24, No. 3. – P. 455–464.</w:t>
      </w:r>
    </w:p>
    <w:p w14:paraId="100002F9" w14:textId="77777777" w:rsidR="00EC7596" w:rsidRDefault="00385832">
      <w:pPr>
        <w:ind w:firstLine="709"/>
        <w:jc w:val="both"/>
      </w:pPr>
      <w:r>
        <w:t>22. Lampson, B. W. Protection / B. W. Lampson // Proceedings of the 5th Princeton Symposium on Information Sciences and Systems. – 1971. – P. 437–443. – Переизд.: ACM Operating Systems Review. – 1974. – Vol. 8, No. 1. – P. 18–24.</w:t>
      </w:r>
    </w:p>
    <w:p w14:paraId="100002FA" w14:textId="77777777" w:rsidR="00EC7596" w:rsidRDefault="00385832">
      <w:pPr>
        <w:ind w:firstLine="709"/>
        <w:jc w:val="both"/>
      </w:pPr>
      <w:r>
        <w:t>23. Graham, G. S. Protection — Principles and Practice / G. S. Graham, P. J. Denning // Proceedings of the AFIPS Spring Joint Computer Conference. – 1972. – Vol. 40. – P. 417–429.</w:t>
      </w:r>
    </w:p>
    <w:p w14:paraId="100002FB" w14:textId="77777777" w:rsidR="00EC7596" w:rsidRDefault="00385832">
      <w:pPr>
        <w:ind w:firstLine="709"/>
        <w:jc w:val="both"/>
      </w:pPr>
      <w:r>
        <w:t>24. Hartson, H. R. Full Protection Specifications in the Semantic Model for Database Protection Languages / H. R. Hartson, D. K. Hsiao // Proceedings of the ACM Annual Conference. – 1976. – P. 90–95.</w:t>
      </w:r>
    </w:p>
    <w:p w14:paraId="100002FC" w14:textId="77777777" w:rsidR="00EC7596" w:rsidRDefault="00385832">
      <w:pPr>
        <w:ind w:firstLine="709"/>
        <w:jc w:val="both"/>
      </w:pPr>
      <w:r>
        <w:lastRenderedPageBreak/>
        <w:t>25. Weissman, C. Security Controls in the ADEPT-50 Time-Sharing System / C. Weissman // Proceedings of the AFIPS Fall Joint Computer Conference. – 1969. – Vol. 35. – P. 119–133.</w:t>
      </w:r>
    </w:p>
    <w:p w14:paraId="100002FD" w14:textId="77777777" w:rsidR="00EC7596" w:rsidRDefault="00385832">
      <w:pPr>
        <w:ind w:firstLine="709"/>
        <w:jc w:val="both"/>
      </w:pPr>
      <w:r>
        <w:t>26. Saltzer, J. H. The Protection of Information in Computer Systems / J. H. Saltzer, M. D. Schroeder // Proceedings of the IEEE. – 1975. – Vol. 63, No. 9. – P. 1278–1308.</w:t>
      </w:r>
    </w:p>
    <w:p w14:paraId="100002FE" w14:textId="77777777" w:rsidR="00EC7596" w:rsidRDefault="00385832">
      <w:pPr>
        <w:ind w:firstLine="709"/>
        <w:jc w:val="both"/>
      </w:pPr>
      <w:r>
        <w:t>27. Anderson, J. P. Computer Security Technology Planning Study : ESD-TR-73-51 / J. P. Anderson. – Bedford : Electronic Systems Division, USAF, 1972.</w:t>
      </w:r>
    </w:p>
    <w:p w14:paraId="100002FF" w14:textId="77777777" w:rsidR="00EC7596" w:rsidRDefault="00385832">
      <w:pPr>
        <w:ind w:firstLine="709"/>
        <w:jc w:val="both"/>
      </w:pPr>
      <w:r>
        <w:t>28. Bell, D. E. Secure Computer Systems: Mathematical Foundations / D. E. Bell, L. J. LaPadula. – MITRE Corporation, 1973.</w:t>
      </w:r>
    </w:p>
    <w:p w14:paraId="10000300" w14:textId="77777777" w:rsidR="00EC7596" w:rsidRDefault="00385832">
      <w:pPr>
        <w:ind w:firstLine="709"/>
        <w:jc w:val="both"/>
      </w:pPr>
      <w:r>
        <w:t>29. Denning, D. E. A Lattice Model of Secure Information Flow / D. E. Denning // Communications of the ACM. – 1976. – Vol. 19, No. 5. – P. 236–243.</w:t>
      </w:r>
    </w:p>
    <w:p w14:paraId="10000301" w14:textId="77777777" w:rsidR="00EC7596" w:rsidRDefault="00385832">
      <w:pPr>
        <w:ind w:firstLine="709"/>
        <w:jc w:val="both"/>
      </w:pPr>
      <w:r>
        <w:t>30. Biba, K. J. Integrity Considerations for Secure Computer Systems : ESD-TR-76-372 / K. J. Biba. – MITRE Corporation, 1977.</w:t>
      </w:r>
    </w:p>
    <w:p w14:paraId="10000302" w14:textId="77777777" w:rsidR="00EC7596" w:rsidRDefault="00385832">
      <w:pPr>
        <w:ind w:firstLine="709"/>
        <w:jc w:val="both"/>
      </w:pPr>
      <w:r>
        <w:t>31. Sandhu, R. S. Role-Based Access Control Models / R. S. Sandhu, E. J. Coyne, H. L. Feinstein, C. E. Youman // IEEE Computer. – 1996. – Vol. 29, No. 2. – P. 38–47.</w:t>
      </w:r>
    </w:p>
    <w:p w14:paraId="10000303" w14:textId="77777777" w:rsidR="00EC7596" w:rsidRDefault="00385832">
      <w:pPr>
        <w:ind w:firstLine="709"/>
        <w:jc w:val="both"/>
      </w:pPr>
      <w:r>
        <w:t>32. Hu, V. C. Guide to Attribute Based Access Control (ABAC) Definition and Considerations : NIST Special Publication 800-162 / V. C. Hu [et al.]. – Gaithersburg : National Institute of Standards and Technology, 2014.</w:t>
      </w:r>
    </w:p>
    <w:p w14:paraId="10000304" w14:textId="77777777" w:rsidR="00EC7596" w:rsidRDefault="00385832">
      <w:pPr>
        <w:ind w:firstLine="709"/>
        <w:jc w:val="both"/>
      </w:pPr>
      <w:r>
        <w:t>33. Rose, S. Zero Trust Architecture : NIST Special Publication 800-207 / S. Rose, O. Borchert, S. Mitchell, S. Connelly. – Gaithersburg : National Institute of Standards and Technology, 2020.</w:t>
      </w:r>
    </w:p>
    <w:p w14:paraId="10000305" w14:textId="77777777" w:rsidR="00EC7596" w:rsidRDefault="00385832">
      <w:pPr>
        <w:ind w:firstLine="709"/>
        <w:jc w:val="both"/>
      </w:pPr>
      <w:r>
        <w:t>34. Department of Defense Trusted Computer System Evaluation Criteria : DoD 5200.28-STD. – Department of Defense, USA, 1985.</w:t>
      </w:r>
    </w:p>
    <w:p w14:paraId="10000306" w14:textId="77777777" w:rsidR="00EC7596" w:rsidRDefault="00385832">
      <w:pPr>
        <w:ind w:firstLine="709"/>
        <w:jc w:val="both"/>
      </w:pPr>
      <w:r>
        <w:t>35. ГОСТ Р ИСО/МЭК 15408-1. Информационная технология. Методы и средства обеспечения безопасности. Критерии оценки безопасности информационных технологий. Часть 1. Введение и общая модель.</w:t>
      </w:r>
    </w:p>
    <w:p w14:paraId="10000307" w14:textId="77777777" w:rsidR="00EC7596" w:rsidRDefault="00385832">
      <w:pPr>
        <w:ind w:firstLine="709"/>
        <w:jc w:val="both"/>
      </w:pPr>
      <w:r>
        <w:t xml:space="preserve">36. ГОСТ Р ИСО/МЭК 15408-2. Информационная технология. Методы и средства обеспечения безопасности. Критерии оценки безопасности </w:t>
      </w:r>
      <w:r>
        <w:lastRenderedPageBreak/>
        <w:t>информационных технологий. Часть 2. Функциональные компоненты безопасности.</w:t>
      </w:r>
    </w:p>
    <w:p w14:paraId="10000308" w14:textId="77777777" w:rsidR="00EC7596" w:rsidRDefault="00385832">
      <w:pPr>
        <w:ind w:firstLine="709"/>
        <w:jc w:val="both"/>
      </w:pPr>
      <w:r>
        <w:t>37. ГОСТ Р ИСО/МЭК 15408-3. Информационная технология. Методы и средства обеспечения безопасности. Критерии оценки безопасности информационных технологий. Часть 3. Компоненты доверия к безопасности.</w:t>
      </w:r>
    </w:p>
    <w:p w14:paraId="10000309" w14:textId="77777777" w:rsidR="00EC7596" w:rsidRDefault="00385832">
      <w:pPr>
        <w:ind w:firstLine="709"/>
        <w:jc w:val="both"/>
      </w:pPr>
      <w:r>
        <w:t>38. ГОСТ Р 59453.1-2021. Защита информации. Формальная модель управления доступом. Часть 1. Общие положения.</w:t>
      </w:r>
    </w:p>
    <w:p w14:paraId="1000030A" w14:textId="77777777" w:rsidR="00EC7596" w:rsidRDefault="00385832">
      <w:pPr>
        <w:ind w:firstLine="709"/>
        <w:jc w:val="both"/>
      </w:pPr>
      <w:r>
        <w:t>39. ГОСТ Р 59453.2-2021. Защита информации. Формальная модель управления доступом. Часть 2. Рекомендации по верификации формальной модели управления доступом.</w:t>
      </w:r>
    </w:p>
    <w:p w14:paraId="1000030B" w14:textId="77777777" w:rsidR="00EC7596" w:rsidRDefault="00385832">
      <w:pPr>
        <w:ind w:firstLine="709"/>
        <w:jc w:val="both"/>
      </w:pPr>
      <w:r>
        <w:t>40. ГОСТ Р 71207-2024. Защита информации. Статический анализ программного обеспечения. Общие требования.</w:t>
      </w:r>
    </w:p>
    <w:p w14:paraId="1000030C" w14:textId="77777777" w:rsidR="00EC7596" w:rsidRDefault="00385832">
      <w:pPr>
        <w:ind w:firstLine="709"/>
        <w:jc w:val="both"/>
      </w:pPr>
      <w:r>
        <w:t>41. ГОСТ Р 53113.1-2008. Информационная технология. Защита информационных технологий и автоматизированных систем от угроз информационной безопасности, реализуемых с использованием скрытых каналов. Часть 1. Общие положения.</w:t>
      </w:r>
    </w:p>
    <w:p w14:paraId="1000030D" w14:textId="77777777" w:rsidR="00EC7596" w:rsidRDefault="00385832">
      <w:pPr>
        <w:ind w:firstLine="709"/>
        <w:jc w:val="both"/>
      </w:pPr>
      <w:r>
        <w:t>42. ГОСТ Р 53113.2-2009. Информационная технология. Защита информационных технологий и автоматизированных систем от угроз информационной безопасности, реализуемых с использованием скрытых каналов. Часть 2. Рекомендации по организации защиты информации, информационных технологий и автоматизированных систем от атак с использованием скрытых каналов.</w:t>
      </w:r>
    </w:p>
    <w:p w14:paraId="1000030E" w14:textId="77777777" w:rsidR="00EC7596" w:rsidRDefault="00385832">
      <w:pPr>
        <w:ind w:firstLine="709"/>
        <w:jc w:val="both"/>
      </w:pPr>
      <w:r>
        <w:t>43. ГОСТ Р 50922-2006. Защита информации. Основные термины и определения.</w:t>
      </w:r>
    </w:p>
    <w:p w14:paraId="1000030F" w14:textId="77777777" w:rsidR="00EC7596" w:rsidRDefault="00385832">
      <w:pPr>
        <w:ind w:firstLine="709"/>
        <w:jc w:val="both"/>
      </w:pPr>
      <w:r>
        <w:t>44. ГОСТ Р 56546-2015. Защита информации. Уязвимости информационных систем. Классификация уязвимостей информационных систем.</w:t>
      </w:r>
    </w:p>
    <w:p w14:paraId="10000310" w14:textId="77777777" w:rsidR="00EC7596" w:rsidRDefault="00385832">
      <w:pPr>
        <w:ind w:firstLine="709"/>
        <w:jc w:val="both"/>
      </w:pPr>
      <w:r>
        <w:t>45. Методика оценки угроз безопасности информации : утв. ФСТЭК России 05.02.2021.</w:t>
      </w:r>
    </w:p>
    <w:p w14:paraId="10000311" w14:textId="77777777" w:rsidR="00EC7596" w:rsidRDefault="00385832">
      <w:pPr>
        <w:ind w:firstLine="709"/>
        <w:jc w:val="both"/>
      </w:pPr>
      <w:r>
        <w:lastRenderedPageBreak/>
        <w:t>46. Об утверждении Требований о защите информации, не составляющей государственную тайну, содержащейся в государственных информационных системах : приказ ФСТЭК России от 11.02.2013 № 17.</w:t>
      </w:r>
    </w:p>
    <w:p w14:paraId="10000312" w14:textId="77777777" w:rsidR="00EC7596" w:rsidRDefault="00385832">
      <w:pPr>
        <w:ind w:firstLine="709"/>
        <w:jc w:val="both"/>
      </w:pPr>
      <w:r>
        <w:t>47. Об информации, информационных технологиях и о защите информации : Федеральный закон от 27.07.2006 № 149-ФЗ (с изм. и доп.).</w:t>
      </w:r>
    </w:p>
    <w:p w14:paraId="10000313" w14:textId="77777777" w:rsidR="00EC7596" w:rsidRDefault="00385832">
      <w:pPr>
        <w:ind w:firstLine="709"/>
        <w:jc w:val="both"/>
      </w:pPr>
      <w:r>
        <w:t>48. Нестеров, С. А. Информационная безопасность : учебник и практикум для вузов / С. А. Нестеров. – 3-е изд. – М. : Юрайт, 2024.</w:t>
      </w:r>
    </w:p>
    <w:p w14:paraId="10000314" w14:textId="77777777" w:rsidR="00EC7596" w:rsidRDefault="00385832">
      <w:pPr>
        <w:ind w:firstLine="709"/>
        <w:jc w:val="both"/>
      </w:pPr>
      <w:r>
        <w:t>49. Внуков, А. А. Основы информационной безопасности: защита информации : учебник и практикум для вузов / А. А. Внуков. – 4-е изд. – М. : Юрайт, 2023.</w:t>
      </w:r>
    </w:p>
    <w:p w14:paraId="10000315" w14:textId="77777777" w:rsidR="00EC7596" w:rsidRDefault="00385832">
      <w:pPr>
        <w:ind w:firstLine="709"/>
        <w:jc w:val="both"/>
      </w:pPr>
      <w:r>
        <w:t>50. Банк данных угроз безопасности информации ФСТЭК России [Электронный ресурс]. – Режим доступа: https://bdu.fstec.ru.</w:t>
      </w:r>
    </w:p>
    <w:sectPr w:rsidR="00EC7596" w:rsidSect="00034616">
      <w:footerReference w:type="default" r:id="rId8"/>
      <w:pgSz w:w="11906" w:h="16838"/>
      <w:pgMar w:top="1134" w:right="850" w:bottom="1134" w:left="1701" w:header="720"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B6CE7" w14:textId="77777777" w:rsidR="00E465BC" w:rsidRDefault="00E465BC">
      <w:pPr>
        <w:spacing w:line="240" w:lineRule="auto"/>
      </w:pPr>
      <w:r>
        <w:separator/>
      </w:r>
    </w:p>
  </w:endnote>
  <w:endnote w:type="continuationSeparator" w:id="0">
    <w:p w14:paraId="6E0FD022" w14:textId="77777777" w:rsidR="00E465BC" w:rsidRDefault="00E465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E4EE" w14:textId="77777777" w:rsidR="00EC7596" w:rsidRDefault="00385832">
    <w:pPr>
      <w:pStyle w:val="a7"/>
      <w:jc w:val="center"/>
    </w:pPr>
    <w:r>
      <w:rPr>
        <w:sz w:val="24"/>
      </w:rPr>
      <w:fldChar w:fldCharType="begin"/>
    </w:r>
    <w:r>
      <w:rPr>
        <w:sz w:val="24"/>
      </w:rPr>
      <w:instrText xml:space="preserve"> PAGE \* MERGEFORMAT </w:instrText>
    </w:r>
    <w:r>
      <w:rPr>
        <w:sz w:val="24"/>
      </w:rPr>
      <w:fldChar w:fldCharType="separate"/>
    </w:r>
    <w:r w:rsidR="00E82BE0">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41470" w14:textId="77777777" w:rsidR="00E465BC" w:rsidRDefault="00E465BC">
      <w:pPr>
        <w:spacing w:line="240" w:lineRule="auto"/>
      </w:pPr>
      <w:r>
        <w:separator/>
      </w:r>
    </w:p>
  </w:footnote>
  <w:footnote w:type="continuationSeparator" w:id="0">
    <w:p w14:paraId="57BAF3CE" w14:textId="77777777" w:rsidR="00E465BC" w:rsidRDefault="00E465B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4372945">
    <w:abstractNumId w:val="8"/>
  </w:num>
  <w:num w:numId="2" w16cid:durableId="325473517">
    <w:abstractNumId w:val="6"/>
  </w:num>
  <w:num w:numId="3" w16cid:durableId="368184664">
    <w:abstractNumId w:val="5"/>
  </w:num>
  <w:num w:numId="4" w16cid:durableId="1017462032">
    <w:abstractNumId w:val="4"/>
  </w:num>
  <w:num w:numId="5" w16cid:durableId="2083478088">
    <w:abstractNumId w:val="7"/>
  </w:num>
  <w:num w:numId="6" w16cid:durableId="2040355509">
    <w:abstractNumId w:val="3"/>
  </w:num>
  <w:num w:numId="7" w16cid:durableId="79837902">
    <w:abstractNumId w:val="2"/>
  </w:num>
  <w:num w:numId="8" w16cid:durableId="1592855934">
    <w:abstractNumId w:val="1"/>
  </w:num>
  <w:num w:numId="9" w16cid:durableId="201657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B41"/>
    <w:rsid w:val="0015074B"/>
    <w:rsid w:val="0029639D"/>
    <w:rsid w:val="00326F90"/>
    <w:rsid w:val="00385832"/>
    <w:rsid w:val="00AA1D8D"/>
    <w:rsid w:val="00B47730"/>
    <w:rsid w:val="00BA2BE0"/>
    <w:rsid w:val="00CB0664"/>
    <w:rsid w:val="00DA5C26"/>
    <w:rsid w:val="00E465BC"/>
    <w:rsid w:val="00E82BE0"/>
    <w:rsid w:val="00EC75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FD9C4F"/>
  <w14:defaultImageDpi w14:val="300"/>
  <w15:docId w15:val="{3F8B160C-8A97-415A-B119-D772E20BC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17346</Words>
  <Characters>110247</Characters>
  <Application>Microsoft Office Word</Application>
  <DocSecurity>0</DocSecurity>
  <Lines>2675</Lines>
  <Paragraphs>617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Данил Ковалёв</cp:lastModifiedBy>
  <cp:revision>2</cp:revision>
  <dcterms:created xsi:type="dcterms:W3CDTF">2026-08-06T21:07:00Z</dcterms:created>
  <dcterms:modified xsi:type="dcterms:W3CDTF">2026-08-06T21:07:00Z</dcterms:modified>
  <cp:category/>
</cp:coreProperties>
</file>