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«БЕСЕДА»» (вариант №3)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№3</w:t>
      </w:r>
    </w:p>
    <w:p>
      <w:pPr>
        <w:jc w:val="both"/>
      </w:pPr>
      <w:r>
        <w:rPr>
          <w:rFonts w:ascii="Times New Roman" w:hAnsi="Times New Roman"/>
          <w:sz w:val="28"/>
        </w:rPr>
        <w:t>Вариант №3: слово «БЕСЕДА».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«БЕСЕДА» закодировано как набор 6 малых секретов: 251, 255, 267, 255, 254, 250.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«Б», секрет S = 251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251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251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251 mod 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251 mod 11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251 mod 13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251 mod 17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+ 6 · 55 · M₂ + 9 · 35 · M₃) mod 385 = 251; совпадает с S = 251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«С», секрет S = 267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267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267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267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267 mod 11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267 mod 13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267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+ 1 · 55 · M₂ + 3 · 35 · M₃) mod 385 = 267; совпадает с S = 267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«Д», секрет S = 254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254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254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254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254 mod 11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254 mod 13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254 mod 17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+ 2 · 55 · M₂ + 1 · 35 · M₃) mod 385 = 254; совпадает с S = 254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3: слово 'БЕСЕДА'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('Б'), секрет S = 251 ---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('С'), секрет S = 267 ---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('Д'), секрет S = 254 ---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'БЕСЕДА'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3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«БЕСЕДА»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