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«ГЕЙЗЕР»» (вариант №8)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№8</w:t>
      </w:r>
    </w:p>
    <w:p>
      <w:pPr>
        <w:jc w:val="both"/>
      </w:pPr>
      <w:r>
        <w:rPr>
          <w:rFonts w:ascii="Times New Roman" w:hAnsi="Times New Roman"/>
          <w:sz w:val="28"/>
        </w:rPr>
        <w:t>Вариант №8: слово «ГЕЙЗЕР».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«ГЕЙЗЕР» закодировано как набор 6 малых секретов: 253, 255, 259, 257, 255, 266.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«Г», секрет S = 253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253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253 mod 11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253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253 mod 17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+ 1 · 55 · M₂ + 0 · 35 · M₃) mod 385 = 253; совпадает с S = 253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«Й», секрет S = 259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259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259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259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259 mod 11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259 mod 13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259 mod 17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+ 0 · 55 · M₂ + 6 · 35 · M₃) mod 385 = 259; совпадает с S = 259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8: слово 'ГЕЙЗЕР'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('Г'), секрет S = 253 ---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('Й'), секрет S = 259 ---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'ГЕЙЗЕР'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8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«ГЕЙЗЕР»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