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«КАПРОН»» (вариант №16)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№16</w:t>
      </w:r>
    </w:p>
    <w:p>
      <w:pPr>
        <w:jc w:val="both"/>
      </w:pPr>
      <w:r>
        <w:rPr>
          <w:rFonts w:ascii="Times New Roman" w:hAnsi="Times New Roman"/>
          <w:sz w:val="28"/>
        </w:rPr>
        <w:t>Вариант №16: слово «КАПРОН».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«КАПРОН» закодировано как набор 6 малых секретов: 260, 250, 265, 266, 264, 263.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«П», секрет S = 265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265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265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265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265 mod 17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+ 6 · 55 · M₂ + 1 · 35 · M₃) mod 385 = 265; совпадает с S = 265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«О», секрет S = 264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264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264 mod 11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264 mod 13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264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+ 5 · 55 · M₂ + 0 · 35 · M₃) mod 385 = 264; совпадает с S = 264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16: слово 'КАПРОН'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('П'), секрет S = 265 ---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('О'), секрет S = 264 ---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'КАПРОН'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«КАПРОН»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