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B0A" w:rsidRPr="002D7B0A" w:rsidRDefault="002D7B0A" w:rsidP="00761104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B0A">
        <w:rPr>
          <w:rFonts w:ascii="Times New Roman" w:hAnsi="Times New Roman" w:cs="Times New Roman"/>
          <w:sz w:val="28"/>
          <w:szCs w:val="28"/>
        </w:rPr>
        <w:t>Группа ВКБ-51, Хайдуров А.О.</w:t>
      </w:r>
    </w:p>
    <w:p w:rsidR="002D7B0A" w:rsidRPr="002D7B0A" w:rsidRDefault="002D7B0A" w:rsidP="00761104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B0A">
        <w:rPr>
          <w:rFonts w:ascii="Times New Roman" w:hAnsi="Times New Roman" w:cs="Times New Roman"/>
          <w:sz w:val="28"/>
          <w:szCs w:val="28"/>
        </w:rPr>
        <w:t xml:space="preserve">Вопросы по </w:t>
      </w:r>
      <w:r>
        <w:rPr>
          <w:rFonts w:ascii="Times New Roman" w:hAnsi="Times New Roman" w:cs="Times New Roman"/>
          <w:sz w:val="28"/>
          <w:szCs w:val="28"/>
        </w:rPr>
        <w:t>моделям</w:t>
      </w:r>
      <w:r w:rsidRPr="002D7B0A">
        <w:rPr>
          <w:rFonts w:ascii="Times New Roman" w:hAnsi="Times New Roman" w:cs="Times New Roman"/>
          <w:sz w:val="28"/>
          <w:szCs w:val="28"/>
        </w:rPr>
        <w:t xml:space="preserve"> безопасности компьютерных систем, 1 к\т</w:t>
      </w:r>
    </w:p>
    <w:p w:rsidR="002D7B0A" w:rsidRPr="002D7B0A" w:rsidRDefault="002D7B0A" w:rsidP="00761104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B0A">
        <w:rPr>
          <w:rFonts w:ascii="Times New Roman" w:hAnsi="Times New Roman" w:cs="Times New Roman"/>
          <w:sz w:val="28"/>
          <w:szCs w:val="28"/>
        </w:rPr>
        <w:t>Вариант 2</w:t>
      </w:r>
    </w:p>
    <w:p w:rsidR="002D7B0A" w:rsidRDefault="002D7B0A" w:rsidP="00761104">
      <w:pPr>
        <w:jc w:val="both"/>
      </w:pPr>
    </w:p>
    <w:p w:rsidR="00FA0116" w:rsidRPr="00CB0C08" w:rsidRDefault="002D7B0A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0C08">
        <w:rPr>
          <w:rFonts w:ascii="Times New Roman" w:hAnsi="Times New Roman" w:cs="Times New Roman"/>
          <w:b/>
          <w:sz w:val="28"/>
          <w:szCs w:val="28"/>
        </w:rPr>
        <w:t>1. История развития теории и практики обеспе</w:t>
      </w:r>
      <w:r w:rsidR="00761104">
        <w:rPr>
          <w:rFonts w:ascii="Times New Roman" w:hAnsi="Times New Roman" w:cs="Times New Roman"/>
          <w:b/>
          <w:sz w:val="28"/>
          <w:szCs w:val="28"/>
        </w:rPr>
        <w:t>чения КБ</w:t>
      </w:r>
    </w:p>
    <w:p w:rsidR="002D7B0A" w:rsidRPr="00CB0C08" w:rsidRDefault="0075235B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C08">
        <w:rPr>
          <w:rFonts w:ascii="Times New Roman" w:hAnsi="Times New Roman" w:cs="Times New Roman"/>
          <w:sz w:val="28"/>
          <w:szCs w:val="28"/>
        </w:rPr>
        <w:t xml:space="preserve">В практическом плане задачи обеспечения безопасности компьютерной информации возникли в 70-х годах в связи с созданием и внедрением автоматизированных информационных систем в процессы информационного обеспечения деятельности крупных и средних предприятий и организаций. Потребовалась теоретическая база, программно-технические решения и механизмы обеспечения безопасности при коллективной обработке общих информационных ресурсов. Именно в то время появились первые работы по политике (методологии) и моделям защиты компьютерной информации. Такие исследователи, как </w:t>
      </w:r>
      <w:proofErr w:type="spellStart"/>
      <w:r w:rsidRPr="00CB0C08">
        <w:rPr>
          <w:rFonts w:ascii="Times New Roman" w:hAnsi="Times New Roman" w:cs="Times New Roman"/>
          <w:sz w:val="28"/>
          <w:szCs w:val="28"/>
        </w:rPr>
        <w:t>Л.Дж</w:t>
      </w:r>
      <w:proofErr w:type="spellEnd"/>
      <w:r w:rsidRPr="00CB0C0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0C08">
        <w:rPr>
          <w:rFonts w:ascii="Times New Roman" w:hAnsi="Times New Roman" w:cs="Times New Roman"/>
          <w:sz w:val="28"/>
          <w:szCs w:val="28"/>
        </w:rPr>
        <w:t>Хоффман</w:t>
      </w:r>
      <w:proofErr w:type="spellEnd"/>
      <w:r w:rsidRPr="00CB0C08">
        <w:rPr>
          <w:rFonts w:ascii="Times New Roman" w:hAnsi="Times New Roman" w:cs="Times New Roman"/>
          <w:sz w:val="28"/>
          <w:szCs w:val="28"/>
        </w:rPr>
        <w:t xml:space="preserve">, Р. </w:t>
      </w:r>
      <w:proofErr w:type="spellStart"/>
      <w:r w:rsidRPr="00CB0C08">
        <w:rPr>
          <w:rFonts w:ascii="Times New Roman" w:hAnsi="Times New Roman" w:cs="Times New Roman"/>
          <w:sz w:val="28"/>
          <w:szCs w:val="28"/>
        </w:rPr>
        <w:t>Хартсон</w:t>
      </w:r>
      <w:proofErr w:type="spellEnd"/>
      <w:r w:rsidRPr="00CB0C08">
        <w:rPr>
          <w:rFonts w:ascii="Times New Roman" w:hAnsi="Times New Roman" w:cs="Times New Roman"/>
          <w:sz w:val="28"/>
          <w:szCs w:val="28"/>
        </w:rPr>
        <w:t xml:space="preserve">, М. </w:t>
      </w:r>
      <w:proofErr w:type="spellStart"/>
      <w:r w:rsidRPr="00CB0C08">
        <w:rPr>
          <w:rFonts w:ascii="Times New Roman" w:hAnsi="Times New Roman" w:cs="Times New Roman"/>
          <w:sz w:val="28"/>
          <w:szCs w:val="28"/>
        </w:rPr>
        <w:t>Харрисон</w:t>
      </w:r>
      <w:proofErr w:type="spellEnd"/>
      <w:r w:rsidRPr="00CB0C08">
        <w:rPr>
          <w:rFonts w:ascii="Times New Roman" w:hAnsi="Times New Roman" w:cs="Times New Roman"/>
          <w:sz w:val="28"/>
          <w:szCs w:val="28"/>
        </w:rPr>
        <w:t xml:space="preserve">, У. Руззо, Дж. Ульман, Д. Белл, Л. ЛаПадула и др., внесли значительный вклад в создание теории безопасности компьютерной информации. В этом же ряду нельзя не упомянуть отечественных исследователей того периода, в частности В. Герасимова, В. </w:t>
      </w:r>
      <w:proofErr w:type="spellStart"/>
      <w:r w:rsidRPr="00CB0C08">
        <w:rPr>
          <w:rFonts w:ascii="Times New Roman" w:hAnsi="Times New Roman" w:cs="Times New Roman"/>
          <w:sz w:val="28"/>
          <w:szCs w:val="28"/>
        </w:rPr>
        <w:t>Владиславского</w:t>
      </w:r>
      <w:proofErr w:type="spellEnd"/>
      <w:r w:rsidRPr="00CB0C08">
        <w:rPr>
          <w:rFonts w:ascii="Times New Roman" w:hAnsi="Times New Roman" w:cs="Times New Roman"/>
          <w:sz w:val="28"/>
          <w:szCs w:val="28"/>
        </w:rPr>
        <w:t xml:space="preserve"> и В. Герасименко, внесших свой вклад в исследование теоретических основ компьютерной безопасности.</w:t>
      </w:r>
    </w:p>
    <w:p w:rsidR="0075235B" w:rsidRDefault="0075235B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C08">
        <w:rPr>
          <w:rFonts w:ascii="Times New Roman" w:hAnsi="Times New Roman" w:cs="Times New Roman"/>
          <w:sz w:val="28"/>
          <w:szCs w:val="28"/>
        </w:rPr>
        <w:t>Сформировались три составляющих и, соответственно, три, хотя и взаимосвязанных, но различных направления защиты компьютерной информации – обеспечение конфиденциальности информации, обеспечение целостности данных, обеспечение сохранности и работоспособности данных.</w:t>
      </w:r>
    </w:p>
    <w:p w:rsidR="00CB0C08" w:rsidRPr="00CB0C08" w:rsidRDefault="00CB0C08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5235B" w:rsidRPr="00CB0C08" w:rsidRDefault="0075235B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0C08">
        <w:rPr>
          <w:rFonts w:ascii="Times New Roman" w:hAnsi="Times New Roman" w:cs="Times New Roman"/>
          <w:b/>
          <w:sz w:val="28"/>
          <w:szCs w:val="28"/>
        </w:rPr>
        <w:t>2. Содержание и структура понятия компьютерной безопасности.</w:t>
      </w:r>
    </w:p>
    <w:p w:rsidR="0075235B" w:rsidRPr="00CB0C08" w:rsidRDefault="0075235B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B0C0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Компьютерная безопасность</w:t>
      </w:r>
      <w:r w:rsidRPr="00CB0C08">
        <w:rPr>
          <w:rFonts w:ascii="Times New Roman" w:hAnsi="Times New Roman" w:cs="Times New Roman"/>
          <w:sz w:val="28"/>
          <w:szCs w:val="28"/>
          <w:shd w:val="clear" w:color="auto" w:fill="FFFFFF"/>
        </w:rPr>
        <w:t> — раздел </w:t>
      </w:r>
      <w:r w:rsidRPr="00CB0C08">
        <w:rPr>
          <w:rFonts w:ascii="Times New Roman" w:hAnsi="Times New Roman" w:cs="Times New Roman"/>
          <w:sz w:val="28"/>
          <w:szCs w:val="28"/>
        </w:rPr>
        <w:t>информационной безопасности</w:t>
      </w:r>
      <w:r w:rsidRPr="00CB0C08">
        <w:rPr>
          <w:rFonts w:ascii="Times New Roman" w:hAnsi="Times New Roman" w:cs="Times New Roman"/>
          <w:sz w:val="28"/>
          <w:szCs w:val="28"/>
          <w:shd w:val="clear" w:color="auto" w:fill="FFFFFF"/>
        </w:rPr>
        <w:t>, характеризующий невозможность возникновения ущерба компьютера, превышающего величину приемлемого ущерба для него от всех выявленных и изученных источников его отказов в определённых условиях работы и на заданном интервале времени.</w:t>
      </w:r>
    </w:p>
    <w:p w:rsidR="0075235B" w:rsidRPr="00761104" w:rsidRDefault="0075235B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761104">
        <w:rPr>
          <w:rFonts w:ascii="Times New Roman" w:hAnsi="Times New Roman" w:cs="Times New Roman"/>
          <w:spacing w:val="-4"/>
          <w:sz w:val="28"/>
          <w:szCs w:val="28"/>
        </w:rPr>
        <w:t>Понятия «компьютерная безопасность» сужается до объекта, именуемого компьютерной системой. под компьютерной безопасностью понимается состояние защищенности (безопасность) информации (данных) в компьютерных систем</w:t>
      </w:r>
      <w:r w:rsidR="00CD7EFD" w:rsidRPr="00761104">
        <w:rPr>
          <w:rFonts w:ascii="Times New Roman" w:hAnsi="Times New Roman" w:cs="Times New Roman"/>
          <w:spacing w:val="-4"/>
          <w:sz w:val="28"/>
          <w:szCs w:val="28"/>
        </w:rPr>
        <w:t xml:space="preserve">ах и безотказность (надежность) </w:t>
      </w:r>
      <w:r w:rsidRPr="00761104">
        <w:rPr>
          <w:rFonts w:ascii="Times New Roman" w:hAnsi="Times New Roman" w:cs="Times New Roman"/>
          <w:spacing w:val="-4"/>
          <w:sz w:val="28"/>
          <w:szCs w:val="28"/>
        </w:rPr>
        <w:t xml:space="preserve">функционирования компьютерных систем. </w:t>
      </w:r>
    </w:p>
    <w:p w:rsidR="0075235B" w:rsidRPr="00CB0C08" w:rsidRDefault="00CD7EFD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C08">
        <w:rPr>
          <w:rFonts w:ascii="Times New Roman" w:hAnsi="Times New Roman" w:cs="Times New Roman"/>
          <w:sz w:val="28"/>
          <w:szCs w:val="28"/>
        </w:rPr>
        <w:t>Б</w:t>
      </w:r>
      <w:r w:rsidR="0075235B" w:rsidRPr="00CB0C08">
        <w:rPr>
          <w:rFonts w:ascii="Times New Roman" w:hAnsi="Times New Roman" w:cs="Times New Roman"/>
          <w:sz w:val="28"/>
          <w:szCs w:val="28"/>
        </w:rPr>
        <w:t xml:space="preserve">езопасность информации включает три составляющих: - обеспечение конфиденциальности; - обеспечение целостности; - обеспечение доступности. </w:t>
      </w:r>
    </w:p>
    <w:p w:rsidR="0075235B" w:rsidRDefault="00CD7EFD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C08">
        <w:rPr>
          <w:rFonts w:ascii="Times New Roman" w:hAnsi="Times New Roman" w:cs="Times New Roman"/>
          <w:sz w:val="28"/>
          <w:szCs w:val="28"/>
        </w:rPr>
        <w:t>К</w:t>
      </w:r>
      <w:r w:rsidR="0075235B" w:rsidRPr="00CB0C08">
        <w:rPr>
          <w:rFonts w:ascii="Times New Roman" w:hAnsi="Times New Roman" w:cs="Times New Roman"/>
          <w:sz w:val="28"/>
          <w:szCs w:val="28"/>
        </w:rPr>
        <w:t>омпьютерные системы в свою очередь, определяют две составляющие безопасности функций КС: - обеспечение безотказности реализации функций; - обеспечение аутентичности реализации функций.</w:t>
      </w:r>
    </w:p>
    <w:p w:rsidR="00CD7EFD" w:rsidRPr="00CB0C08" w:rsidRDefault="00CD7EFD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0C08">
        <w:rPr>
          <w:rFonts w:ascii="Times New Roman" w:hAnsi="Times New Roman" w:cs="Times New Roman"/>
          <w:b/>
          <w:sz w:val="28"/>
          <w:szCs w:val="28"/>
        </w:rPr>
        <w:lastRenderedPageBreak/>
        <w:t>3. Принципы, методы и механизмы обеспе</w:t>
      </w:r>
      <w:r w:rsidR="00761104">
        <w:rPr>
          <w:rFonts w:ascii="Times New Roman" w:hAnsi="Times New Roman" w:cs="Times New Roman"/>
          <w:b/>
          <w:sz w:val="28"/>
          <w:szCs w:val="28"/>
        </w:rPr>
        <w:t>чения КБ</w:t>
      </w:r>
    </w:p>
    <w:p w:rsidR="00CD7EFD" w:rsidRDefault="00CD7EFD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C08">
        <w:rPr>
          <w:rFonts w:ascii="Times New Roman" w:hAnsi="Times New Roman" w:cs="Times New Roman"/>
          <w:sz w:val="28"/>
          <w:szCs w:val="28"/>
        </w:rPr>
        <w:t xml:space="preserve">Безопасность информации включает три составляющих: - обеспечение конфиденциальности; - обеспечение целостности; - обеспечение доступности. </w:t>
      </w:r>
    </w:p>
    <w:p w:rsidR="00CB0C08" w:rsidRPr="00CB0C08" w:rsidRDefault="00CB0C08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D7EFD" w:rsidRPr="00CB0C08" w:rsidRDefault="00F10586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0C08">
        <w:rPr>
          <w:rFonts w:ascii="Times New Roman" w:hAnsi="Times New Roman" w:cs="Times New Roman"/>
          <w:b/>
          <w:sz w:val="28"/>
          <w:szCs w:val="28"/>
        </w:rPr>
        <w:t>4. Методы оценивания угроз безоп</w:t>
      </w:r>
      <w:r w:rsidR="00761104">
        <w:rPr>
          <w:rFonts w:ascii="Times New Roman" w:hAnsi="Times New Roman" w:cs="Times New Roman"/>
          <w:b/>
          <w:sz w:val="28"/>
          <w:szCs w:val="28"/>
        </w:rPr>
        <w:t>асности ИС</w:t>
      </w:r>
    </w:p>
    <w:p w:rsidR="00772E66" w:rsidRPr="00CB0C08" w:rsidRDefault="00772E66" w:rsidP="00761104">
      <w:pPr>
        <w:pStyle w:val="pboth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CB0C08">
        <w:rPr>
          <w:sz w:val="28"/>
          <w:szCs w:val="28"/>
        </w:rPr>
        <w:t>общий перечень угроз безопасности информации, содержащийся в банке данных угроз безопасности информации ФСТЭК России (bdu.fstec.ru), модели угроз безопасности информации, разрабатываемые ФСТЭК России в соответствии с </w:t>
      </w:r>
      <w:hyperlink r:id="rId5" w:anchor="zlXMHufipFJ2" w:history="1">
        <w:r w:rsidRPr="00CB0C08">
          <w:rPr>
            <w:rStyle w:val="a3"/>
            <w:color w:val="auto"/>
            <w:sz w:val="28"/>
            <w:szCs w:val="28"/>
            <w:bdr w:val="none" w:sz="0" w:space="0" w:color="auto" w:frame="1"/>
          </w:rPr>
          <w:t>подпунктом 4 пункта 8</w:t>
        </w:r>
      </w:hyperlink>
      <w:r w:rsidRPr="00CB0C08">
        <w:rPr>
          <w:sz w:val="28"/>
          <w:szCs w:val="28"/>
        </w:rPr>
        <w:t> Положения о Федеральной службе по техническому и экспортному контролю, утвержденного Указом Президента Российской Федерации от 16 августа 2004 г. N 1085, а также отраслевые (ведомственные, корпоративные) модели угроз безопасности информации;</w:t>
      </w:r>
      <w:bookmarkStart w:id="0" w:name="100028"/>
      <w:bookmarkEnd w:id="0"/>
    </w:p>
    <w:p w:rsidR="00772E66" w:rsidRPr="00CB0C08" w:rsidRDefault="00772E66" w:rsidP="00761104">
      <w:pPr>
        <w:pStyle w:val="pboth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CB0C08">
        <w:rPr>
          <w:sz w:val="28"/>
          <w:szCs w:val="28"/>
        </w:rPr>
        <w:t>описания векторов (шаблоны) компьютерных атак, содержащиеся в базах данных и иных источниках, опубликованных в сети "Интернет" (CAPEC, ATT&amp;CK, OWASP, STIX, WASC и др.);</w:t>
      </w:r>
      <w:bookmarkStart w:id="1" w:name="100029"/>
      <w:bookmarkEnd w:id="1"/>
    </w:p>
    <w:p w:rsidR="00772E66" w:rsidRPr="00761104" w:rsidRDefault="00772E66" w:rsidP="00761104">
      <w:pPr>
        <w:pStyle w:val="pboth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 w:line="276" w:lineRule="auto"/>
        <w:ind w:left="0" w:firstLine="709"/>
        <w:jc w:val="both"/>
        <w:rPr>
          <w:spacing w:val="-4"/>
          <w:sz w:val="28"/>
          <w:szCs w:val="28"/>
        </w:rPr>
      </w:pPr>
      <w:r w:rsidRPr="00761104">
        <w:rPr>
          <w:spacing w:val="-4"/>
          <w:sz w:val="28"/>
          <w:szCs w:val="28"/>
        </w:rPr>
        <w:t>документация на системы и сети (а именно: техническое задание на создание систем и сетей, частное техническое задание на создание системы защиты, программная (конструкторская) и эксплуатационная (руководства, инструкции) документация, содержащая сведения о назначении и функциях, составе и архитектуре систем и сетей, о группах пользователей и уровне их полномочий и типах доступа, о внешних и внутренних интерфейсах, а также иные документы на системы и сети, разработка которых предусмотрена требованиями по защите информации (обеспечению безопасности) или национальными стандартами);</w:t>
      </w:r>
      <w:bookmarkStart w:id="2" w:name="100030"/>
      <w:bookmarkEnd w:id="2"/>
    </w:p>
    <w:p w:rsidR="00772E66" w:rsidRPr="00761104" w:rsidRDefault="00772E66" w:rsidP="00761104">
      <w:pPr>
        <w:pStyle w:val="pboth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 w:line="276" w:lineRule="auto"/>
        <w:ind w:left="0" w:firstLine="709"/>
        <w:jc w:val="both"/>
        <w:rPr>
          <w:spacing w:val="-4"/>
          <w:sz w:val="28"/>
          <w:szCs w:val="28"/>
        </w:rPr>
      </w:pPr>
      <w:r w:rsidRPr="00761104">
        <w:rPr>
          <w:spacing w:val="-4"/>
          <w:sz w:val="28"/>
          <w:szCs w:val="28"/>
        </w:rPr>
        <w:t>договоры, соглашения или иные документы, содержащие условия использования информационно-телекоммуникационной инфраструктуры центра обработки данных или облачной инфраструктуры поставщика услуг (в случае функционирования систем и сетей на базе информационно-телекоммуникационной инфраструктуры центра обработки данных или облачной инфраструктуры);</w:t>
      </w:r>
      <w:bookmarkStart w:id="3" w:name="100031"/>
      <w:bookmarkEnd w:id="3"/>
    </w:p>
    <w:p w:rsidR="00772E66" w:rsidRPr="00CB0C08" w:rsidRDefault="00772E66" w:rsidP="00761104">
      <w:pPr>
        <w:pStyle w:val="pboth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CB0C08">
        <w:rPr>
          <w:sz w:val="28"/>
          <w:szCs w:val="28"/>
        </w:rPr>
        <w:t>нормативные правовые акты Российской Федерации, в соответствии с которыми создаются и функционируют системы и сети, содержащие в том числе описание назначения, задач (функций) систем и сетей, состав обрабатываемой информации и ее правовой режим;</w:t>
      </w:r>
      <w:bookmarkStart w:id="4" w:name="100032"/>
      <w:bookmarkEnd w:id="4"/>
    </w:p>
    <w:p w:rsidR="00772E66" w:rsidRPr="00CB0C08" w:rsidRDefault="00772E66" w:rsidP="00761104">
      <w:pPr>
        <w:pStyle w:val="pboth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CB0C08">
        <w:rPr>
          <w:sz w:val="28"/>
          <w:szCs w:val="28"/>
        </w:rPr>
        <w:t>технологические, производственные карты или иные документы, содержащие описание управленческих, организационных, производственных и иных основных процессов (бизнес-процессов) в рамках выполнения функций (полномочий) или осуществления видов деятельности обладателя информации, оператора (далее - основные (критические) процессы);</w:t>
      </w:r>
      <w:bookmarkStart w:id="5" w:name="100033"/>
      <w:bookmarkEnd w:id="5"/>
    </w:p>
    <w:p w:rsidR="00CB0C08" w:rsidRPr="00CB0C08" w:rsidRDefault="00772E66" w:rsidP="00761104">
      <w:pPr>
        <w:pStyle w:val="pboth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CB0C08">
        <w:rPr>
          <w:sz w:val="28"/>
          <w:szCs w:val="28"/>
        </w:rPr>
        <w:t>результаты оценки рисков (ущерба), проведенной обладателем информации и (или) оператором.</w:t>
      </w:r>
    </w:p>
    <w:p w:rsidR="00772E66" w:rsidRPr="00CB0C08" w:rsidRDefault="00772E66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0C08">
        <w:rPr>
          <w:rFonts w:ascii="Times New Roman" w:hAnsi="Times New Roman" w:cs="Times New Roman"/>
          <w:b/>
          <w:sz w:val="28"/>
          <w:szCs w:val="28"/>
        </w:rPr>
        <w:lastRenderedPageBreak/>
        <w:t>5. Субъектно-объектная модель компьютерной системы в механизмах и процессах коллективного до</w:t>
      </w:r>
      <w:r w:rsidR="00761104">
        <w:rPr>
          <w:rFonts w:ascii="Times New Roman" w:hAnsi="Times New Roman" w:cs="Times New Roman"/>
          <w:b/>
          <w:sz w:val="28"/>
          <w:szCs w:val="28"/>
        </w:rPr>
        <w:t>ступа к информационным ресурсам</w:t>
      </w:r>
    </w:p>
    <w:p w:rsidR="00772E66" w:rsidRPr="00772E66" w:rsidRDefault="00772E66" w:rsidP="00761104">
      <w:pPr>
        <w:numPr>
          <w:ilvl w:val="0"/>
          <w:numId w:val="2"/>
        </w:numPr>
        <w:shd w:val="clear" w:color="auto" w:fill="FFFFFF" w:themeFill="background1"/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E66">
        <w:rPr>
          <w:rFonts w:ascii="Times New Roman" w:eastAsia="Times New Roman" w:hAnsi="Times New Roman" w:cs="Times New Roman"/>
          <w:sz w:val="28"/>
          <w:szCs w:val="28"/>
          <w:lang w:eastAsia="ru-RU"/>
        </w:rPr>
        <w:t>В КС действует дискретное время.</w:t>
      </w:r>
    </w:p>
    <w:p w:rsidR="00772E66" w:rsidRPr="00772E66" w:rsidRDefault="00772E66" w:rsidP="00761104">
      <w:pPr>
        <w:numPr>
          <w:ilvl w:val="0"/>
          <w:numId w:val="2"/>
        </w:numPr>
        <w:shd w:val="clear" w:color="auto" w:fill="FFFFFF" w:themeFill="background1"/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E66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каждый фиксированный момент времени </w:t>
      </w:r>
      <w:r w:rsidRPr="00772E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772E6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k</w:t>
      </w:r>
      <w:r w:rsidRPr="00772E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 </w:t>
      </w:r>
      <w:r w:rsidRPr="00772E66">
        <w:rPr>
          <w:rFonts w:ascii="Times New Roman" w:eastAsia="Times New Roman" w:hAnsi="Times New Roman" w:cs="Times New Roman"/>
          <w:sz w:val="28"/>
          <w:szCs w:val="28"/>
          <w:lang w:eastAsia="ru-RU"/>
        </w:rPr>
        <w:t>КС представляет собой конечное множество элементов, разделяемых на два подмножества:</w:t>
      </w:r>
    </w:p>
    <w:p w:rsidR="00772E66" w:rsidRPr="00772E66" w:rsidRDefault="00772E66" w:rsidP="00761104">
      <w:pPr>
        <w:numPr>
          <w:ilvl w:val="0"/>
          <w:numId w:val="3"/>
        </w:numPr>
        <w:shd w:val="clear" w:color="auto" w:fill="FFFFFF" w:themeFill="background1"/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E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подмножество субъектов доступа S</w:t>
      </w:r>
      <w:r w:rsidRPr="00CB0C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активная сущность</w:t>
      </w:r>
      <w:r w:rsidRPr="00772E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72E66" w:rsidRPr="00CB0C08" w:rsidRDefault="00772E66" w:rsidP="00761104">
      <w:pPr>
        <w:numPr>
          <w:ilvl w:val="0"/>
          <w:numId w:val="3"/>
        </w:numPr>
        <w:shd w:val="clear" w:color="auto" w:fill="FFFFFF" w:themeFill="background1"/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E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подмножество объектов доступа </w:t>
      </w:r>
      <w:proofErr w:type="gramStart"/>
      <w:r w:rsidRPr="00772E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</w:t>
      </w:r>
      <w:proofErr w:type="gramEnd"/>
      <w:r w:rsidRPr="00CB0C0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– пассивная сущность</w:t>
      </w:r>
      <w:r w:rsidRPr="00772E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</w:p>
    <w:p w:rsidR="00772E66" w:rsidRDefault="00772E66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C08">
        <w:rPr>
          <w:rFonts w:ascii="Times New Roman" w:hAnsi="Times New Roman" w:cs="Times New Roman"/>
          <w:sz w:val="28"/>
          <w:szCs w:val="28"/>
        </w:rPr>
        <w:t>в субъектно-объектной модели понятия субъектов доступа и пользователей не тождественны. Предполагается также, что пользовательские управляющие воздействия не могут изменить свойств самих субъектов доступа, что в общем случае не соответствует реальным КС, в которых пользователи могут изменять свойства субъектов, через изменение программ</w:t>
      </w:r>
    </w:p>
    <w:p w:rsidR="00D5612D" w:rsidRPr="00D5612D" w:rsidRDefault="00D5612D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72E66" w:rsidRPr="00D5612D" w:rsidRDefault="00772E66" w:rsidP="00761104">
      <w:pPr>
        <w:shd w:val="clear" w:color="auto" w:fill="FFFFFF" w:themeFill="background1"/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D5612D">
        <w:rPr>
          <w:rFonts w:ascii="Times New Roman" w:hAnsi="Times New Roman" w:cs="Times New Roman"/>
          <w:b/>
          <w:sz w:val="28"/>
          <w:szCs w:val="28"/>
        </w:rPr>
        <w:t>6. Пятимерное пространство Хартсона. Модели на основе матрицы доступа</w:t>
      </w:r>
    </w:p>
    <w:p w:rsidR="00772E66" w:rsidRPr="00772E66" w:rsidRDefault="00772E66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E66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модели используется пятимерное пространство безопасности для моделирования процессов, установления полномочий и организации доступа на их основании. Модель имеет пять основных наборов:</w:t>
      </w:r>
    </w:p>
    <w:p w:rsidR="00772E66" w:rsidRPr="00772E66" w:rsidRDefault="00772E66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E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 – установленных полномочий; U – пользователей; Е – операций; R – ресурсов; S – состояний.</w:t>
      </w:r>
    </w:p>
    <w:p w:rsidR="00772E66" w:rsidRDefault="00772E66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72E6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 безопасности будет выглядеть как декартово произведение: А×U×E×R×S. Доступ рассматривается как ряд запросов, осуществляемых пользователями u для выполнения операций e над ресурсами R в то время, когда система находится в состоянии s.</w:t>
      </w:r>
    </w:p>
    <w:p w:rsidR="00D5612D" w:rsidRPr="00D5612D" w:rsidRDefault="00D5612D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72E66" w:rsidRPr="00D5612D" w:rsidRDefault="00772E66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612D">
        <w:rPr>
          <w:rFonts w:ascii="Times New Roman" w:hAnsi="Times New Roman" w:cs="Times New Roman"/>
          <w:b/>
          <w:sz w:val="28"/>
          <w:szCs w:val="28"/>
        </w:rPr>
        <w:t xml:space="preserve">7. Модель Белла – Ла </w:t>
      </w:r>
      <w:r w:rsidR="00761104">
        <w:rPr>
          <w:rFonts w:ascii="Times New Roman" w:hAnsi="Times New Roman" w:cs="Times New Roman"/>
          <w:b/>
          <w:sz w:val="28"/>
          <w:szCs w:val="28"/>
        </w:rPr>
        <w:t>Падулы и ее основные расширения</w:t>
      </w:r>
    </w:p>
    <w:p w:rsidR="00772E66" w:rsidRPr="00CB0C08" w:rsidRDefault="00772E66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B0C08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модель контроля и упр</w:t>
      </w:r>
      <w:r w:rsidR="0076110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авления доступом, основанная на </w:t>
      </w:r>
      <w:r w:rsidRPr="00CB0C08">
        <w:rPr>
          <w:rFonts w:ascii="Times New Roman" w:hAnsi="Times New Roman" w:cs="Times New Roman"/>
          <w:sz w:val="28"/>
          <w:szCs w:val="28"/>
        </w:rPr>
        <w:t>мандатной модели управления доступа</w:t>
      </w:r>
      <w:r w:rsidRPr="00CB0C08">
        <w:rPr>
          <w:rFonts w:ascii="Times New Roman" w:hAnsi="Times New Roman" w:cs="Times New Roman"/>
          <w:sz w:val="28"/>
          <w:szCs w:val="28"/>
          <w:shd w:val="clear" w:color="auto" w:fill="FFFFFF"/>
        </w:rPr>
        <w:t>. В модели анализируются условия, при которых невозможно создание информационных потоков от субъектов с более высоким уровнем доступа к субъектам с более низким уровнем доступа.</w:t>
      </w:r>
    </w:p>
    <w:p w:rsidR="00772E66" w:rsidRPr="00761104" w:rsidRDefault="00772E66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proofErr w:type="spellStart"/>
      <w:r w:rsidRPr="00761104">
        <w:rPr>
          <w:rFonts w:ascii="Times New Roman" w:hAnsi="Times New Roman" w:cs="Times New Roman"/>
          <w:spacing w:val="-4"/>
          <w:sz w:val="28"/>
          <w:szCs w:val="28"/>
        </w:rPr>
        <w:t>МакЛин</w:t>
      </w:r>
      <w:proofErr w:type="spellEnd"/>
      <w:r w:rsidRPr="00761104">
        <w:rPr>
          <w:rFonts w:ascii="Times New Roman" w:hAnsi="Times New Roman" w:cs="Times New Roman"/>
          <w:spacing w:val="-4"/>
          <w:sz w:val="28"/>
          <w:szCs w:val="28"/>
        </w:rPr>
        <w:t xml:space="preserve">, привел описание Z-системы, удовлетворяющей условиям основной теоремы безопасности, но вместе с тем обеспечивающей возможность получения доступа любым субъектом к любому объекту по любому методу (read и </w:t>
      </w:r>
      <w:proofErr w:type="spellStart"/>
      <w:r w:rsidRPr="00761104">
        <w:rPr>
          <w:rFonts w:ascii="Times New Roman" w:hAnsi="Times New Roman" w:cs="Times New Roman"/>
          <w:spacing w:val="-4"/>
          <w:sz w:val="28"/>
          <w:szCs w:val="28"/>
        </w:rPr>
        <w:t>write</w:t>
      </w:r>
      <w:proofErr w:type="spellEnd"/>
      <w:r w:rsidRPr="00761104">
        <w:rPr>
          <w:rFonts w:ascii="Times New Roman" w:hAnsi="Times New Roman" w:cs="Times New Roman"/>
          <w:spacing w:val="-4"/>
          <w:sz w:val="28"/>
          <w:szCs w:val="28"/>
        </w:rPr>
        <w:t>). В Z-системе субъекты и объекты в промежутках переходов системы из одного состояния в другое имеют возможность изменять свой уровень безопасности, при этом ни одно из ограничений основной теоремы безопасности не нарушается.</w:t>
      </w:r>
    </w:p>
    <w:p w:rsidR="00761104" w:rsidRDefault="00772E66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C08">
        <w:rPr>
          <w:rFonts w:ascii="Times New Roman" w:hAnsi="Times New Roman" w:cs="Times New Roman"/>
          <w:sz w:val="28"/>
          <w:szCs w:val="28"/>
        </w:rPr>
        <w:t>Как альтернатива уполномоченным субъектам, избавляющая процессы безопасности от субъективного фактора, была предложена мандатная модель Low-</w:t>
      </w:r>
      <w:proofErr w:type="spellStart"/>
      <w:r w:rsidRPr="00CB0C08">
        <w:rPr>
          <w:rFonts w:ascii="Times New Roman" w:hAnsi="Times New Roman" w:cs="Times New Roman"/>
          <w:sz w:val="28"/>
          <w:szCs w:val="28"/>
        </w:rPr>
        <w:t>Water</w:t>
      </w:r>
      <w:proofErr w:type="spellEnd"/>
      <w:r w:rsidRPr="00CB0C08">
        <w:rPr>
          <w:rFonts w:ascii="Times New Roman" w:hAnsi="Times New Roman" w:cs="Times New Roman"/>
          <w:sz w:val="28"/>
          <w:szCs w:val="28"/>
        </w:rPr>
        <w:t xml:space="preserve">-Mark (LWM) [10]. Суть модели LWM сводится к следующему. </w:t>
      </w:r>
    </w:p>
    <w:p w:rsidR="00772E66" w:rsidRDefault="00772E66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C08">
        <w:rPr>
          <w:rFonts w:ascii="Times New Roman" w:hAnsi="Times New Roman" w:cs="Times New Roman"/>
          <w:sz w:val="28"/>
          <w:szCs w:val="28"/>
        </w:rPr>
        <w:lastRenderedPageBreak/>
        <w:t xml:space="preserve">Если по определенным соображениям субъектам нельзя отказывать в доступе </w:t>
      </w:r>
      <w:proofErr w:type="spellStart"/>
      <w:r w:rsidRPr="00CB0C08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CB0C08">
        <w:rPr>
          <w:rFonts w:ascii="Times New Roman" w:hAnsi="Times New Roman" w:cs="Times New Roman"/>
          <w:sz w:val="28"/>
          <w:szCs w:val="28"/>
        </w:rPr>
        <w:t xml:space="preserve"> к любым объектам системы, то для исключения опасных информационных потоков «сверху вниз», т. е. от сущностей с высоким уровнем безопасности к сущностям с более низким уровнем безопасности, необходимо дополнить определенными правилами операцию </w:t>
      </w:r>
      <w:proofErr w:type="spellStart"/>
      <w:r w:rsidRPr="00CB0C08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CB0C08">
        <w:rPr>
          <w:rFonts w:ascii="Times New Roman" w:hAnsi="Times New Roman" w:cs="Times New Roman"/>
          <w:sz w:val="28"/>
          <w:szCs w:val="28"/>
        </w:rPr>
        <w:t xml:space="preserve"> и ввести дополнительную операцию </w:t>
      </w:r>
      <w:proofErr w:type="spellStart"/>
      <w:r w:rsidRPr="00CB0C08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CB0C08">
        <w:rPr>
          <w:rFonts w:ascii="Times New Roman" w:hAnsi="Times New Roman" w:cs="Times New Roman"/>
          <w:sz w:val="28"/>
          <w:szCs w:val="28"/>
        </w:rPr>
        <w:t xml:space="preserve">. 28 Если субъекту требуется внести информацию в объект с более низким, чем у субъекта, уровнем безопасности (что запрещено правилом NWD), то субъект может подать команду </w:t>
      </w:r>
      <w:proofErr w:type="spellStart"/>
      <w:r w:rsidRPr="00CB0C08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CB0C08">
        <w:rPr>
          <w:rFonts w:ascii="Times New Roman" w:hAnsi="Times New Roman" w:cs="Times New Roman"/>
          <w:sz w:val="28"/>
          <w:szCs w:val="28"/>
        </w:rPr>
        <w:t xml:space="preserve">, в результате которой уровень безопасности объекта автоматически повышается до максимального уровня безопасности в системе. В результате операции </w:t>
      </w:r>
      <w:proofErr w:type="spellStart"/>
      <w:r w:rsidRPr="00CB0C08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CB0C08">
        <w:rPr>
          <w:rFonts w:ascii="Times New Roman" w:hAnsi="Times New Roman" w:cs="Times New Roman"/>
          <w:sz w:val="28"/>
          <w:szCs w:val="28"/>
        </w:rPr>
        <w:t xml:space="preserve"> объект согласно правилу NWD становится доступным по записи (в том числе и для всех других субъектов системы). При этом, однако, опасности перетекания информации «сверху вниз» не создается, т. к. по чтению система как прежде, так и в дальнейшем руководствуется безопасным правилом NRU.</w:t>
      </w:r>
    </w:p>
    <w:p w:rsidR="00D5612D" w:rsidRPr="00D5612D" w:rsidRDefault="00D5612D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72E66" w:rsidRPr="00D5612D" w:rsidRDefault="00772E66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612D">
        <w:rPr>
          <w:rFonts w:ascii="Times New Roman" w:hAnsi="Times New Roman" w:cs="Times New Roman"/>
          <w:b/>
          <w:sz w:val="28"/>
          <w:szCs w:val="28"/>
        </w:rPr>
        <w:t>8. Общая характеристика тема</w:t>
      </w:r>
      <w:r w:rsidR="00761104">
        <w:rPr>
          <w:rFonts w:ascii="Times New Roman" w:hAnsi="Times New Roman" w:cs="Times New Roman"/>
          <w:b/>
          <w:sz w:val="28"/>
          <w:szCs w:val="28"/>
        </w:rPr>
        <w:t>тического разграничения доступа</w:t>
      </w:r>
    </w:p>
    <w:p w:rsidR="00772E66" w:rsidRDefault="00772E66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C08">
        <w:rPr>
          <w:rFonts w:ascii="Times New Roman" w:hAnsi="Times New Roman" w:cs="Times New Roman"/>
          <w:sz w:val="28"/>
          <w:szCs w:val="28"/>
        </w:rPr>
        <w:t xml:space="preserve">Общей основой является введение специальной процедуры классификации </w:t>
      </w:r>
      <w:r w:rsidRPr="00761104">
        <w:rPr>
          <w:rFonts w:ascii="Times New Roman" w:hAnsi="Times New Roman" w:cs="Times New Roman"/>
          <w:spacing w:val="-6"/>
          <w:sz w:val="28"/>
          <w:szCs w:val="28"/>
        </w:rPr>
        <w:t>сущностей АС (субъектов и объектов доступа) по какому-либо критерию. MLS-решетка является произведением линейной решетки уровней безопасности и решетки подмножеств множества категорий (тематик).</w:t>
      </w:r>
      <w:r w:rsidR="00E177CA" w:rsidRPr="00761104">
        <w:rPr>
          <w:rFonts w:ascii="Times New Roman" w:hAnsi="Times New Roman" w:cs="Times New Roman"/>
          <w:spacing w:val="-6"/>
          <w:sz w:val="28"/>
          <w:szCs w:val="28"/>
        </w:rPr>
        <w:t xml:space="preserve"> Организация доступа сотрудников к информационным ресурсам (в библиотеках, архивах, документальных хранилищах) осуществляется на основе тематических классификаторов. Все документы информационного хранилища тематически индексируются, т. е. соотносятся с теми или иными тематическими рубриками классификатора. Сотрудники предприятия согласно своим функциональным обязанностям или по другим основаниям получают права работы с документами определенной тематики.</w:t>
      </w:r>
    </w:p>
    <w:p w:rsidR="00D5612D" w:rsidRPr="00D5612D" w:rsidRDefault="00D5612D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177CA" w:rsidRPr="00D5612D" w:rsidRDefault="00E177CA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612D">
        <w:rPr>
          <w:rFonts w:ascii="Times New Roman" w:hAnsi="Times New Roman" w:cs="Times New Roman"/>
          <w:b/>
          <w:sz w:val="28"/>
          <w:szCs w:val="28"/>
        </w:rPr>
        <w:t>9. Модели функционально–ролевых о</w:t>
      </w:r>
      <w:r w:rsidR="00761104">
        <w:rPr>
          <w:rFonts w:ascii="Times New Roman" w:hAnsi="Times New Roman" w:cs="Times New Roman"/>
          <w:b/>
          <w:sz w:val="28"/>
          <w:szCs w:val="28"/>
        </w:rPr>
        <w:t>тношений</w:t>
      </w:r>
    </w:p>
    <w:p w:rsidR="00772E66" w:rsidRPr="00D5612D" w:rsidRDefault="00E177CA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C08">
        <w:rPr>
          <w:rFonts w:ascii="Times New Roman" w:hAnsi="Times New Roman" w:cs="Times New Roman"/>
          <w:sz w:val="28"/>
          <w:szCs w:val="28"/>
        </w:rPr>
        <w:t>Ролевая модель безопасности представляет собой существенно усовершенствованную модель Харрисона–Руззо–Ульмана, однако ее нельзя отнести ни к дискреционным, ни к мандатным, потому что управление доступом в ней осуществляется как на основе матрицы прав доступа для ролей, так и с помощью правил, регламентирующих назначение ролей пользователям и их активацию во время сеансов. Поэтому ролевая модель представляет собой совершенно особый тип политики, которая основана на компромиссе между гибкостью управления доступом, характерной для дискреционных моделей, и жесткостью правил контроля доступа, присущей мандатным моделям.</w:t>
      </w:r>
    </w:p>
    <w:p w:rsidR="00D5612D" w:rsidRDefault="00D5612D" w:rsidP="00761104">
      <w:pPr>
        <w:shd w:val="clear" w:color="auto" w:fill="FFFFFF" w:themeFill="background1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5612D" w:rsidRPr="001B0C90" w:rsidRDefault="00D5612D" w:rsidP="00761104">
      <w:pPr>
        <w:shd w:val="clear" w:color="auto" w:fill="FFFFFF" w:themeFill="background1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6" w:name="_GoBack"/>
      <w:bookmarkEnd w:id="6"/>
    </w:p>
    <w:sectPr w:rsidR="00D5612D" w:rsidRPr="001B0C90" w:rsidSect="004B6D72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7E3009"/>
    <w:multiLevelType w:val="multilevel"/>
    <w:tmpl w:val="2572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FC7EE9"/>
    <w:multiLevelType w:val="hybridMultilevel"/>
    <w:tmpl w:val="2D36E1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150DF4"/>
    <w:multiLevelType w:val="hybridMultilevel"/>
    <w:tmpl w:val="F23EFF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7DCD7A1E"/>
    <w:multiLevelType w:val="multilevel"/>
    <w:tmpl w:val="52504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FCE"/>
    <w:rsid w:val="001B0C90"/>
    <w:rsid w:val="002D7B0A"/>
    <w:rsid w:val="004B6D72"/>
    <w:rsid w:val="0075235B"/>
    <w:rsid w:val="00761104"/>
    <w:rsid w:val="00772E66"/>
    <w:rsid w:val="008B4FCE"/>
    <w:rsid w:val="00CB0C08"/>
    <w:rsid w:val="00CD7EFD"/>
    <w:rsid w:val="00D5612D"/>
    <w:rsid w:val="00E177CA"/>
    <w:rsid w:val="00F10586"/>
    <w:rsid w:val="00FA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55100-4F24-422A-A4D9-C0187D122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7B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5235B"/>
    <w:rPr>
      <w:color w:val="0000FF"/>
      <w:u w:val="single"/>
    </w:rPr>
  </w:style>
  <w:style w:type="paragraph" w:customStyle="1" w:styleId="pboth">
    <w:name w:val="pboth"/>
    <w:basedOn w:val="a"/>
    <w:rsid w:val="00772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772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56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9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dact.ru/law/ukaz-prezidenta-rf-ot-16082004-n-108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1438</Words>
  <Characters>8198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Хайдуров</dc:creator>
  <cp:keywords/>
  <dc:description/>
  <cp:lastModifiedBy>Пользователь Windows</cp:lastModifiedBy>
  <cp:revision>3</cp:revision>
  <dcterms:created xsi:type="dcterms:W3CDTF">2021-11-14T18:45:00Z</dcterms:created>
  <dcterms:modified xsi:type="dcterms:W3CDTF">2022-10-26T06:05:00Z</dcterms:modified>
</cp:coreProperties>
</file>