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A1997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9E4330" w:rsidRPr="001A19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9E4330" w:rsidRPr="001A19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есты N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IST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CD1417" w:rsidRDefault="00CD1417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Ст. пр. </w:t>
      </w:r>
      <w:r w:rsidR="00854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Артамонова Е.А.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9E4330" w:rsidRPr="00E17FBC" w:rsidRDefault="009E4330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4330" w:rsidRPr="001A1997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9E4330" w:rsidRPr="00D45779" w:rsidRDefault="009E4330" w:rsidP="00194AED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3629">
        <w:rPr>
          <w:rFonts w:ascii="Times New Roman" w:hAnsi="Times New Roman" w:cs="Times New Roman"/>
          <w:sz w:val="28"/>
          <w:szCs w:val="28"/>
        </w:rPr>
        <w:t xml:space="preserve">Выполнить </w:t>
      </w:r>
      <w:r w:rsidR="00D45779">
        <w:rPr>
          <w:rFonts w:ascii="Times New Roman" w:hAnsi="Times New Roman" w:cs="Times New Roman"/>
          <w:sz w:val="28"/>
          <w:szCs w:val="28"/>
        </w:rPr>
        <w:t xml:space="preserve">тест </w:t>
      </w:r>
      <w:r w:rsidRPr="007B3629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="00D45779">
        <w:rPr>
          <w:rFonts w:ascii="Times New Roman" w:hAnsi="Times New Roman" w:cs="Times New Roman"/>
          <w:sz w:val="28"/>
          <w:szCs w:val="28"/>
        </w:rPr>
        <w:t xml:space="preserve"> с последовательностями из предыдущих лабораторных работ.</w:t>
      </w:r>
    </w:p>
    <w:p w:rsidR="00E17FBC" w:rsidRPr="008260EE" w:rsidRDefault="00E17FBC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7B3629" w:rsidRDefault="007B3629">
      <w:pPr>
        <w:rPr>
          <w:rFonts w:ascii="Times New Roman" w:hAnsi="Times New Roman" w:cs="Times New Roman"/>
          <w:b/>
          <w:sz w:val="28"/>
          <w:szCs w:val="28"/>
        </w:rPr>
      </w:pPr>
      <w:r w:rsidRPr="007B362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CBF9BA6" wp14:editId="75C6D25A">
            <wp:extent cx="5940425" cy="2694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29" w:rsidRPr="007B3629" w:rsidRDefault="007B3629" w:rsidP="007B3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программы.</w:t>
      </w:r>
    </w:p>
    <w:p w:rsidR="004C35B8" w:rsidRDefault="007B3629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7B36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B9BD3" wp14:editId="407C00E1">
            <wp:extent cx="5940425" cy="4408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Pr="00194AED" w:rsidRDefault="00450213" w:rsidP="009E43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B36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Pr="001A1997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A19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A1997">
        <w:rPr>
          <w:rFonts w:ascii="Times New Roman" w:hAnsi="Times New Roman" w:cs="Times New Roman"/>
          <w:b/>
          <w:sz w:val="28"/>
          <w:szCs w:val="28"/>
        </w:rPr>
        <w:t>.</w:t>
      </w:r>
    </w:p>
    <w:p w:rsidR="00CB605C" w:rsidRPr="00CB605C" w:rsidRDefault="00CB605C" w:rsidP="00CB60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scipy.special</w:t>
      </w:r>
      <w:proofErr w:type="spellEnd"/>
      <w:proofErr w:type="gram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erfc</w:t>
      </w:r>
      <w:proofErr w:type="spellEnd"/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gammaincc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read_binary_sequence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 = </w:t>
      </w:r>
      <w:proofErr w:type="gram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prompt +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"</w:t>
      </w:r>
      <w:proofErr w:type="gram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</w:t>
      </w:r>
      <w:proofErr w:type="gram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).replace</w:t>
      </w:r>
      <w:proofErr w:type="gram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 = </w:t>
      </w:r>
      <w:proofErr w:type="gram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Сколько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оставить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? (≥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s[:k]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monobit_test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#if n &lt; 100: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#   raise 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f"Monobit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Test: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нужно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≥100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{n}.")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# 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X_i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2·bit−1, 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S_n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=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Σ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X_i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(b) -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s_obs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erfc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s_obs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block_frequency_test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"""NIST Block Frequency Test 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базовой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валидацией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M 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n."""</w:t>
      </w:r>
      <w:r w:rsidRPr="00CB605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if n &lt; 100: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#   raise 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f"Block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Frequency: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нужно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≥100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{n}.")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&lt;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M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 20."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&lt;=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0.01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n: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нужно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 &gt; 0.01·n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*n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.1f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n // M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&lt;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блоков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N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 2."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chi2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block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*M:(i+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)*M]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pi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block.count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M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chi2 += (pi -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)**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chi2_obs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M * chi2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gammaincc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(N/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2.0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chi2_obs/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2.0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runs_test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#if n &lt; 100: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#  raise 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f"Runs</w:t>
      </w:r>
      <w:proofErr w:type="spellEnd"/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Test: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нужно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≥100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получено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{n}.")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bit_str.count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n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tau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2.0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/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(pi -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&gt;= tau: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пройдена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(|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−0.5| ≥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tau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)."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!=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[i+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(n-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num =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*n*pi*(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-pi))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den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2.0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*n) * pi * (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-pi)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erfc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 / den)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run_tests_for_sequence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(name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alpha = 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CB60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=== NIST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(n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==="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Monobit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monobit_test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p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→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&gt;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&gt;= alpha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&lt;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Отменен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—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Block Frequency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 =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→ M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блочного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теста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block_frequency_test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блочный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p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→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&gt;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&gt;= alpha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&lt;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Отменен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—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Runs</w:t>
      </w:r>
      <w:r w:rsidRPr="00CB60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runs_test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bit_str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одинаковых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 p =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→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&gt;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&gt;= alpha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пройден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&lt;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α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B60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одинаковых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Отменен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— 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CB60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bits1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1:"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bits2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2:"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bits3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3:"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bits4 =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4:"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run_tests_for_sequence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1"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bits1)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run_tests_for_sequence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bits2)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run_tests_for_sequence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3"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bits3)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run_tests_for_sequence</w:t>
      </w:r>
      <w:proofErr w:type="spellEnd"/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4"</w:t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bits4)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B60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CB605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B60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:rsidR="004C35B8" w:rsidRPr="00EF33B3" w:rsidRDefault="004C35B8" w:rsidP="00CB605C">
      <w:pPr>
        <w:pStyle w:val="HTML"/>
        <w:shd w:val="clear" w:color="auto" w:fill="1E1F22"/>
        <w:rPr>
          <w:rFonts w:ascii="Times New Roman" w:hAnsi="Times New Roman" w:cs="Times New Roman"/>
          <w:sz w:val="28"/>
          <w:szCs w:val="28"/>
          <w:lang w:val="en-US"/>
        </w:rPr>
      </w:pPr>
    </w:p>
    <w:p w:rsidR="00EF33B3" w:rsidRDefault="00EF33B3" w:rsidP="00EF33B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F33B3" w:rsidRPr="00EF33B3" w:rsidRDefault="00EF33B3" w:rsidP="00EF33B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EF33B3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EF33B3" w:rsidRPr="00EF33B3" w:rsidRDefault="00EF33B3" w:rsidP="00EF33B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EF33B3">
        <w:rPr>
          <w:rFonts w:ascii="Times New Roman" w:hAnsi="Times New Roman" w:cs="Times New Roman"/>
          <w:sz w:val="28"/>
          <w:szCs w:val="28"/>
        </w:rPr>
        <w:t xml:space="preserve">В ходе лабораторной работы исследованы псевдослучайные последовательности из работ №1-4 с использованием тестов NIST. Результаты показали, что простейшие генераторы (ЛКГ, полиномиальный) демонстрируют отклонения от случайности, в то время как генераторы Фибоначчи на РСЛОС и </w:t>
      </w:r>
      <w:proofErr w:type="spellStart"/>
      <w:r w:rsidRPr="00EF33B3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Pr="00EF33B3">
        <w:rPr>
          <w:rFonts w:ascii="Times New Roman" w:hAnsi="Times New Roman" w:cs="Times New Roman"/>
          <w:sz w:val="28"/>
          <w:szCs w:val="28"/>
        </w:rPr>
        <w:t xml:space="preserve"> успешно прошли проверку. Тесты NIST подтвердили свою эффективность для выявления закономерностей в последовательностях. Полученные данные позволяют сделать вывод о качестве генераторов и их пригодности для использования в криптографических приложениях.</w:t>
      </w:r>
    </w:p>
    <w:p w:rsidR="00EF33B3" w:rsidRPr="00EF33B3" w:rsidRDefault="00EF33B3" w:rsidP="00EF33B3">
      <w:pPr>
        <w:pStyle w:val="HTML"/>
        <w:rPr>
          <w:rFonts w:ascii="Times New Roman" w:hAnsi="Times New Roman" w:cs="Times New Roman"/>
          <w:sz w:val="28"/>
          <w:szCs w:val="28"/>
        </w:rPr>
      </w:pPr>
    </w:p>
    <w:sectPr w:rsidR="00EF33B3" w:rsidRPr="00EF33B3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0FB9" w:rsidRDefault="00780FB9">
      <w:pPr>
        <w:spacing w:line="240" w:lineRule="auto"/>
      </w:pPr>
      <w:r>
        <w:separator/>
      </w:r>
    </w:p>
  </w:endnote>
  <w:endnote w:type="continuationSeparator" w:id="0">
    <w:p w:rsidR="00780FB9" w:rsidRDefault="00780F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0FB9" w:rsidRDefault="00780FB9">
      <w:pPr>
        <w:spacing w:after="0"/>
      </w:pPr>
      <w:r>
        <w:separator/>
      </w:r>
    </w:p>
  </w:footnote>
  <w:footnote w:type="continuationSeparator" w:id="0">
    <w:p w:rsidR="00780FB9" w:rsidRDefault="00780F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35CD4"/>
    <w:rsid w:val="000F35E6"/>
    <w:rsid w:val="00135460"/>
    <w:rsid w:val="001921C9"/>
    <w:rsid w:val="00194AED"/>
    <w:rsid w:val="001A1997"/>
    <w:rsid w:val="001B6DFC"/>
    <w:rsid w:val="00276658"/>
    <w:rsid w:val="00330A27"/>
    <w:rsid w:val="0037045C"/>
    <w:rsid w:val="00412578"/>
    <w:rsid w:val="00450213"/>
    <w:rsid w:val="004C35B8"/>
    <w:rsid w:val="004D264A"/>
    <w:rsid w:val="005D17EA"/>
    <w:rsid w:val="005F16F2"/>
    <w:rsid w:val="006376EA"/>
    <w:rsid w:val="00653FCF"/>
    <w:rsid w:val="00695BFA"/>
    <w:rsid w:val="006B3232"/>
    <w:rsid w:val="007666C0"/>
    <w:rsid w:val="00780FB9"/>
    <w:rsid w:val="007B3629"/>
    <w:rsid w:val="007D197C"/>
    <w:rsid w:val="008260EE"/>
    <w:rsid w:val="00854A82"/>
    <w:rsid w:val="008C6FCD"/>
    <w:rsid w:val="009E4330"/>
    <w:rsid w:val="00A24A4C"/>
    <w:rsid w:val="00AD1DAB"/>
    <w:rsid w:val="00B911B1"/>
    <w:rsid w:val="00BB6695"/>
    <w:rsid w:val="00CB605C"/>
    <w:rsid w:val="00CD1417"/>
    <w:rsid w:val="00CF6354"/>
    <w:rsid w:val="00D45779"/>
    <w:rsid w:val="00D72215"/>
    <w:rsid w:val="00E17FBC"/>
    <w:rsid w:val="00E55D94"/>
    <w:rsid w:val="00EB4C1E"/>
    <w:rsid w:val="00EC03E0"/>
    <w:rsid w:val="00EF33B3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CC0B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0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2025-06-07T06:47:00Z</dcterms:created>
  <dcterms:modified xsi:type="dcterms:W3CDTF">2025-06-07T06:47:00Z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