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F497A" w14:textId="77777777" w:rsidR="00D569C4" w:rsidRDefault="00D569C4">
      <w:pPr>
        <w:spacing w:after="0" w:line="360" w:lineRule="auto"/>
        <w:jc w:val="center"/>
        <w:rPr>
          <w:rFonts w:cs="Times New Roman"/>
          <w:b/>
          <w:sz w:val="24"/>
          <w:lang w:val="ru-RU"/>
        </w:rPr>
      </w:pPr>
      <w:bookmarkStart w:id="0" w:name="_Hlk145625474"/>
      <w:bookmarkEnd w:id="0"/>
      <w:r>
        <w:rPr>
          <w:noProof/>
          <w:szCs w:val="28"/>
          <w:lang w:eastAsia="ru-RU"/>
        </w:rPr>
        <w:drawing>
          <wp:inline distT="0" distB="0" distL="0" distR="0" wp14:anchorId="33A7D0E8" wp14:editId="4806302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9BFE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4B5754D6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705E6F5B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«ДОНСКОЙ ГОСУДАРСТВЕННЫЙ ТЕХНИЧЕСКИЙ УНИВЕРСИТЕТ»</w:t>
      </w:r>
    </w:p>
    <w:p w14:paraId="71E2D930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(ДГТУ)</w:t>
      </w:r>
    </w:p>
    <w:p w14:paraId="26B2EC44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391EC0D9" w14:textId="77777777" w:rsidR="0043511A" w:rsidRPr="00D569C4" w:rsidRDefault="00000000" w:rsidP="00D569C4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Факультет «Информатика и вычислительная техника»</w:t>
      </w:r>
    </w:p>
    <w:p w14:paraId="6BD91DFF" w14:textId="77777777" w:rsidR="0043511A" w:rsidRPr="00D569C4" w:rsidRDefault="00000000" w:rsidP="00D569C4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Кафедра «Кибербезопасность информационных систем»</w:t>
      </w:r>
    </w:p>
    <w:p w14:paraId="03609F53" w14:textId="77777777" w:rsidR="0043511A" w:rsidRPr="00D569C4" w:rsidRDefault="0043511A">
      <w:pPr>
        <w:spacing w:after="0" w:line="360" w:lineRule="auto"/>
        <w:ind w:firstLine="709"/>
        <w:jc w:val="center"/>
        <w:rPr>
          <w:lang w:val="ru-RU"/>
        </w:rPr>
      </w:pPr>
      <w:r w:rsidRPr="00486337">
        <w:rPr>
          <w:lang w:val="ru-RU"/>
        </w:rPr>
        <w:t>Дисциплина «Защита информации от утечки по техническим каналам»</w:t>
      </w:r>
    </w:p>
    <w:p w14:paraId="2CCCE4FB" w14:textId="00693BCE" w:rsidR="0043511A" w:rsidRPr="00D569C4" w:rsidRDefault="00D569C4">
      <w:pPr>
        <w:spacing w:after="0" w:line="360" w:lineRule="auto"/>
        <w:jc w:val="center"/>
        <w:rPr>
          <w:sz w:val="24"/>
          <w:szCs w:val="21"/>
          <w:lang w:val="ru-RU"/>
        </w:rPr>
      </w:pPr>
      <w:r>
        <w:rPr>
          <w:rFonts w:cs="Times New Roman"/>
          <w:b/>
          <w:szCs w:val="21"/>
          <w:lang w:val="ru-RU"/>
        </w:rPr>
        <w:t>Л</w:t>
      </w:r>
      <w:r w:rsidRPr="00D569C4">
        <w:rPr>
          <w:rFonts w:cs="Times New Roman"/>
          <w:b/>
          <w:szCs w:val="21"/>
          <w:lang w:val="ru-RU"/>
        </w:rPr>
        <w:t xml:space="preserve">абораторная работа № </w:t>
      </w:r>
      <w:r w:rsidR="00F16D33">
        <w:rPr>
          <w:rFonts w:cs="Times New Roman"/>
          <w:b/>
          <w:szCs w:val="21"/>
          <w:lang w:val="ru-RU"/>
        </w:rPr>
        <w:t>3</w:t>
      </w:r>
    </w:p>
    <w:p w14:paraId="4B794301" w14:textId="77777777" w:rsidR="0043511A" w:rsidRPr="00D569C4" w:rsidRDefault="00000000" w:rsidP="00D569C4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 w14:paraId="060C64B1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t>Вариант № 4 — ИП212-141 (ДИП-141)</w:t>
      </w:r>
    </w:p>
    <w:p w14:paraId="247FA049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4F34DD05" w14:textId="77777777" w:rsidR="0043511A" w:rsidRPr="00D569C4" w:rsidRDefault="00000000" w:rsidP="00D569C4">
      <w:pPr>
        <w:spacing w:after="0" w:line="360" w:lineRule="auto"/>
        <w:jc w:val="right"/>
        <w:rPr>
          <w:lang w:val="ru-RU"/>
        </w:rPr>
      </w:pPr>
      <w:r w:rsidRPr="00D569C4">
        <w:rPr>
          <w:rFonts w:cs="Times New Roman"/>
          <w:lang w:val="ru-RU"/>
        </w:rPr>
        <w:t>Выполнил обучающийся гр. ВКБ53</w:t>
      </w:r>
    </w:p>
    <w:p w14:paraId="3A0FF41D" w14:textId="77777777" w:rsidR="0043511A" w:rsidRPr="00D569C4" w:rsidRDefault="00000000" w:rsidP="00D569C4">
      <w:pPr>
        <w:spacing w:after="0" w:line="360" w:lineRule="auto"/>
        <w:jc w:val="right"/>
        <w:rPr>
          <w:lang w:val="ru-RU"/>
        </w:rPr>
      </w:pPr>
      <w:r w:rsidRPr="00D569C4">
        <w:rPr>
          <w:rFonts w:cs="Times New Roman"/>
          <w:lang w:val="ru-RU"/>
        </w:rPr>
        <w:t>Ковалев Д.П.</w:t>
      </w:r>
    </w:p>
    <w:p w14:paraId="1114DA93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6811EB4D" w14:textId="77777777" w:rsidR="0043511A" w:rsidRPr="00D569C4" w:rsidRDefault="00000000" w:rsidP="00D569C4">
      <w:pPr>
        <w:spacing w:after="0" w:line="360" w:lineRule="auto"/>
        <w:jc w:val="right"/>
        <w:rPr>
          <w:lang w:val="ru-RU"/>
        </w:rPr>
      </w:pPr>
      <w:r w:rsidRPr="00D569C4">
        <w:rPr>
          <w:rFonts w:cs="Times New Roman"/>
          <w:lang w:val="ru-RU"/>
        </w:rPr>
        <w:t>Проверили:</w:t>
      </w:r>
    </w:p>
    <w:p w14:paraId="127CE821" w14:textId="77777777" w:rsidR="0043511A" w:rsidRDefault="00000000" w:rsidP="00D569C4">
      <w:pPr>
        <w:spacing w:after="0" w:line="360" w:lineRule="auto"/>
        <w:jc w:val="right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>К.т.н., доцент кафедры «КБИС» Короченцев Д.А.</w:t>
      </w:r>
    </w:p>
    <w:p w14:paraId="5CE1F6D4" w14:textId="77777777" w:rsidR="00D569C4" w:rsidRPr="00D569C4" w:rsidRDefault="00D569C4" w:rsidP="00D569C4">
      <w:pPr>
        <w:spacing w:after="0" w:line="360" w:lineRule="auto"/>
        <w:jc w:val="right"/>
        <w:rPr>
          <w:lang w:val="ru-RU"/>
        </w:rPr>
      </w:pPr>
      <w:r>
        <w:rPr>
          <w:rFonts w:cs="Times New Roman"/>
          <w:lang w:val="ru-RU"/>
        </w:rPr>
        <w:t xml:space="preserve">Преп. кафедры </w:t>
      </w:r>
      <w:r w:rsidRPr="00D569C4">
        <w:rPr>
          <w:rFonts w:cs="Times New Roman"/>
          <w:lang w:val="ru-RU"/>
        </w:rPr>
        <w:t>“</w:t>
      </w:r>
      <w:r>
        <w:rPr>
          <w:rFonts w:cs="Times New Roman"/>
          <w:lang w:val="ru-RU"/>
        </w:rPr>
        <w:t>КБИС</w:t>
      </w:r>
      <w:r w:rsidRPr="00D569C4">
        <w:rPr>
          <w:rFonts w:cs="Times New Roman"/>
          <w:lang w:val="ru-RU"/>
        </w:rPr>
        <w:t>”</w:t>
      </w:r>
      <w:r>
        <w:rPr>
          <w:rFonts w:cs="Times New Roman"/>
          <w:lang w:val="ru-RU"/>
        </w:rPr>
        <w:t xml:space="preserve"> Шепило А.И</w:t>
      </w:r>
    </w:p>
    <w:p w14:paraId="63C70FBC" w14:textId="77777777" w:rsid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66B38EA3" w14:textId="77777777" w:rsid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11740046" w14:textId="77777777" w:rsid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2A3B36FA" w14:textId="77777777" w:rsidR="00D569C4" w:rsidRP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3CB8DB7A" w14:textId="77777777" w:rsidR="00D569C4" w:rsidRDefault="00000000">
      <w:pPr>
        <w:spacing w:after="0" w:line="360" w:lineRule="auto"/>
        <w:jc w:val="center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>Ростов-на-Дону</w:t>
      </w:r>
    </w:p>
    <w:p w14:paraId="1AC8BC2D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lang w:val="ru-RU"/>
        </w:rPr>
        <w:t>2026</w:t>
      </w:r>
    </w:p>
    <w:p w14:paraId="21E7D08F" w14:textId="77777777" w:rsidR="0043511A" w:rsidRPr="00D569C4" w:rsidRDefault="00000000" w:rsidP="005A1B5E">
      <w:pPr>
        <w:pageBreakBefore/>
        <w:spacing w:after="0" w:line="360" w:lineRule="auto"/>
        <w:ind w:firstLine="720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Цель работы</w:t>
      </w:r>
      <w:r w:rsidR="00D569C4" w:rsidRPr="00D569C4">
        <w:rPr>
          <w:lang w:val="ru-RU"/>
        </w:rPr>
        <w:t xml:space="preserve">: </w:t>
      </w:r>
      <w:r w:rsidR="00D569C4" w:rsidRPr="00D569C4">
        <w:rPr>
          <w:rFonts w:cs="Times New Roman"/>
          <w:lang w:val="ru-RU"/>
        </w:rPr>
        <w:t>изучить</w:t>
      </w:r>
      <w:r w:rsidRPr="00D569C4">
        <w:rPr>
          <w:rFonts w:cs="Times New Roman"/>
          <w:lang w:val="ru-RU"/>
        </w:rPr>
        <w:t xml:space="preserve">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 w14:paraId="5538B8FE" w14:textId="77777777" w:rsidR="0043511A" w:rsidRPr="00D569C4" w:rsidRDefault="00000000" w:rsidP="005A1B5E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Краткие теоретические сведения</w:t>
      </w:r>
      <w:r w:rsidR="005A1B5E" w:rsidRPr="005A1B5E">
        <w:rPr>
          <w:lang w:val="ru-RU"/>
        </w:rPr>
        <w:t xml:space="preserve">: </w:t>
      </w:r>
      <w:r w:rsidRPr="00D569C4">
        <w:rPr>
          <w:rFonts w:cs="Times New Roman"/>
          <w:lang w:val="ru-RU"/>
        </w:rPr>
        <w:t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Веллари).</w:t>
      </w:r>
    </w:p>
    <w:p w14:paraId="7C1DC734" w14:textId="77777777" w:rsidR="005A1B5E" w:rsidRDefault="0000000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 xml:space="preserve"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</w:t>
      </w:r>
      <w:r>
        <w:rPr>
          <w:rFonts w:cs="Times New Roman"/>
        </w:rPr>
        <w:t>Δi</w:t>
      </w:r>
      <w:r w:rsidRPr="00D569C4">
        <w:rPr>
          <w:rFonts w:cs="Times New Roman"/>
          <w:lang w:val="ru-RU"/>
        </w:rPr>
        <w:t xml:space="preserve"> в каждой из пяти октавных полос. Нормы противодействия: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 xml:space="preserve">н = 0,3; </w:t>
      </w:r>
      <w:r>
        <w:rPr>
          <w:rFonts w:cs="Times New Roman"/>
        </w:rPr>
        <w:t>W</w:t>
      </w:r>
      <w:r w:rsidRPr="00D569C4">
        <w:rPr>
          <w:rFonts w:cs="Times New Roman"/>
          <w:lang w:val="ru-RU"/>
        </w:rPr>
        <w:t>н = 0,3.</w:t>
      </w:r>
    </w:p>
    <w:p w14:paraId="1D701B6A" w14:textId="77777777" w:rsidR="0043511A" w:rsidRPr="005A1B5E" w:rsidRDefault="005A1B5E" w:rsidP="005A1B5E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0D87F35" w14:textId="77777777" w:rsidR="0043511A" w:rsidRPr="00D569C4" w:rsidRDefault="00000000" w:rsidP="005A1B5E">
      <w:pPr>
        <w:spacing w:before="160" w:after="12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Порядок обработки результатов измерений</w:t>
      </w:r>
    </w:p>
    <w:p w14:paraId="3C94FBF5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1. Уровень информативного сигнала: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с,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сш,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ш,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e>
        </m:rad>
      </m:oMath>
      <w:r w:rsidRPr="00486337">
        <w:rPr>
          <w:lang w:val="ru-RU"/>
        </w:rPr>
        <w:t xml:space="preserve">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сш,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ш,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&lt; 1 дБ</m:t>
        </m:r>
      </m:oMath>
      <w:r w:rsidRPr="00486337">
        <w:rPr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с,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[дБ]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сш,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[дБ] - 7</m:t>
        </m:r>
      </m:oMath>
      <w:r w:rsidRPr="00486337">
        <w:rPr>
          <w:lang w:val="ru-RU"/>
        </w:rPr>
        <w:t>.</w:t>
      </w:r>
    </w:p>
    <w:p w14:paraId="3A92A877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2. Степень превышения давления над нормой: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н,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20</m:t>
                </m:r>
              </m:den>
            </m:f>
          </m:sup>
        </m:sSup>
      </m:oMath>
      <w:r w:rsidRPr="00486337">
        <w:rPr>
          <w:lang w:val="ru-RU"/>
        </w:rPr>
        <w:t>.</w:t>
      </w:r>
    </w:p>
    <w:p w14:paraId="2755BB7E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3. Приведённый сигнал: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с.прив.,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с,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486337">
        <w:rPr>
          <w:lang w:val="ru-RU"/>
        </w:rPr>
        <w:t>.</w:t>
      </w:r>
    </w:p>
    <w:p w14:paraId="1F069795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4. Нормированный шум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ш.н.окт.,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486337">
        <w:rPr>
          <w:lang w:val="ru-RU"/>
        </w:rPr>
        <w:t xml:space="preserve"> — по табл. 3.4 (вид линии и тип подключения).</w:t>
      </w:r>
    </w:p>
    <w:p w14:paraId="5AF1FB8E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5. Отношение «сигнал/шум»: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с.прив.,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ш.н.окт.,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486337">
        <w:rPr>
          <w:lang w:val="ru-RU"/>
        </w:rPr>
        <w:t>.</w:t>
      </w:r>
    </w:p>
    <w:p w14:paraId="104C5AEB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6.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&gt;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</m:t>
            </m:r>
          </m:sub>
        </m:sSub>
      </m:oMath>
      <w:r w:rsidRPr="00486337">
        <w:rPr>
          <w:lang w:val="ru-RU"/>
        </w:rPr>
        <w:t xml:space="preserve"> рассчитывается словесная разборчивость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86337">
        <w:rPr>
          <w:lang w:val="ru-RU"/>
        </w:rPr>
        <w:t xml:space="preserve">;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≤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</m:t>
            </m:r>
          </m:sub>
        </m:sSub>
      </m:oMath>
      <w:r w:rsidRPr="00486337">
        <w:rPr>
          <w:lang w:val="ru-RU"/>
        </w:rPr>
        <w:t xml:space="preserve"> ТС соответствует нормам.</w:t>
      </w:r>
    </w:p>
    <w:p w14:paraId="5C48A52A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 xml:space="preserve">7. Оценка на границе КЗ: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л,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486337">
        <w:rPr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л,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л,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 w:rsidRPr="00486337">
        <w:rPr>
          <w:lang w:val="ru-RU"/>
        </w:rPr>
        <w:t xml:space="preserve">, затем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</m:oMath>
      <w:r w:rsidRPr="00486337">
        <w:rPr>
          <w:lang w:val="ru-RU"/>
        </w:rPr>
        <w:t xml:space="preserve">. Защита эффективна, если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≤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0,3</m:t>
        </m:r>
      </m:oMath>
      <w:r w:rsidRPr="00486337">
        <w:rPr>
          <w:lang w:val="ru-RU"/>
        </w:rPr>
        <w:t>.</w:t>
      </w:r>
    </w:p>
    <w:p w14:paraId="7A12D21D" w14:textId="77777777" w:rsidR="00994991" w:rsidRDefault="00000000">
      <w:pPr>
        <w:spacing w:after="80"/>
        <w:ind w:firstLine="567"/>
        <w:jc w:val="both"/>
      </w:pPr>
      <w:r w:rsidRPr="00486337">
        <w:rPr>
          <w:lang w:val="ru-RU"/>
        </w:rPr>
        <w:t xml:space="preserve">Исходные данные взяты из таблицы 1 протокола. Для каждой из пяти октав приведены подстановки чисел. Промежуточные вычисления выполняются без округления; показанные десятичные значения округлены для чтения. </w:t>
      </w:r>
      <w:r>
        <w:t>Напряжения в децибелах переводятся в микровольты по формуле методики:</w:t>
      </w:r>
    </w:p>
    <w:p w14:paraId="3F139A59" w14:textId="77777777" w:rsidR="00994991" w:rsidRDefault="00000000">
      <w:pPr>
        <w:pStyle w:val="aff8"/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 xml:space="preserve">[мкВ]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[дБ]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150CE4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>По таблице 3.3 методики при наличии звукоусиления нормированные уровни звукового давления составляют 80; 80; 75; 70; 67 дБ. Для симметричной линии связи по таблице 3.4 нормированные шумы составляют 0,055; 0,068; 0,081; 0,098; 0,117 мкВ. Сопротивление линии в исходных данных не задано, поэтому поправка на сопротивление относительно 600 Ом не вводится.</w:t>
      </w:r>
    </w:p>
    <w:p w14:paraId="389C6863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>Во всех октавах превышение уровня «сигнал + шум» над шумом больше 6 дБ. Следовательно, согласно критерию методики эффект АЭП выявлен во всех пяти октавах; правило для разности менее 1 дБ не требуется.</w:t>
      </w:r>
    </w:p>
    <w:p w14:paraId="635D6478" w14:textId="77777777" w:rsidR="00994991" w:rsidRPr="00486337" w:rsidRDefault="00000000">
      <w:pPr>
        <w:keepNext/>
        <w:spacing w:before="200" w:after="120"/>
        <w:jc w:val="center"/>
        <w:rPr>
          <w:lang w:val="ru-RU"/>
        </w:rPr>
      </w:pPr>
      <w:r w:rsidRPr="00486337">
        <w:rPr>
          <w:b/>
          <w:lang w:val="ru-RU"/>
        </w:rPr>
        <w:t>1. Сигнал, превышение звукового давления и отношение «сигнал/шум»</w:t>
      </w:r>
    </w:p>
    <w:p w14:paraId="10E44CE1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1-я октава, 275 Гц</w:t>
      </w:r>
    </w:p>
    <w:p w14:paraId="2165FBD4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[дБ]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 = 16,11 - 6,26 = 9,85 дБ &gt; 6 дБ</m:t>
          </m:r>
        </m:oMath>
      </m:oMathPara>
    </w:p>
    <w:p w14:paraId="607AAE4F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16,11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6,38998737 мкВ</m:t>
          </m:r>
        </m:oMath>
      </m:oMathPara>
    </w:p>
    <w:p w14:paraId="5D7DF2AD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2,05589060 мкВ</m:t>
          </m:r>
        </m:oMath>
      </m:oMathPara>
    </w:p>
    <w:p w14:paraId="43D3B8DB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(6,38998737)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(2,05589060)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≈ 6,05022747 мкВ</m:t>
          </m:r>
        </m:oMath>
      </m:oMathPara>
    </w:p>
    <w:p w14:paraId="2C677384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88,15 - 80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2,55564190</m:t>
          </m:r>
        </m:oMath>
      </m:oMathPara>
    </w:p>
    <w:p w14:paraId="17C74D25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с.прив.,1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6,05022747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2,55564190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2,36740033 мкВ</m:t>
          </m:r>
        </m:oMath>
      </m:oMathPara>
    </w:p>
    <w:p w14:paraId="53E75523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2,36740033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0,055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43,0436 &gt; 0,3</m:t>
          </m:r>
        </m:oMath>
      </m:oMathPara>
    </w:p>
    <w:p w14:paraId="6CBA119A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2-я октава, 525 Гц</w:t>
      </w:r>
    </w:p>
    <w:p w14:paraId="394244BF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[дБ]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 = 18,23 - 7,12 = 11,11 дБ &gt; 6 дБ</m:t>
          </m:r>
        </m:oMath>
      </m:oMathPara>
    </w:p>
    <w:p w14:paraId="3E541A58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18,23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8,15642787 мкВ</m:t>
          </m:r>
        </m:oMath>
      </m:oMathPara>
    </w:p>
    <w:p w14:paraId="3B837C55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7,12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2,26986485 мкВ</m:t>
          </m:r>
        </m:oMath>
      </m:oMathPara>
    </w:p>
    <w:p w14:paraId="3E45A4F7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(8,15642787)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(2,26986485)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≈ 7,83422167 мкВ</m:t>
          </m:r>
        </m:oMath>
      </m:oMathPara>
    </w:p>
    <w:p w14:paraId="10D67AA4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100,69 - 80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10,82679715</m:t>
          </m:r>
        </m:oMath>
      </m:oMathPara>
    </w:p>
    <w:p w14:paraId="0F2B9011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с.прив.,2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7,83422167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10,82679715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0,72359550 мкВ</m:t>
          </m:r>
        </m:oMath>
      </m:oMathPara>
    </w:p>
    <w:p w14:paraId="15428F48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0,72359550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0,068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10,6411 &gt; 0,3</m:t>
          </m:r>
        </m:oMath>
      </m:oMathPara>
    </w:p>
    <w:p w14:paraId="357F6BFD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3-я октава, 1025 Гц</w:t>
      </w:r>
    </w:p>
    <w:p w14:paraId="745E908A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[дБ]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 = 15,60 - 5,42 = 10,18 дБ &gt; 6 дБ</m:t>
          </m:r>
        </m:oMath>
      </m:oMathPara>
    </w:p>
    <w:p w14:paraId="6ADBF0D9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15,60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6,02559586 мкВ</m:t>
          </m:r>
        </m:oMath>
      </m:oMathPara>
    </w:p>
    <w:p w14:paraId="12B39245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5,42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1,86637969 мкВ</m:t>
          </m:r>
        </m:oMath>
      </m:oMathPara>
    </w:p>
    <w:p w14:paraId="0DFF2807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(6,02559586)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(1,86637969)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≈ 5,72926106 мкВ</m:t>
          </m:r>
        </m:oMath>
      </m:oMathPara>
    </w:p>
    <w:p w14:paraId="10AF488C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89,13 - 75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5,08744820</m:t>
          </m:r>
        </m:oMath>
      </m:oMathPara>
    </w:p>
    <w:p w14:paraId="2F7ED896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с.прив.,3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5,72926106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5,08744820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1,12615615 мкВ</m:t>
          </m:r>
        </m:oMath>
      </m:oMathPara>
    </w:p>
    <w:p w14:paraId="3047AF09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1,12615615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0,081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13,9032 &gt; 0,3</m:t>
          </m:r>
        </m:oMath>
      </m:oMathPara>
    </w:p>
    <w:p w14:paraId="4912BD1E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4-я октава, 2025 Гц</w:t>
      </w:r>
    </w:p>
    <w:p w14:paraId="6EEE015C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[дБ]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 = 17,81 - 7,60 = 10,21 дБ &gt; 6 дБ</m:t>
          </m:r>
        </m:oMath>
      </m:oMathPara>
    </w:p>
    <w:p w14:paraId="3BB721FB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17,81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7,77141319 мкВ</m:t>
          </m:r>
        </m:oMath>
      </m:oMathPara>
    </w:p>
    <w:p w14:paraId="7B9F61E3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7,60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2,39883292 мкВ</m:t>
          </m:r>
        </m:oMath>
      </m:oMathPara>
    </w:p>
    <w:p w14:paraId="2C7B3B26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(7,77141319)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(2,39883292)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≈ 7,39191880 мкВ</m:t>
          </m:r>
        </m:oMath>
      </m:oMathPara>
    </w:p>
    <w:p w14:paraId="0E98FA0C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87,98 - 70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7,92501330</m:t>
          </m:r>
        </m:oMath>
      </m:oMathPara>
    </w:p>
    <w:p w14:paraId="1DBD5EA6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с.прив.,4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7,39191880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7,92501330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0,93273267 мкВ</m:t>
          </m:r>
        </m:oMath>
      </m:oMathPara>
    </w:p>
    <w:p w14:paraId="04E4DA4E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0,93273267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0,098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9,5177 &gt; 0,3</m:t>
          </m:r>
        </m:oMath>
      </m:oMathPara>
    </w:p>
    <w:p w14:paraId="5A978733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5-я октава, 4025 Гц</w:t>
      </w:r>
    </w:p>
    <w:p w14:paraId="022A9775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[дБ]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[дБ] = 19,50 - 5,98 = 13,52 дБ &gt; 6 дБ</m:t>
          </m:r>
        </m:oMath>
      </m:oMathPara>
    </w:p>
    <w:p w14:paraId="37011482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сш,5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19,50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9,44060876 мкВ</m:t>
          </m:r>
        </m:oMath>
      </m:oMathPara>
    </w:p>
    <w:p w14:paraId="3F7C9120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ш,5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5,98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1,99067334 мкВ</m:t>
          </m:r>
        </m:oMath>
      </m:oMathPara>
    </w:p>
    <w:p w14:paraId="28D85790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(9,44060876)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(1,99067334)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≈ 9,22834294 мкВ</m:t>
          </m:r>
        </m:oMath>
      </m:oMathPara>
    </w:p>
    <w:p w14:paraId="0EA3E81D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88,24 - 67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11,53453258</m:t>
          </m:r>
        </m:oMath>
      </m:oMathPara>
    </w:p>
    <w:p w14:paraId="410C47DF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с.прив.,5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9,22834294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11,53453258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0,80006215 мкВ</m:t>
          </m:r>
        </m:oMath>
      </m:oMathPara>
    </w:p>
    <w:p w14:paraId="0F2E1DB7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0,80006215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0,117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6,8381 &gt; 0,3</m:t>
          </m:r>
        </m:oMath>
      </m:oMathPara>
    </w:p>
    <w:p w14:paraId="7736B7F0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На выходных контактах исследуемого датчика норма </w:t>
      </w:r>
      <w:r>
        <w:t>Δ</w:t>
      </w:r>
      <w:r w:rsidRPr="00486337">
        <w:rPr>
          <w:lang w:val="ru-RU"/>
        </w:rPr>
        <w:t>н = 0,3 превышена во всех пяти октавах. Поэтому требуется рассчитать общую словесную разборчивость по приложению 2.</w:t>
      </w:r>
    </w:p>
    <w:p w14:paraId="093B76D0" w14:textId="77777777" w:rsidR="00994991" w:rsidRPr="00486337" w:rsidRDefault="00000000">
      <w:pPr>
        <w:keepNext/>
        <w:spacing w:before="200" w:after="120"/>
        <w:jc w:val="center"/>
        <w:rPr>
          <w:lang w:val="ru-RU"/>
        </w:rPr>
      </w:pPr>
      <w:r w:rsidRPr="00486337">
        <w:rPr>
          <w:b/>
          <w:lang w:val="ru-RU"/>
        </w:rPr>
        <w:t>2. Затухание линии и отношение на границе контролируемой зоны</w:t>
      </w:r>
    </w:p>
    <w:p w14:paraId="4949D05F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1-я октава, 275 Гц</w:t>
      </w:r>
    </w:p>
    <w:p w14:paraId="2FCB98F1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341,50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12,50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27,32000000</m:t>
          </m:r>
        </m:oMath>
      </m:oMathPara>
    </w:p>
    <w:p w14:paraId="30B71385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43,04364232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27,32000000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1,5755 &gt; 0,3</m:t>
          </m:r>
        </m:oMath>
      </m:oMathPara>
    </w:p>
    <w:p w14:paraId="7A74911B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2-я октава, 525 Гц</w:t>
      </w:r>
    </w:p>
    <w:p w14:paraId="64EFB710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365,10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11,30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32,30973451</m:t>
          </m:r>
        </m:oMath>
      </m:oMathPara>
    </w:p>
    <w:p w14:paraId="5B4EBD33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10,64111026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32,30973451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0,3293 &gt; 0,3</m:t>
          </m:r>
        </m:oMath>
      </m:oMathPara>
    </w:p>
    <w:p w14:paraId="76BD25F1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3-я октава, 1025 Гц</w:t>
      </w:r>
    </w:p>
    <w:p w14:paraId="51657547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435,01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32,10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13,55171340</m:t>
          </m:r>
        </m:oMath>
      </m:oMathPara>
    </w:p>
    <w:p w14:paraId="3C50FFD5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13,90316232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13,55171340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1,0259 &gt; 0,3</m:t>
          </m:r>
        </m:oMath>
      </m:oMathPara>
    </w:p>
    <w:p w14:paraId="0A735C75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4-я октава, 2025 Гц</w:t>
      </w:r>
    </w:p>
    <w:p w14:paraId="06AEB253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499,60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9,41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53,09245484</m:t>
          </m:r>
        </m:oMath>
      </m:oMathPara>
    </w:p>
    <w:p w14:paraId="76FBC801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9,51768028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53,09245484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0,1793 ≤ 0,3</m:t>
          </m:r>
        </m:oMath>
      </m:oMathPara>
    </w:p>
    <w:p w14:paraId="3434D4DC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lastRenderedPageBreak/>
        <w:t>5-я октава, 4025 Гц</w:t>
      </w:r>
    </w:p>
    <w:p w14:paraId="69D6D78F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253,01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9,41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26,88735388</m:t>
          </m:r>
        </m:oMath>
      </m:oMathPara>
    </w:p>
    <w:p w14:paraId="72186868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л,5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6,83813804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26,88735388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0,2543 ≤ 0,3</m:t>
          </m:r>
        </m:oMath>
      </m:oMathPara>
    </w:p>
    <w:p w14:paraId="2D6A475B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>На границе КЗ отношение «сигнал/шум» выше нормы в 1–3-й октавах (275, 525 и 1025 Гц); в 4-й и 5-й октавах (2025 и 4025 Гц) оно не превышает 0,3. Итоговая словесная разборчивость рассчитывается из всех пяти октав одновременно.</w:t>
      </w:r>
    </w:p>
    <w:p w14:paraId="61404559" w14:textId="77777777" w:rsidR="00994991" w:rsidRPr="00486337" w:rsidRDefault="00000000">
      <w:pPr>
        <w:keepNext/>
        <w:spacing w:before="200" w:after="120"/>
        <w:jc w:val="center"/>
        <w:rPr>
          <w:lang w:val="ru-RU"/>
        </w:rPr>
      </w:pPr>
      <w:r w:rsidRPr="00486337">
        <w:rPr>
          <w:b/>
          <w:lang w:val="ru-RU"/>
        </w:rPr>
        <w:t>3. Словесная разборчивость на выходных контактах датчика</w:t>
      </w:r>
    </w:p>
    <w:p w14:paraId="79B1589F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По таблице П3.1 приложения 2 формантные параметры </w:t>
      </w:r>
      <w:r>
        <w:t>Aᵢ</w:t>
      </w:r>
      <w:r w:rsidRPr="00486337">
        <w:rPr>
          <w:lang w:val="ru-RU"/>
        </w:rPr>
        <w:t xml:space="preserve"> для октав 1–5 равны 18; 14; 9; 6; 5 дБ, а весовые коэффициенты </w:t>
      </w:r>
      <w:r>
        <w:t>kᵢ</w:t>
      </w:r>
      <w:r w:rsidRPr="00486337">
        <w:rPr>
          <w:lang w:val="ru-RU"/>
        </w:rPr>
        <w:t xml:space="preserve"> равны 0,03; 0,12; 0,20; 0,30; 0,26. Частоты 250–4000 Гц в этой таблице соответствуют измерительным частотам 275–4025 Гц по номеру октавы.</w:t>
      </w:r>
    </w:p>
    <w:p w14:paraId="23A1BE2E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Для удобства подстановки обозначим через </w:t>
      </w:r>
      <w:r>
        <w:t>Eᵢ</w:t>
      </w:r>
      <w:r w:rsidRPr="00486337">
        <w:rPr>
          <w:lang w:val="ru-RU"/>
        </w:rPr>
        <w:t xml:space="preserve"> экспоненциальный множитель, а через </w:t>
      </w:r>
      <w:r>
        <w:t>Bᵢ</w:t>
      </w:r>
      <w:r w:rsidRPr="00486337">
        <w:rPr>
          <w:lang w:val="ru-RU"/>
        </w:rPr>
        <w:t xml:space="preserve"> — дробь из формулы приложения 2. Далее </w:t>
      </w:r>
      <w:r>
        <w:t>Qᵢ</w:t>
      </w:r>
      <w:r w:rsidRPr="00486337">
        <w:rPr>
          <w:lang w:val="ru-RU"/>
        </w:rPr>
        <w:t xml:space="preserve"> = 20 </w:t>
      </w:r>
      <w:r>
        <w:t>lg</w:t>
      </w:r>
      <w:r w:rsidRPr="00486337">
        <w:rPr>
          <w:lang w:val="ru-RU"/>
        </w:rPr>
        <w:t xml:space="preserve"> </w:t>
      </w:r>
      <w:r>
        <w:t>Δᵢ</w:t>
      </w:r>
      <w:r w:rsidRPr="00486337">
        <w:rPr>
          <w:lang w:val="ru-RU"/>
        </w:rPr>
        <w:t xml:space="preserve"> − </w:t>
      </w:r>
      <w:r>
        <w:t>Aᵢ</w:t>
      </w:r>
      <w:r w:rsidRPr="00486337">
        <w:rPr>
          <w:lang w:val="ru-RU"/>
        </w:rPr>
        <w:t xml:space="preserve">; при </w:t>
      </w:r>
      <w:r>
        <w:t>Qᵢ</w:t>
      </w:r>
      <w:r w:rsidRPr="00486337">
        <w:rPr>
          <w:lang w:val="ru-RU"/>
        </w:rPr>
        <w:t xml:space="preserve"> &gt; 0 используется </w:t>
      </w:r>
      <w:r>
        <w:t>pᵢ</w:t>
      </w:r>
      <w:r w:rsidRPr="00486337">
        <w:rPr>
          <w:lang w:val="ru-RU"/>
        </w:rPr>
        <w:t xml:space="preserve"> = 1 − </w:t>
      </w:r>
      <w:r>
        <w:t>Bᵢ</w:t>
      </w:r>
      <w:r w:rsidRPr="00486337">
        <w:rPr>
          <w:lang w:val="ru-RU"/>
        </w:rPr>
        <w:t xml:space="preserve">; при </w:t>
      </w:r>
      <w:r>
        <w:t>Qᵢ</w:t>
      </w:r>
      <w:r w:rsidRPr="00486337">
        <w:rPr>
          <w:lang w:val="ru-RU"/>
        </w:rPr>
        <w:t xml:space="preserve"> ≤ 0 используется </w:t>
      </w:r>
      <w:r>
        <w:t>pᵢ</w:t>
      </w:r>
      <w:r w:rsidRPr="00486337">
        <w:rPr>
          <w:lang w:val="ru-RU"/>
        </w:rPr>
        <w:t xml:space="preserve"> = </w:t>
      </w:r>
      <w:r>
        <w:t>Bᵢ</w:t>
      </w:r>
      <w:r w:rsidRPr="00486337">
        <w:rPr>
          <w:lang w:val="ru-RU"/>
        </w:rPr>
        <w:t xml:space="preserve">; вклад октавы </w:t>
      </w:r>
      <w:r>
        <w:t>Rᵢ</w:t>
      </w:r>
      <w:r w:rsidRPr="00486337">
        <w:rPr>
          <w:lang w:val="ru-RU"/>
        </w:rPr>
        <w:t xml:space="preserve"> = </w:t>
      </w:r>
      <w:r>
        <w:t>kᵢpᵢ</w:t>
      </w:r>
      <w:r w:rsidRPr="00486337">
        <w:rPr>
          <w:lang w:val="ru-RU"/>
        </w:rPr>
        <w:t>.</w:t>
      </w:r>
    </w:p>
    <w:p w14:paraId="0F09AC47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-0,0043(27,3 - 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</m:oMath>
      </m:oMathPara>
    </w:p>
    <w:p w14:paraId="0122D0CD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sup>
              </m:sSup>
            </m:den>
          </m:f>
        </m:oMath>
      </m:oMathPara>
    </w:p>
    <w:p w14:paraId="2FB0F402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1-я октава, 275 Гц</w:t>
      </w:r>
    </w:p>
    <w:p w14:paraId="328DB8A9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 lg(43,04364232) ≈ 32,678180 дБ</m:t>
          </m:r>
        </m:oMath>
      </m:oMathPara>
    </w:p>
    <w:p w14:paraId="01F1F8C3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32,678180 - 18 ≈ 14,678180 дБ &gt; 0</m:t>
          </m:r>
        </m:oMath>
      </m:oMathPara>
    </w:p>
    <w:p w14:paraId="3AE10601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(27,3 - 14,678180)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0,50407287</m:t>
          </m:r>
        </m:oMath>
      </m:oMathPara>
    </w:p>
    <w:p w14:paraId="65B01630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+ 5,46·0,50407287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0,1·14,678180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0,11632907</m:t>
          </m:r>
        </m:oMath>
      </m:oMathPara>
    </w:p>
    <w:p w14:paraId="2F5022FA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1 - 0,11632907 ≈ 0,88367093;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0,03·0,88367093 ≈ 0,02651013</m:t>
          </m:r>
        </m:oMath>
      </m:oMathPara>
    </w:p>
    <w:p w14:paraId="305AAE1B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2-я октава, 525 Гц</w:t>
      </w:r>
    </w:p>
    <w:p w14:paraId="21D6211F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 lg(10,64111026) ≈ 20,539739 дБ</m:t>
          </m:r>
        </m:oMath>
      </m:oMathPara>
    </w:p>
    <w:p w14:paraId="2EC1578A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20,539739 - 14 ≈ 6,539739 дБ &gt; 0</m:t>
          </m:r>
        </m:oMath>
      </m:oMathPara>
    </w:p>
    <w:p w14:paraId="4A48023A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(27,3 - 6,539739)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0,15672693</m:t>
          </m:r>
        </m:oMath>
      </m:oMathPara>
    </w:p>
    <w:p w14:paraId="478A54A5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+ 5,46·0,15672693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0,1·6,539739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0,29697892</m:t>
          </m:r>
        </m:oMath>
      </m:oMathPara>
    </w:p>
    <w:p w14:paraId="20DE1529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1 - 0,29697892 ≈ 0,70302108;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0,12·0,70302108 ≈ 0,08436253</m:t>
          </m:r>
        </m:oMath>
      </m:oMathPara>
    </w:p>
    <w:p w14:paraId="02DE89DC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3-я октава, 1025 Гц</w:t>
      </w:r>
    </w:p>
    <w:p w14:paraId="2E5B66BC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 lg(13,90316232) ≈ 22,862272 дБ</m:t>
          </m:r>
        </m:oMath>
      </m:oMathPara>
    </w:p>
    <w:p w14:paraId="0380FB6A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22,862272 - 9 ≈ 13,862272 дБ &gt; 0</m:t>
          </m:r>
        </m:oMath>
      </m:oMathPara>
    </w:p>
    <w:p w14:paraId="0639D612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(27,3 - 13,862272)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0,46003077</m:t>
          </m:r>
        </m:oMath>
      </m:oMathPara>
    </w:p>
    <w:p w14:paraId="73D62BBB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+ 5,46·0,46003077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0,1·13,862272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0,12993086</m:t>
          </m:r>
        </m:oMath>
      </m:oMathPara>
    </w:p>
    <w:p w14:paraId="7A5891CD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1 - 0,12993086 ≈ 0,87006914;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0,20·0,87006914 ≈ 0,17401383</m:t>
          </m:r>
        </m:oMath>
      </m:oMathPara>
    </w:p>
    <w:p w14:paraId="32DE62D4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4-я октава, 2025 Гц</w:t>
      </w:r>
    </w:p>
    <w:p w14:paraId="18823483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 lg(9,51768028) ≈ 19,570622 дБ</m:t>
          </m:r>
        </m:oMath>
      </m:oMathPara>
    </w:p>
    <w:p w14:paraId="562542BB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19,570622 - 6 ≈ 13,570622 дБ &gt; 0</m:t>
          </m:r>
        </m:oMath>
      </m:oMathPara>
    </w:p>
    <w:p w14:paraId="6E7DE229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(27,3 - 13,570622)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0,44462147</m:t>
          </m:r>
        </m:oMath>
      </m:oMathPara>
    </w:p>
    <w:p w14:paraId="6E5A441D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+ 5,46·0,44462147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0,1·13,570622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0,13503417</m:t>
          </m:r>
        </m:oMath>
      </m:oMathPara>
    </w:p>
    <w:p w14:paraId="17F40B18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1 - 0,13503417 ≈ 0,86496583;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0,30·0,86496583 ≈ 0,25948975</m:t>
          </m:r>
        </m:oMath>
      </m:oMathPara>
    </w:p>
    <w:p w14:paraId="085A4341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5-я октава, 4025 Гц</w:t>
      </w:r>
    </w:p>
    <w:p w14:paraId="09D2DC8C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 lg(6,83813804) ≈ 16,698757 дБ</m:t>
          </m:r>
        </m:oMath>
      </m:oMathPara>
    </w:p>
    <w:p w14:paraId="7963A8B8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16,698757 - 5 ≈ 11,698757 дБ &gt; 0</m:t>
          </m:r>
        </m:oMath>
      </m:oMathPara>
    </w:p>
    <w:p w14:paraId="7F4C8E14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(27,3 - 11,698757)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0,35112439</m:t>
          </m:r>
        </m:oMath>
      </m:oMathPara>
    </w:p>
    <w:p w14:paraId="36F3A368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+ 5,46·0,35112439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0,1·11,698757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0,17084718</m:t>
          </m:r>
        </m:oMath>
      </m:oMathPara>
    </w:p>
    <w:p w14:paraId="3BD09649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1 - 0,17084718 ≈ 0,82915282;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0,26·0,82915282 ≈ 0,21557973</m:t>
          </m:r>
        </m:oMath>
      </m:oMathPara>
    </w:p>
    <w:p w14:paraId="4C224FA0" w14:textId="77777777" w:rsidR="00994991" w:rsidRDefault="00000000">
      <w:pPr>
        <w:pStyle w:val="aff8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= 0,02651013 + 0,08436253 + 0,17401383 + 0,25948975 + 0,21557973 ≈ 0,75995597 ≥ 0,15</m:t>
          </m:r>
        </m:oMath>
      </m:oMathPara>
    </w:p>
    <w:p w14:paraId="5B55968C" w14:textId="77777777" w:rsidR="00994991" w:rsidRDefault="00000000">
      <w:pPr>
        <w:pStyle w:val="aff8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11·0,75995597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+ 0,7·0,75995597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0,99573244 &gt; 0,3</m:t>
          </m:r>
        </m:oMath>
      </m:oMathPara>
    </w:p>
    <w:p w14:paraId="7D7D6880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В таблице 3 протокола значение </w:t>
      </w:r>
      <w:r>
        <w:t>W</w:t>
      </w:r>
      <w:r w:rsidRPr="00486337">
        <w:rPr>
          <w:lang w:val="ru-RU"/>
        </w:rPr>
        <w:t>с относится к совокупности пяти октав, поэтому оно помещено в объединённую ячейку пяти строк и не является отдельной разборчивостью одной октавы.</w:t>
      </w:r>
    </w:p>
    <w:p w14:paraId="4F1EE911" w14:textId="77777777" w:rsidR="00994991" w:rsidRPr="00486337" w:rsidRDefault="00000000">
      <w:pPr>
        <w:keepNext/>
        <w:spacing w:before="200" w:after="120"/>
        <w:jc w:val="center"/>
        <w:rPr>
          <w:lang w:val="ru-RU"/>
        </w:rPr>
      </w:pPr>
      <w:r w:rsidRPr="00486337">
        <w:rPr>
          <w:b/>
          <w:lang w:val="ru-RU"/>
        </w:rPr>
        <w:t>4. Словесная разборчивость на границе контролируемой зоны</w:t>
      </w:r>
    </w:p>
    <w:p w14:paraId="6FE000AC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Повторяем расчёт приложения 2 для отношений </w:t>
      </w:r>
      <w:r>
        <w:t>Δ</w:t>
      </w:r>
      <w:r w:rsidRPr="00486337">
        <w:rPr>
          <w:lang w:val="ru-RU"/>
        </w:rPr>
        <w:t>*л.</w:t>
      </w:r>
      <w:r>
        <w:t>i</w:t>
      </w:r>
      <w:r w:rsidRPr="00486337">
        <w:rPr>
          <w:lang w:val="ru-RU"/>
        </w:rPr>
        <w:t xml:space="preserve"> после затухания. Во всех пяти октавах получено </w:t>
      </w:r>
      <w:r>
        <w:t>Q</w:t>
      </w:r>
      <w:r w:rsidRPr="00486337">
        <w:rPr>
          <w:lang w:val="ru-RU"/>
        </w:rPr>
        <w:t>*</w:t>
      </w:r>
      <w:r>
        <w:t>ᵢ</w:t>
      </w:r>
      <w:r w:rsidRPr="00486337">
        <w:rPr>
          <w:lang w:val="ru-RU"/>
        </w:rPr>
        <w:t xml:space="preserve"> ≤ 0, поэтому здесь </w:t>
      </w:r>
      <w:r>
        <w:t>p</w:t>
      </w:r>
      <w:r w:rsidRPr="00486337">
        <w:rPr>
          <w:lang w:val="ru-RU"/>
        </w:rPr>
        <w:t>*</w:t>
      </w:r>
      <w:r>
        <w:t>ᵢ</w:t>
      </w:r>
      <w:r w:rsidRPr="00486337">
        <w:rPr>
          <w:lang w:val="ru-RU"/>
        </w:rPr>
        <w:t xml:space="preserve"> = </w:t>
      </w:r>
      <w:r>
        <w:t>B</w:t>
      </w:r>
      <w:r w:rsidRPr="00486337">
        <w:rPr>
          <w:lang w:val="ru-RU"/>
        </w:rPr>
        <w:t>*</w:t>
      </w:r>
      <w:r>
        <w:t>ᵢ</w:t>
      </w:r>
      <w:r w:rsidRPr="00486337">
        <w:rPr>
          <w:lang w:val="ru-RU"/>
        </w:rPr>
        <w:t>.</w:t>
      </w:r>
    </w:p>
    <w:p w14:paraId="7F86BBF8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1-я октава, 275 Гц</w:t>
      </w:r>
    </w:p>
    <w:p w14:paraId="6EE6121A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20 lg(1,57553596) ≈ 3,948566 дБ</m:t>
          </m:r>
        </m:oMath>
      </m:oMathPara>
    </w:p>
    <w:p w14:paraId="0B5156C6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3,948566 - 18 ≈ -14,051434 дБ ≤ 0</m:t>
          </m:r>
        </m:oMath>
      </m:oMathPara>
    </w:p>
    <w:p w14:paraId="4A7AAFFD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(27,3 - 14,051434)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0,47012559</m:t>
          </m:r>
        </m:oMath>
      </m:oMathPara>
    </w:p>
    <w:p w14:paraId="5FBE5061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+ 5,46·0,47012559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0,1·14,051434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0,12668904</m:t>
          </m:r>
        </m:oMath>
      </m:oMathPara>
    </w:p>
    <w:p w14:paraId="231E806B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0,12668904;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0,03·0,12668904 ≈ 0,00380067</m:t>
          </m:r>
        </m:oMath>
      </m:oMathPara>
    </w:p>
    <w:p w14:paraId="643140EA" w14:textId="77777777" w:rsidR="00994991" w:rsidRDefault="00000000" w:rsidP="00486337">
      <w:pPr>
        <w:keepNext/>
        <w:spacing w:before="120" w:after="40"/>
        <w:ind w:firstLine="567"/>
        <w:jc w:val="center"/>
      </w:pPr>
      <w:r>
        <w:rPr>
          <w:b/>
        </w:rPr>
        <w:t>2-я октава, 525 Гц</w:t>
      </w:r>
    </w:p>
    <w:p w14:paraId="50944C1D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20 lg(0,32934688) ≈ -9,646929 дБ</m:t>
          </m:r>
        </m:oMath>
      </m:oMathPara>
    </w:p>
    <w:p w14:paraId="6438DF15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-9,646929 - 14 ≈ -23,646929 дБ ≤ 0</m:t>
          </m:r>
        </m:oMath>
      </m:oMathPara>
    </w:p>
    <w:p w14:paraId="74D30DB4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(27,3 - 23,646929)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0,94423218</m:t>
          </m:r>
        </m:oMath>
      </m:oMathPara>
    </w:p>
    <w:p w14:paraId="5FC1B3DD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+ 5,46·0,94423218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0,1·23,646929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0,02552076</m:t>
          </m:r>
        </m:oMath>
      </m:oMathPara>
    </w:p>
    <w:p w14:paraId="251E20B2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0,02552076;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0,12·0,02552076 ≈ 0,00306249</m:t>
          </m:r>
        </m:oMath>
      </m:oMathPara>
    </w:p>
    <w:p w14:paraId="0FD9065D" w14:textId="77777777" w:rsidR="00994991" w:rsidRDefault="00000000" w:rsidP="0006328A">
      <w:pPr>
        <w:keepNext/>
        <w:spacing w:before="120" w:after="40"/>
        <w:ind w:firstLine="567"/>
        <w:jc w:val="center"/>
      </w:pPr>
      <w:r>
        <w:rPr>
          <w:b/>
        </w:rPr>
        <w:t>3-я октава, 1025 Гц</w:t>
      </w:r>
    </w:p>
    <w:p w14:paraId="13D5CC05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20 lg(1,02593391) ≈ 0,222388 дБ</m:t>
          </m:r>
        </m:oMath>
      </m:oMathPara>
    </w:p>
    <w:p w14:paraId="0C009211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0,222388 - 9 ≈ -8,777612 дБ ≤ 0</m:t>
          </m:r>
        </m:oMath>
      </m:oMathPara>
    </w:p>
    <w:p w14:paraId="0CF05D23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(27,3 - 8,777612)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0,22872405</m:t>
          </m:r>
        </m:oMath>
      </m:oMathPara>
    </w:p>
    <w:p w14:paraId="7C31BBB6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+ 5,46·0,22872405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0,1·8,777612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0,23738006</m:t>
          </m:r>
        </m:oMath>
      </m:oMathPara>
    </w:p>
    <w:p w14:paraId="1AFB3792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0,23738006;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0,20·0,23738006 ≈ 0,04747601</m:t>
          </m:r>
        </m:oMath>
      </m:oMathPara>
    </w:p>
    <w:p w14:paraId="328F98A8" w14:textId="77777777" w:rsidR="00994991" w:rsidRDefault="00000000" w:rsidP="00CD426D">
      <w:pPr>
        <w:keepNext/>
        <w:spacing w:before="120" w:after="40"/>
        <w:ind w:firstLine="567"/>
        <w:jc w:val="center"/>
      </w:pPr>
      <w:r>
        <w:rPr>
          <w:b/>
        </w:rPr>
        <w:t>4-я октава, 2025 Гц</w:t>
      </w:r>
    </w:p>
    <w:p w14:paraId="49E03CD9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20 lg(0,17926616) ≈ -14,930034 дБ</m:t>
          </m:r>
        </m:oMath>
      </m:oMathPara>
    </w:p>
    <w:p w14:paraId="3A8B262D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-14,930034 - 6 ≈ -20,930034 дБ ≤ 0</m:t>
          </m:r>
        </m:oMath>
      </m:oMathPara>
    </w:p>
    <w:p w14:paraId="074461EB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(27,3 - 20,930034)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0,83989465</m:t>
          </m:r>
        </m:oMath>
      </m:oMathPara>
    </w:p>
    <w:p w14:paraId="656D387B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+ 5,46·0,83989465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0,1·20,930034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0,04296763</m:t>
          </m:r>
        </m:oMath>
      </m:oMathPara>
    </w:p>
    <w:p w14:paraId="2A1CA4CC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0,04296763;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0,30·0,04296763 ≈ 0,01289029</m:t>
          </m:r>
        </m:oMath>
      </m:oMathPara>
    </w:p>
    <w:p w14:paraId="27EADEFB" w14:textId="77777777" w:rsidR="00994991" w:rsidRDefault="00000000" w:rsidP="00E01C65">
      <w:pPr>
        <w:keepNext/>
        <w:spacing w:before="120" w:after="40"/>
        <w:ind w:firstLine="567"/>
        <w:jc w:val="center"/>
      </w:pPr>
      <w:r>
        <w:rPr>
          <w:b/>
        </w:rPr>
        <w:t>5-я октава, 4025 Гц</w:t>
      </w:r>
    </w:p>
    <w:p w14:paraId="787917D9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20 lg(0,25432544) ≈ -11,892204 дБ</m:t>
          </m:r>
        </m:oMath>
      </m:oMathPara>
    </w:p>
    <w:p w14:paraId="5894E9C6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-11,892204 - 5 ≈ -16,892204 дБ ≤ 0</m:t>
          </m:r>
        </m:oMath>
      </m:oMathPara>
    </w:p>
    <w:p w14:paraId="63D93A34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-0,0043·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(27,3 - 16,892204)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≈ 0,62764188</m:t>
          </m:r>
        </m:oMath>
      </m:oMathPara>
    </w:p>
    <w:p w14:paraId="1F9ABE99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0,78 + 5,46·0,62764188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0,1·16,892204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≈ 0,08432394</m:t>
          </m:r>
        </m:oMath>
      </m:oMathPara>
    </w:p>
    <w:p w14:paraId="0E8EC808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0,08432394;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0,26·0,08432394 ≈ 0,02192422</m:t>
          </m:r>
        </m:oMath>
      </m:oMathPara>
    </w:p>
    <w:p w14:paraId="169C8338" w14:textId="77777777" w:rsidR="00994991" w:rsidRDefault="00000000">
      <w:pPr>
        <w:pStyle w:val="aff8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= 0,00380067 + 0,00306249 + 0,04747601 + 0,01289029 + 0,02192422 ≈ 0,08915369 &lt; 0,15</m:t>
          </m:r>
        </m:oMath>
      </m:oMathPara>
    </w:p>
    <w:p w14:paraId="0D62CA8C" w14:textId="77777777" w:rsidR="00994991" w:rsidRDefault="00000000">
      <w:pPr>
        <w:pStyle w:val="aff8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 xml:space="preserve"> = 1,54·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(0,08915369)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0,25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·(1 -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-11·0,08915369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 ≈ 0,52589547 &gt; 0,3</m:t>
          </m:r>
        </m:oMath>
      </m:oMathPara>
    </w:p>
    <w:p w14:paraId="2201101D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Значение </w:t>
      </w:r>
      <w:r>
        <w:t>W</w:t>
      </w:r>
      <w:r w:rsidRPr="00486337">
        <w:rPr>
          <w:lang w:val="ru-RU"/>
        </w:rPr>
        <w:t>*с в таблице 4 также общее для всех пяти октав и помещено в объединённую ячейку пяти строк протокола.</w:t>
      </w:r>
    </w:p>
    <w:p w14:paraId="1DD3E54E" w14:textId="77777777" w:rsidR="00994991" w:rsidRPr="00486337" w:rsidRDefault="00000000">
      <w:pPr>
        <w:spacing w:after="80"/>
        <w:ind w:firstLine="567"/>
        <w:jc w:val="both"/>
        <w:rPr>
          <w:lang w:val="ru-RU"/>
        </w:rPr>
      </w:pPr>
      <w:r w:rsidRPr="00486337">
        <w:rPr>
          <w:lang w:val="ru-RU"/>
        </w:rPr>
        <w:t xml:space="preserve">Проверка акустической природы сигнала с закрытой диэлектриком колонкой (шаг 9 подраздела 1.2) и проверка условия </w:t>
      </w:r>
      <w:r>
        <w:t>U</w:t>
      </w:r>
      <w:r w:rsidRPr="00486337">
        <w:rPr>
          <w:lang w:val="ru-RU"/>
        </w:rPr>
        <w:t>₂</w:t>
      </w:r>
      <w:r>
        <w:t>ᵢ</w:t>
      </w:r>
      <w:r w:rsidRPr="00486337">
        <w:rPr>
          <w:lang w:val="ru-RU"/>
        </w:rPr>
        <w:t xml:space="preserve"> ≥ 10</w:t>
      </w:r>
      <w:r>
        <w:t>U</w:t>
      </w:r>
      <w:r w:rsidRPr="00486337">
        <w:rPr>
          <w:lang w:val="ru-RU"/>
        </w:rPr>
        <w:t>₂ш</w:t>
      </w:r>
      <w:r>
        <w:t>ᵢ</w:t>
      </w:r>
      <w:r w:rsidRPr="00486337">
        <w:rPr>
          <w:lang w:val="ru-RU"/>
        </w:rPr>
        <w:t xml:space="preserve"> на границе КЗ требуют дополнительных измерений, которых в исходных данных варианта нет. Здесь выполнена полная расчётная оценка по предоставленному протоколу; отсутствующие измерения не подменяются предположениями.</w:t>
      </w:r>
    </w:p>
    <w:p w14:paraId="6510A0B9" w14:textId="77777777" w:rsidR="0043511A" w:rsidRPr="00D569C4" w:rsidRDefault="00000000">
      <w:pPr>
        <w:rPr>
          <w:lang w:val="ru-RU"/>
        </w:rPr>
      </w:pPr>
      <w:r w:rsidRPr="00D569C4">
        <w:rPr>
          <w:lang w:val="ru-RU"/>
        </w:rPr>
        <w:br w:type="page"/>
      </w:r>
    </w:p>
    <w:p w14:paraId="49F2CCAC" w14:textId="77777777" w:rsidR="0043511A" w:rsidRPr="00D569C4" w:rsidRDefault="00000000">
      <w:pPr>
        <w:spacing w:before="160" w:after="12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Протокол инструментально-расчётной оценки защищённости помещения</w:t>
      </w:r>
    </w:p>
    <w:p w14:paraId="02A2B8CE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Ростов-на-Дону, ул. Строителей, д. 2.</w:t>
      </w:r>
    </w:p>
    <w:p w14:paraId="379873E7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</w:t>
      </w:r>
      <w:r>
        <w:rPr>
          <w:rFonts w:cs="Times New Roman"/>
        </w:rPr>
        <w:t>L</w:t>
      </w:r>
      <w:r w:rsidRPr="00D569C4">
        <w:rPr>
          <w:rFonts w:cs="Times New Roman"/>
          <w:lang w:val="ru-RU"/>
        </w:rPr>
        <w:t>н</w:t>
      </w:r>
      <w:r>
        <w:rPr>
          <w:rFonts w:cs="Times New Roman"/>
        </w:rPr>
        <w:t>i</w:t>
      </w:r>
      <w:r w:rsidRPr="00D569C4">
        <w:rPr>
          <w:rFonts w:cs="Times New Roman"/>
          <w:lang w:val="ru-RU"/>
        </w:rPr>
        <w:t xml:space="preserve"> = 80, 80, 75, 70, 67 дБ).</w:t>
      </w:r>
    </w:p>
    <w:p w14:paraId="6EA3402E" w14:textId="395930F8" w:rsidR="00DF7963" w:rsidRDefault="0000000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>Контрольно-измерительная аппаратура: программно-аппаратный комплекс «Талис-НЧ», зав. № 145ХМ854, свидетельство о поверке № 59 от 29.08.2016.</w:t>
      </w:r>
    </w:p>
    <w:p w14:paraId="58F13A5F" w14:textId="16673EF8" w:rsidR="0043511A" w:rsidRPr="00DF7963" w:rsidRDefault="00DF7963" w:rsidP="00DF7963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07E21EB3" w14:textId="77777777" w:rsidR="0043511A" w:rsidRPr="00D569C4" w:rsidRDefault="00000000">
      <w:pPr>
        <w:spacing w:before="160" w:after="4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6"/>
          <w:lang w:val="ru-RU"/>
        </w:rPr>
        <w:lastRenderedPageBreak/>
        <w:t>Результаты специальных исследований датчика пожарной сигнализации ИП212-141 (ДИП-141)</w:t>
      </w:r>
    </w:p>
    <w:p w14:paraId="08C0616B" w14:textId="77777777" w:rsidR="0043511A" w:rsidRDefault="00000000">
      <w:pPr>
        <w:spacing w:after="40" w:line="360" w:lineRule="auto"/>
        <w:jc w:val="center"/>
      </w:pPr>
      <w:r>
        <w:rPr>
          <w:rFonts w:cs="Times New Roman"/>
          <w:i/>
        </w:rPr>
        <w:t>Таблица результатов для рабочего режима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134"/>
      </w:tblGrid>
      <w:tr w:rsidR="0043511A" w14:paraId="68E8C41C" w14:textId="77777777">
        <w:trPr>
          <w:jc w:val="center"/>
        </w:trPr>
        <w:tc>
          <w:tcPr>
            <w:tcW w:w="7937" w:type="dxa"/>
            <w:vAlign w:val="center"/>
          </w:tcPr>
          <w:p w14:paraId="5765F5AD" w14:textId="77777777" w:rsidR="0043511A" w:rsidRPr="00D569C4" w:rsidRDefault="00000000">
            <w:pPr>
              <w:rPr>
                <w:lang w:val="ru-RU"/>
              </w:rPr>
            </w:pPr>
            <w:r w:rsidRPr="00D569C4">
              <w:rPr>
                <w:rFonts w:cs="Times New Roman"/>
                <w:b/>
                <w:sz w:val="22"/>
                <w:lang w:val="ru-RU"/>
              </w:rPr>
              <w:t>Вид линии (линия связи – 1; линия электропитания – 2)</w:t>
            </w:r>
          </w:p>
        </w:tc>
        <w:tc>
          <w:tcPr>
            <w:tcW w:w="1134" w:type="dxa"/>
            <w:vAlign w:val="center"/>
          </w:tcPr>
          <w:p w14:paraId="7D8EC35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1</w:t>
            </w:r>
          </w:p>
        </w:tc>
      </w:tr>
      <w:tr w:rsidR="0043511A" w14:paraId="61CC59FB" w14:textId="77777777">
        <w:trPr>
          <w:jc w:val="center"/>
        </w:trPr>
        <w:tc>
          <w:tcPr>
            <w:tcW w:w="7937" w:type="dxa"/>
            <w:vAlign w:val="center"/>
          </w:tcPr>
          <w:p w14:paraId="44B84867" w14:textId="77777777" w:rsidR="0043511A" w:rsidRDefault="00000000">
            <w:r>
              <w:rPr>
                <w:rFonts w:cs="Times New Roman"/>
                <w:b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w="1134" w:type="dxa"/>
            <w:vAlign w:val="center"/>
          </w:tcPr>
          <w:p w14:paraId="6CBE764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1</w:t>
            </w:r>
          </w:p>
        </w:tc>
      </w:tr>
      <w:tr w:rsidR="0043511A" w14:paraId="2AFF1B32" w14:textId="77777777">
        <w:trPr>
          <w:jc w:val="center"/>
        </w:trPr>
        <w:tc>
          <w:tcPr>
            <w:tcW w:w="7937" w:type="dxa"/>
            <w:vAlign w:val="center"/>
          </w:tcPr>
          <w:p w14:paraId="77A4EA71" w14:textId="77777777" w:rsidR="0043511A" w:rsidRPr="00D569C4" w:rsidRDefault="00000000">
            <w:pPr>
              <w:rPr>
                <w:lang w:val="ru-RU"/>
              </w:rPr>
            </w:pPr>
            <w:r w:rsidRPr="00D569C4">
              <w:rPr>
                <w:rFonts w:cs="Times New Roman"/>
                <w:b/>
                <w:sz w:val="22"/>
                <w:lang w:val="ru-RU"/>
              </w:rPr>
              <w:t>Использование средств защиты (Да – 1; Нет – 2)</w:t>
            </w:r>
          </w:p>
        </w:tc>
        <w:tc>
          <w:tcPr>
            <w:tcW w:w="1134" w:type="dxa"/>
            <w:vAlign w:val="center"/>
          </w:tcPr>
          <w:p w14:paraId="0CC2DF59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2</w:t>
            </w:r>
          </w:p>
        </w:tc>
      </w:tr>
    </w:tbl>
    <w:p w14:paraId="17C31A0B" w14:textId="77777777" w:rsidR="0043511A" w:rsidRDefault="00000000">
      <w:pPr>
        <w:keepNext/>
        <w:spacing w:before="120" w:after="40" w:line="360" w:lineRule="auto"/>
        <w:jc w:val="both"/>
      </w:pPr>
      <w:r>
        <w:rPr>
          <w:rFonts w:cs="Times New Roman"/>
          <w:i/>
        </w:rPr>
        <w:t>Таблица 1. Результаты измерений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384"/>
        <w:gridCol w:w="1384"/>
        <w:gridCol w:w="1424"/>
        <w:gridCol w:w="1384"/>
        <w:gridCol w:w="1384"/>
        <w:gridCol w:w="1384"/>
      </w:tblGrid>
      <w:tr w:rsidR="0043511A" w:rsidRPr="00486337" w14:paraId="4040D91B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32CAD969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 октавы, Гц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B035A93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Нормир. уровень звук. давл. </w:t>
            </w:r>
            <w:r>
              <w:rPr>
                <w:rFonts w:cs="Times New Roman"/>
                <w:b/>
                <w:sz w:val="18"/>
              </w:rPr>
              <w:t>L</w:t>
            </w:r>
            <w:r w:rsidRPr="00D569C4">
              <w:rPr>
                <w:rFonts w:cs="Times New Roman"/>
                <w:b/>
                <w:sz w:val="18"/>
                <w:lang w:val="ru-RU"/>
              </w:rPr>
              <w:t>н</w:t>
            </w:r>
            <w:r>
              <w:rPr>
                <w:rFonts w:cs="Times New Roman"/>
                <w:b/>
                <w:sz w:val="18"/>
              </w:rPr>
              <w:t>i</w:t>
            </w:r>
            <w:r w:rsidRPr="00D569C4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AB6938B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Измер. уровень звук. давл. </w:t>
            </w:r>
            <w:r>
              <w:rPr>
                <w:rFonts w:cs="Times New Roman"/>
                <w:b/>
                <w:sz w:val="18"/>
              </w:rPr>
              <w:t>Li</w:t>
            </w:r>
            <w:r w:rsidRPr="00D569C4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94702AE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Напряжение «сигнал+шум» </w:t>
            </w: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сш</w:t>
            </w:r>
            <w:r>
              <w:rPr>
                <w:rFonts w:cs="Times New Roman"/>
                <w:b/>
                <w:sz w:val="18"/>
              </w:rPr>
              <w:t>i</w:t>
            </w:r>
            <w:r w:rsidRPr="00D569C4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43E961F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Напряжение шума Uшi,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011CC9F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Напряж. в линии у точки </w:t>
            </w:r>
            <w:r>
              <w:rPr>
                <w:rFonts w:cs="Times New Roman"/>
                <w:b/>
                <w:sz w:val="18"/>
              </w:rPr>
              <w:t>T</w:t>
            </w:r>
            <w:r w:rsidRPr="00D569C4">
              <w:rPr>
                <w:rFonts w:cs="Times New Roman"/>
                <w:b/>
                <w:sz w:val="18"/>
                <w:lang w:val="ru-RU"/>
              </w:rPr>
              <w:t xml:space="preserve">1, </w:t>
            </w: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1</w:t>
            </w:r>
            <w:r>
              <w:rPr>
                <w:rFonts w:cs="Times New Roman"/>
                <w:b/>
                <w:sz w:val="18"/>
              </w:rPr>
              <w:t>i</w:t>
            </w:r>
            <w:r w:rsidRPr="00D569C4">
              <w:rPr>
                <w:rFonts w:cs="Times New Roman"/>
                <w:b/>
                <w:sz w:val="18"/>
                <w:lang w:val="ru-RU"/>
              </w:rPr>
              <w:t>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5E3D3CA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Напряж. в линии на границе КЗ </w:t>
            </w:r>
            <w:r>
              <w:rPr>
                <w:rFonts w:cs="Times New Roman"/>
                <w:b/>
                <w:sz w:val="18"/>
              </w:rPr>
              <w:t>T</w:t>
            </w:r>
            <w:r w:rsidRPr="00D569C4">
              <w:rPr>
                <w:rFonts w:cs="Times New Roman"/>
                <w:b/>
                <w:sz w:val="18"/>
                <w:lang w:val="ru-RU"/>
              </w:rPr>
              <w:t xml:space="preserve">2, </w:t>
            </w: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2</w:t>
            </w:r>
            <w:r>
              <w:rPr>
                <w:rFonts w:cs="Times New Roman"/>
                <w:b/>
                <w:sz w:val="18"/>
              </w:rPr>
              <w:t>i</w:t>
            </w:r>
            <w:r w:rsidRPr="00D569C4">
              <w:rPr>
                <w:rFonts w:cs="Times New Roman"/>
                <w:b/>
                <w:sz w:val="18"/>
                <w:lang w:val="ru-RU"/>
              </w:rPr>
              <w:t>, мкВ</w:t>
            </w:r>
          </w:p>
        </w:tc>
      </w:tr>
      <w:tr w:rsidR="0043511A" w14:paraId="155A6853" w14:textId="77777777">
        <w:trPr>
          <w:jc w:val="center"/>
        </w:trPr>
        <w:tc>
          <w:tcPr>
            <w:tcW w:w="1384" w:type="dxa"/>
            <w:vAlign w:val="center"/>
          </w:tcPr>
          <w:p w14:paraId="12D5A9D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384" w:type="dxa"/>
            <w:vAlign w:val="center"/>
          </w:tcPr>
          <w:p w14:paraId="29E260F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80</w:t>
            </w:r>
          </w:p>
        </w:tc>
        <w:tc>
          <w:tcPr>
            <w:tcW w:w="1384" w:type="dxa"/>
            <w:vAlign w:val="center"/>
          </w:tcPr>
          <w:p w14:paraId="6CADFFB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88,15</w:t>
            </w:r>
          </w:p>
        </w:tc>
        <w:tc>
          <w:tcPr>
            <w:tcW w:w="1384" w:type="dxa"/>
            <w:vAlign w:val="center"/>
          </w:tcPr>
          <w:p w14:paraId="6A37636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16,11</w:t>
            </w:r>
          </w:p>
        </w:tc>
        <w:tc>
          <w:tcPr>
            <w:tcW w:w="1384" w:type="dxa"/>
            <w:vAlign w:val="center"/>
          </w:tcPr>
          <w:p w14:paraId="69EE079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6,26</w:t>
            </w:r>
          </w:p>
        </w:tc>
        <w:tc>
          <w:tcPr>
            <w:tcW w:w="1384" w:type="dxa"/>
            <w:vAlign w:val="center"/>
          </w:tcPr>
          <w:p w14:paraId="6BA51DA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341,50</w:t>
            </w:r>
          </w:p>
        </w:tc>
        <w:tc>
          <w:tcPr>
            <w:tcW w:w="1384" w:type="dxa"/>
            <w:vAlign w:val="center"/>
          </w:tcPr>
          <w:p w14:paraId="386EFFD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12,50</w:t>
            </w:r>
          </w:p>
        </w:tc>
      </w:tr>
      <w:tr w:rsidR="0043511A" w14:paraId="17039892" w14:textId="77777777">
        <w:trPr>
          <w:jc w:val="center"/>
        </w:trPr>
        <w:tc>
          <w:tcPr>
            <w:tcW w:w="1384" w:type="dxa"/>
            <w:vAlign w:val="center"/>
          </w:tcPr>
          <w:p w14:paraId="486103F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384" w:type="dxa"/>
            <w:vAlign w:val="center"/>
          </w:tcPr>
          <w:p w14:paraId="4CE2872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80</w:t>
            </w:r>
          </w:p>
        </w:tc>
        <w:tc>
          <w:tcPr>
            <w:tcW w:w="1384" w:type="dxa"/>
            <w:vAlign w:val="center"/>
          </w:tcPr>
          <w:p w14:paraId="2966D9C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100,69</w:t>
            </w:r>
          </w:p>
        </w:tc>
        <w:tc>
          <w:tcPr>
            <w:tcW w:w="1384" w:type="dxa"/>
            <w:vAlign w:val="center"/>
          </w:tcPr>
          <w:p w14:paraId="69BC6FA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18,23</w:t>
            </w:r>
          </w:p>
        </w:tc>
        <w:tc>
          <w:tcPr>
            <w:tcW w:w="1384" w:type="dxa"/>
            <w:vAlign w:val="center"/>
          </w:tcPr>
          <w:p w14:paraId="7D13DF0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7,12</w:t>
            </w:r>
          </w:p>
        </w:tc>
        <w:tc>
          <w:tcPr>
            <w:tcW w:w="1384" w:type="dxa"/>
            <w:vAlign w:val="center"/>
          </w:tcPr>
          <w:p w14:paraId="7E6145A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365,10</w:t>
            </w:r>
          </w:p>
        </w:tc>
        <w:tc>
          <w:tcPr>
            <w:tcW w:w="1384" w:type="dxa"/>
            <w:vAlign w:val="center"/>
          </w:tcPr>
          <w:p w14:paraId="74B9CD3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11,30</w:t>
            </w:r>
          </w:p>
        </w:tc>
      </w:tr>
      <w:tr w:rsidR="0043511A" w14:paraId="63DD39BE" w14:textId="77777777">
        <w:trPr>
          <w:jc w:val="center"/>
        </w:trPr>
        <w:tc>
          <w:tcPr>
            <w:tcW w:w="1384" w:type="dxa"/>
            <w:vAlign w:val="center"/>
          </w:tcPr>
          <w:p w14:paraId="0000D2D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384" w:type="dxa"/>
            <w:vAlign w:val="center"/>
          </w:tcPr>
          <w:p w14:paraId="3AA42AC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75</w:t>
            </w:r>
          </w:p>
        </w:tc>
        <w:tc>
          <w:tcPr>
            <w:tcW w:w="1384" w:type="dxa"/>
            <w:vAlign w:val="center"/>
          </w:tcPr>
          <w:p w14:paraId="4709535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89,13</w:t>
            </w:r>
          </w:p>
        </w:tc>
        <w:tc>
          <w:tcPr>
            <w:tcW w:w="1384" w:type="dxa"/>
            <w:vAlign w:val="center"/>
          </w:tcPr>
          <w:p w14:paraId="4BCEB8F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15,60</w:t>
            </w:r>
          </w:p>
        </w:tc>
        <w:tc>
          <w:tcPr>
            <w:tcW w:w="1384" w:type="dxa"/>
            <w:vAlign w:val="center"/>
          </w:tcPr>
          <w:p w14:paraId="549BF5A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5,42</w:t>
            </w:r>
          </w:p>
        </w:tc>
        <w:tc>
          <w:tcPr>
            <w:tcW w:w="1384" w:type="dxa"/>
            <w:vAlign w:val="center"/>
          </w:tcPr>
          <w:p w14:paraId="7E2C4B3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435,01</w:t>
            </w:r>
          </w:p>
        </w:tc>
        <w:tc>
          <w:tcPr>
            <w:tcW w:w="1384" w:type="dxa"/>
            <w:vAlign w:val="center"/>
          </w:tcPr>
          <w:p w14:paraId="044EF36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32,10</w:t>
            </w:r>
          </w:p>
        </w:tc>
      </w:tr>
      <w:tr w:rsidR="0043511A" w14:paraId="3F41A89F" w14:textId="77777777">
        <w:trPr>
          <w:jc w:val="center"/>
        </w:trPr>
        <w:tc>
          <w:tcPr>
            <w:tcW w:w="1384" w:type="dxa"/>
            <w:vAlign w:val="center"/>
          </w:tcPr>
          <w:p w14:paraId="38FD211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384" w:type="dxa"/>
            <w:vAlign w:val="center"/>
          </w:tcPr>
          <w:p w14:paraId="61EC2F5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70</w:t>
            </w:r>
          </w:p>
        </w:tc>
        <w:tc>
          <w:tcPr>
            <w:tcW w:w="1384" w:type="dxa"/>
            <w:vAlign w:val="center"/>
          </w:tcPr>
          <w:p w14:paraId="3CE2478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87,98</w:t>
            </w:r>
          </w:p>
        </w:tc>
        <w:tc>
          <w:tcPr>
            <w:tcW w:w="1384" w:type="dxa"/>
            <w:vAlign w:val="center"/>
          </w:tcPr>
          <w:p w14:paraId="4FDF9F4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17,81</w:t>
            </w:r>
          </w:p>
        </w:tc>
        <w:tc>
          <w:tcPr>
            <w:tcW w:w="1384" w:type="dxa"/>
            <w:vAlign w:val="center"/>
          </w:tcPr>
          <w:p w14:paraId="50ED287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7,60</w:t>
            </w:r>
          </w:p>
        </w:tc>
        <w:tc>
          <w:tcPr>
            <w:tcW w:w="1384" w:type="dxa"/>
            <w:vAlign w:val="center"/>
          </w:tcPr>
          <w:p w14:paraId="35369C1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499,60</w:t>
            </w:r>
          </w:p>
        </w:tc>
        <w:tc>
          <w:tcPr>
            <w:tcW w:w="1384" w:type="dxa"/>
            <w:vAlign w:val="center"/>
          </w:tcPr>
          <w:p w14:paraId="0B0E50E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9,41</w:t>
            </w:r>
          </w:p>
        </w:tc>
      </w:tr>
      <w:tr w:rsidR="0043511A" w14:paraId="2136A380" w14:textId="77777777">
        <w:trPr>
          <w:jc w:val="center"/>
        </w:trPr>
        <w:tc>
          <w:tcPr>
            <w:tcW w:w="1384" w:type="dxa"/>
            <w:vAlign w:val="center"/>
          </w:tcPr>
          <w:p w14:paraId="54EEB04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384" w:type="dxa"/>
            <w:vAlign w:val="center"/>
          </w:tcPr>
          <w:p w14:paraId="63ED8FC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67</w:t>
            </w:r>
          </w:p>
        </w:tc>
        <w:tc>
          <w:tcPr>
            <w:tcW w:w="1384" w:type="dxa"/>
            <w:vAlign w:val="center"/>
          </w:tcPr>
          <w:p w14:paraId="2BB2768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88,24</w:t>
            </w:r>
          </w:p>
        </w:tc>
        <w:tc>
          <w:tcPr>
            <w:tcW w:w="1384" w:type="dxa"/>
            <w:vAlign w:val="center"/>
          </w:tcPr>
          <w:p w14:paraId="787AD93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19,50</w:t>
            </w:r>
          </w:p>
        </w:tc>
        <w:tc>
          <w:tcPr>
            <w:tcW w:w="1384" w:type="dxa"/>
            <w:vAlign w:val="center"/>
          </w:tcPr>
          <w:p w14:paraId="1BEBCC3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5,98</w:t>
            </w:r>
          </w:p>
        </w:tc>
        <w:tc>
          <w:tcPr>
            <w:tcW w:w="1384" w:type="dxa"/>
            <w:vAlign w:val="center"/>
          </w:tcPr>
          <w:p w14:paraId="40069E3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253,01</w:t>
            </w:r>
          </w:p>
        </w:tc>
        <w:tc>
          <w:tcPr>
            <w:tcW w:w="1384" w:type="dxa"/>
            <w:vAlign w:val="center"/>
          </w:tcPr>
          <w:p w14:paraId="58F0995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9,41</w:t>
            </w:r>
          </w:p>
        </w:tc>
      </w:tr>
    </w:tbl>
    <w:p w14:paraId="482B2EA1" w14:textId="77777777" w:rsidR="0043511A" w:rsidRDefault="00000000">
      <w:pPr>
        <w:keepNext/>
        <w:spacing w:before="120" w:after="40" w:line="360" w:lineRule="auto"/>
        <w:jc w:val="both"/>
      </w:pPr>
      <w:r>
        <w:rPr>
          <w:rFonts w:cs="Times New Roman"/>
          <w:i/>
        </w:rPr>
        <w:t>Таблица 2. Расчёт уровня информативного сигнала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43511A" w14:paraId="55E096B1" w14:textId="77777777">
        <w:trPr>
          <w:jc w:val="center"/>
        </w:trPr>
        <w:tc>
          <w:tcPr>
            <w:tcW w:w="1615" w:type="dxa"/>
            <w:shd w:val="clear" w:color="auto" w:fill="D9D9D9"/>
            <w:vAlign w:val="center"/>
          </w:tcPr>
          <w:p w14:paraId="3BA8BB1E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531F4590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Uсшi,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71BC9314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Uшi,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6A636A70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02F7346A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Коэф. превыш. давл. над нормой </w:t>
            </w:r>
            <w:r>
              <w:rPr>
                <w:rFonts w:cs="Times New Roman"/>
                <w:b/>
                <w:sz w:val="18"/>
              </w:rPr>
              <w:t>Ki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60A2854C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Uс.прив.i, мкВ</w:t>
            </w:r>
          </w:p>
        </w:tc>
      </w:tr>
      <w:tr w:rsidR="0043511A" w14:paraId="33BC6701" w14:textId="77777777">
        <w:trPr>
          <w:jc w:val="center"/>
        </w:trPr>
        <w:tc>
          <w:tcPr>
            <w:tcW w:w="1615" w:type="dxa"/>
            <w:vAlign w:val="center"/>
          </w:tcPr>
          <w:p w14:paraId="2401EC3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615" w:type="dxa"/>
            <w:vAlign w:val="center"/>
          </w:tcPr>
          <w:p w14:paraId="78D0446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6,390</w:t>
            </w:r>
          </w:p>
        </w:tc>
        <w:tc>
          <w:tcPr>
            <w:tcW w:w="1615" w:type="dxa"/>
            <w:vAlign w:val="center"/>
          </w:tcPr>
          <w:p w14:paraId="68DE4E9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2,056</w:t>
            </w:r>
          </w:p>
        </w:tc>
        <w:tc>
          <w:tcPr>
            <w:tcW w:w="1615" w:type="dxa"/>
            <w:vAlign w:val="center"/>
          </w:tcPr>
          <w:p w14:paraId="3379988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6,050</w:t>
            </w:r>
          </w:p>
        </w:tc>
        <w:tc>
          <w:tcPr>
            <w:tcW w:w="1615" w:type="dxa"/>
            <w:vAlign w:val="center"/>
          </w:tcPr>
          <w:p w14:paraId="5ADC2F5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2,5556</w:t>
            </w:r>
          </w:p>
        </w:tc>
        <w:tc>
          <w:tcPr>
            <w:tcW w:w="1615" w:type="dxa"/>
            <w:vAlign w:val="center"/>
          </w:tcPr>
          <w:p w14:paraId="4C1098A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2,3674</w:t>
            </w:r>
          </w:p>
        </w:tc>
      </w:tr>
      <w:tr w:rsidR="0043511A" w14:paraId="69F4173C" w14:textId="77777777">
        <w:trPr>
          <w:jc w:val="center"/>
        </w:trPr>
        <w:tc>
          <w:tcPr>
            <w:tcW w:w="1615" w:type="dxa"/>
            <w:vAlign w:val="center"/>
          </w:tcPr>
          <w:p w14:paraId="5DC8574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615" w:type="dxa"/>
            <w:vAlign w:val="center"/>
          </w:tcPr>
          <w:p w14:paraId="69C8DDF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8,156</w:t>
            </w:r>
          </w:p>
        </w:tc>
        <w:tc>
          <w:tcPr>
            <w:tcW w:w="1615" w:type="dxa"/>
            <w:vAlign w:val="center"/>
          </w:tcPr>
          <w:p w14:paraId="59F815C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2,270</w:t>
            </w:r>
          </w:p>
        </w:tc>
        <w:tc>
          <w:tcPr>
            <w:tcW w:w="1615" w:type="dxa"/>
            <w:vAlign w:val="center"/>
          </w:tcPr>
          <w:p w14:paraId="1D689DA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7,834</w:t>
            </w:r>
          </w:p>
        </w:tc>
        <w:tc>
          <w:tcPr>
            <w:tcW w:w="1615" w:type="dxa"/>
            <w:vAlign w:val="center"/>
          </w:tcPr>
          <w:p w14:paraId="5175F7F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10,8268</w:t>
            </w:r>
          </w:p>
        </w:tc>
        <w:tc>
          <w:tcPr>
            <w:tcW w:w="1615" w:type="dxa"/>
            <w:vAlign w:val="center"/>
          </w:tcPr>
          <w:p w14:paraId="35B7DF0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0,7236</w:t>
            </w:r>
          </w:p>
        </w:tc>
      </w:tr>
      <w:tr w:rsidR="0043511A" w14:paraId="2470F563" w14:textId="77777777">
        <w:trPr>
          <w:jc w:val="center"/>
        </w:trPr>
        <w:tc>
          <w:tcPr>
            <w:tcW w:w="1615" w:type="dxa"/>
            <w:vAlign w:val="center"/>
          </w:tcPr>
          <w:p w14:paraId="542C572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615" w:type="dxa"/>
            <w:vAlign w:val="center"/>
          </w:tcPr>
          <w:p w14:paraId="441749E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6,026</w:t>
            </w:r>
          </w:p>
        </w:tc>
        <w:tc>
          <w:tcPr>
            <w:tcW w:w="1615" w:type="dxa"/>
            <w:vAlign w:val="center"/>
          </w:tcPr>
          <w:p w14:paraId="4C7B169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1,866</w:t>
            </w:r>
          </w:p>
        </w:tc>
        <w:tc>
          <w:tcPr>
            <w:tcW w:w="1615" w:type="dxa"/>
            <w:vAlign w:val="center"/>
          </w:tcPr>
          <w:p w14:paraId="291F238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5,729</w:t>
            </w:r>
          </w:p>
        </w:tc>
        <w:tc>
          <w:tcPr>
            <w:tcW w:w="1615" w:type="dxa"/>
            <w:vAlign w:val="center"/>
          </w:tcPr>
          <w:p w14:paraId="2AA2EF7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5,0874</w:t>
            </w:r>
          </w:p>
        </w:tc>
        <w:tc>
          <w:tcPr>
            <w:tcW w:w="1615" w:type="dxa"/>
            <w:vAlign w:val="center"/>
          </w:tcPr>
          <w:p w14:paraId="47C9D15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1,1262</w:t>
            </w:r>
          </w:p>
        </w:tc>
      </w:tr>
      <w:tr w:rsidR="0043511A" w14:paraId="2FB757CB" w14:textId="77777777">
        <w:trPr>
          <w:jc w:val="center"/>
        </w:trPr>
        <w:tc>
          <w:tcPr>
            <w:tcW w:w="1615" w:type="dxa"/>
            <w:vAlign w:val="center"/>
          </w:tcPr>
          <w:p w14:paraId="1C82975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615" w:type="dxa"/>
            <w:vAlign w:val="center"/>
          </w:tcPr>
          <w:p w14:paraId="58F44C7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7,771</w:t>
            </w:r>
          </w:p>
        </w:tc>
        <w:tc>
          <w:tcPr>
            <w:tcW w:w="1615" w:type="dxa"/>
            <w:vAlign w:val="center"/>
          </w:tcPr>
          <w:p w14:paraId="2F26D1C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2,399</w:t>
            </w:r>
          </w:p>
        </w:tc>
        <w:tc>
          <w:tcPr>
            <w:tcW w:w="1615" w:type="dxa"/>
            <w:vAlign w:val="center"/>
          </w:tcPr>
          <w:p w14:paraId="7F4B1AA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7,392</w:t>
            </w:r>
          </w:p>
        </w:tc>
        <w:tc>
          <w:tcPr>
            <w:tcW w:w="1615" w:type="dxa"/>
            <w:vAlign w:val="center"/>
          </w:tcPr>
          <w:p w14:paraId="7F4B7F6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7,9250</w:t>
            </w:r>
          </w:p>
        </w:tc>
        <w:tc>
          <w:tcPr>
            <w:tcW w:w="1615" w:type="dxa"/>
            <w:vAlign w:val="center"/>
          </w:tcPr>
          <w:p w14:paraId="0E640F9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0,9327</w:t>
            </w:r>
          </w:p>
        </w:tc>
      </w:tr>
      <w:tr w:rsidR="0043511A" w14:paraId="4100161F" w14:textId="77777777">
        <w:trPr>
          <w:jc w:val="center"/>
        </w:trPr>
        <w:tc>
          <w:tcPr>
            <w:tcW w:w="1615" w:type="dxa"/>
            <w:vAlign w:val="center"/>
          </w:tcPr>
          <w:p w14:paraId="27AFE03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615" w:type="dxa"/>
            <w:vAlign w:val="center"/>
          </w:tcPr>
          <w:p w14:paraId="21394CD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9,441</w:t>
            </w:r>
          </w:p>
        </w:tc>
        <w:tc>
          <w:tcPr>
            <w:tcW w:w="1615" w:type="dxa"/>
            <w:vAlign w:val="center"/>
          </w:tcPr>
          <w:p w14:paraId="2E448F3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1,991</w:t>
            </w:r>
          </w:p>
        </w:tc>
        <w:tc>
          <w:tcPr>
            <w:tcW w:w="1615" w:type="dxa"/>
            <w:vAlign w:val="center"/>
          </w:tcPr>
          <w:p w14:paraId="17363D8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9,228</w:t>
            </w:r>
          </w:p>
        </w:tc>
        <w:tc>
          <w:tcPr>
            <w:tcW w:w="1615" w:type="dxa"/>
            <w:vAlign w:val="center"/>
          </w:tcPr>
          <w:p w14:paraId="16E2CE5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11,5345</w:t>
            </w:r>
          </w:p>
        </w:tc>
        <w:tc>
          <w:tcPr>
            <w:tcW w:w="1615" w:type="dxa"/>
            <w:vAlign w:val="center"/>
          </w:tcPr>
          <w:p w14:paraId="1611B95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0,8001</w:t>
            </w:r>
          </w:p>
        </w:tc>
      </w:tr>
    </w:tbl>
    <w:p w14:paraId="3B5D8318" w14:textId="77777777" w:rsidR="0043511A" w:rsidRPr="00D569C4" w:rsidRDefault="00000000">
      <w:pPr>
        <w:keepNext/>
        <w:spacing w:before="120" w:after="40" w:line="360" w:lineRule="auto"/>
        <w:jc w:val="both"/>
        <w:rPr>
          <w:lang w:val="ru-RU"/>
        </w:rPr>
      </w:pPr>
      <w:r w:rsidRPr="00D569C4">
        <w:rPr>
          <w:rFonts w:cs="Times New Roman"/>
          <w:i/>
          <w:lang w:val="ru-RU"/>
        </w:rPr>
        <w:t>Таблица 3. Расчёт отношения «сигнал/шум» и словесной разборчивости речи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384"/>
        <w:gridCol w:w="1384"/>
        <w:gridCol w:w="1384"/>
        <w:gridCol w:w="1384"/>
        <w:gridCol w:w="1384"/>
        <w:gridCol w:w="1415"/>
      </w:tblGrid>
      <w:tr w:rsidR="0043511A" w14:paraId="6676319A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0D7B15C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45FF0F8A" w14:textId="77777777" w:rsidR="0043511A" w:rsidRPr="00D569C4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ш.н.окт симметр.,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5040D54" w14:textId="77777777" w:rsidR="0043511A" w:rsidRPr="00D569C4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ш.н.окт несимметр.,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7803471" w14:textId="77777777" w:rsidR="0043511A" w:rsidRPr="00D569C4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ш.н.окт цепи питания,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C68C697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Uш для расчёта,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1A976C25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Отношение «сигнал/шум» Δi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E1C8063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Словесная разборчивость Wc</w:t>
            </w:r>
          </w:p>
        </w:tc>
      </w:tr>
      <w:tr w:rsidR="0043511A" w14:paraId="70083020" w14:textId="77777777">
        <w:trPr>
          <w:jc w:val="center"/>
        </w:trPr>
        <w:tc>
          <w:tcPr>
            <w:tcW w:w="1384" w:type="dxa"/>
            <w:vAlign w:val="center"/>
          </w:tcPr>
          <w:p w14:paraId="5F59C06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384" w:type="dxa"/>
            <w:vAlign w:val="center"/>
          </w:tcPr>
          <w:p w14:paraId="113718F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0,055</w:t>
            </w:r>
          </w:p>
        </w:tc>
        <w:tc>
          <w:tcPr>
            <w:tcW w:w="1384" w:type="dxa"/>
            <w:vAlign w:val="center"/>
          </w:tcPr>
          <w:p w14:paraId="09C69F7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1,200</w:t>
            </w:r>
          </w:p>
        </w:tc>
        <w:tc>
          <w:tcPr>
            <w:tcW w:w="1384" w:type="dxa"/>
            <w:vAlign w:val="center"/>
          </w:tcPr>
          <w:p w14:paraId="23E168B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151,0</w:t>
            </w:r>
          </w:p>
        </w:tc>
        <w:tc>
          <w:tcPr>
            <w:tcW w:w="1384" w:type="dxa"/>
            <w:vAlign w:val="center"/>
          </w:tcPr>
          <w:p w14:paraId="197BC47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0,055</w:t>
            </w:r>
          </w:p>
        </w:tc>
        <w:tc>
          <w:tcPr>
            <w:tcW w:w="1384" w:type="dxa"/>
            <w:vAlign w:val="center"/>
          </w:tcPr>
          <w:p w14:paraId="3C2D171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43,0436</w:t>
            </w:r>
          </w:p>
        </w:tc>
        <w:tc>
          <w:tcPr>
            <w:tcW w:w="1384" w:type="dxa"/>
            <w:vMerge w:val="restart"/>
            <w:vAlign w:val="center"/>
          </w:tcPr>
          <w:p w14:paraId="28DAE17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0,9957</w:t>
            </w:r>
          </w:p>
        </w:tc>
      </w:tr>
      <w:tr w:rsidR="0043511A" w14:paraId="1C79CD7C" w14:textId="77777777">
        <w:trPr>
          <w:jc w:val="center"/>
        </w:trPr>
        <w:tc>
          <w:tcPr>
            <w:tcW w:w="1384" w:type="dxa"/>
            <w:vAlign w:val="center"/>
          </w:tcPr>
          <w:p w14:paraId="052B27A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384" w:type="dxa"/>
            <w:vAlign w:val="center"/>
          </w:tcPr>
          <w:p w14:paraId="639DC87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0,068</w:t>
            </w:r>
          </w:p>
        </w:tc>
        <w:tc>
          <w:tcPr>
            <w:tcW w:w="1384" w:type="dxa"/>
            <w:vAlign w:val="center"/>
          </w:tcPr>
          <w:p w14:paraId="3720C5B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1,500</w:t>
            </w:r>
          </w:p>
        </w:tc>
        <w:tc>
          <w:tcPr>
            <w:tcW w:w="1384" w:type="dxa"/>
            <w:vAlign w:val="center"/>
          </w:tcPr>
          <w:p w14:paraId="7F4EC03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74,0</w:t>
            </w:r>
          </w:p>
        </w:tc>
        <w:tc>
          <w:tcPr>
            <w:tcW w:w="1384" w:type="dxa"/>
            <w:vAlign w:val="center"/>
          </w:tcPr>
          <w:p w14:paraId="0B30248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0,068</w:t>
            </w:r>
          </w:p>
        </w:tc>
        <w:tc>
          <w:tcPr>
            <w:tcW w:w="1384" w:type="dxa"/>
            <w:vAlign w:val="center"/>
          </w:tcPr>
          <w:p w14:paraId="50F5BA7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10,6411</w:t>
            </w:r>
          </w:p>
        </w:tc>
        <w:tc>
          <w:tcPr>
            <w:tcW w:w="1384" w:type="dxa"/>
            <w:vMerge/>
          </w:tcPr>
          <w:p w14:paraId="7DFE3665" w14:textId="77777777" w:rsidR="0043511A" w:rsidRDefault="0043511A"/>
        </w:tc>
      </w:tr>
      <w:tr w:rsidR="0043511A" w14:paraId="2401C767" w14:textId="77777777">
        <w:trPr>
          <w:jc w:val="center"/>
        </w:trPr>
        <w:tc>
          <w:tcPr>
            <w:tcW w:w="1384" w:type="dxa"/>
            <w:vAlign w:val="center"/>
          </w:tcPr>
          <w:p w14:paraId="07CCCD3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384" w:type="dxa"/>
            <w:vAlign w:val="center"/>
          </w:tcPr>
          <w:p w14:paraId="56E96F2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0,081</w:t>
            </w:r>
          </w:p>
        </w:tc>
        <w:tc>
          <w:tcPr>
            <w:tcW w:w="1384" w:type="dxa"/>
            <w:vAlign w:val="center"/>
          </w:tcPr>
          <w:p w14:paraId="545AF40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1,700</w:t>
            </w:r>
          </w:p>
        </w:tc>
        <w:tc>
          <w:tcPr>
            <w:tcW w:w="1384" w:type="dxa"/>
            <w:vAlign w:val="center"/>
          </w:tcPr>
          <w:p w14:paraId="405092D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20,5</w:t>
            </w:r>
          </w:p>
        </w:tc>
        <w:tc>
          <w:tcPr>
            <w:tcW w:w="1384" w:type="dxa"/>
            <w:vAlign w:val="center"/>
          </w:tcPr>
          <w:p w14:paraId="6E1E74A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0,081</w:t>
            </w:r>
          </w:p>
        </w:tc>
        <w:tc>
          <w:tcPr>
            <w:tcW w:w="1384" w:type="dxa"/>
            <w:vAlign w:val="center"/>
          </w:tcPr>
          <w:p w14:paraId="216E4B7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13,9032</w:t>
            </w:r>
          </w:p>
        </w:tc>
        <w:tc>
          <w:tcPr>
            <w:tcW w:w="1384" w:type="dxa"/>
            <w:vMerge/>
          </w:tcPr>
          <w:p w14:paraId="1F51E66E" w14:textId="77777777" w:rsidR="0043511A" w:rsidRDefault="0043511A"/>
        </w:tc>
      </w:tr>
      <w:tr w:rsidR="0043511A" w14:paraId="386B537A" w14:textId="77777777">
        <w:trPr>
          <w:jc w:val="center"/>
        </w:trPr>
        <w:tc>
          <w:tcPr>
            <w:tcW w:w="1384" w:type="dxa"/>
            <w:vAlign w:val="center"/>
          </w:tcPr>
          <w:p w14:paraId="734B922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384" w:type="dxa"/>
            <w:vAlign w:val="center"/>
          </w:tcPr>
          <w:p w14:paraId="3532FD4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0,098</w:t>
            </w:r>
          </w:p>
        </w:tc>
        <w:tc>
          <w:tcPr>
            <w:tcW w:w="1384" w:type="dxa"/>
            <w:vAlign w:val="center"/>
          </w:tcPr>
          <w:p w14:paraId="002B19C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2,100</w:t>
            </w:r>
          </w:p>
        </w:tc>
        <w:tc>
          <w:tcPr>
            <w:tcW w:w="1384" w:type="dxa"/>
            <w:vAlign w:val="center"/>
          </w:tcPr>
          <w:p w14:paraId="1087EB3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4,6</w:t>
            </w:r>
          </w:p>
        </w:tc>
        <w:tc>
          <w:tcPr>
            <w:tcW w:w="1384" w:type="dxa"/>
            <w:vAlign w:val="center"/>
          </w:tcPr>
          <w:p w14:paraId="4957584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0,098</w:t>
            </w:r>
          </w:p>
        </w:tc>
        <w:tc>
          <w:tcPr>
            <w:tcW w:w="1384" w:type="dxa"/>
            <w:vAlign w:val="center"/>
          </w:tcPr>
          <w:p w14:paraId="36E16B1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9,5177</w:t>
            </w:r>
          </w:p>
        </w:tc>
        <w:tc>
          <w:tcPr>
            <w:tcW w:w="1384" w:type="dxa"/>
            <w:vMerge/>
          </w:tcPr>
          <w:p w14:paraId="00D64D97" w14:textId="77777777" w:rsidR="0043511A" w:rsidRDefault="0043511A"/>
        </w:tc>
      </w:tr>
      <w:tr w:rsidR="0043511A" w14:paraId="7D7B91EF" w14:textId="77777777">
        <w:trPr>
          <w:jc w:val="center"/>
        </w:trPr>
        <w:tc>
          <w:tcPr>
            <w:tcW w:w="1384" w:type="dxa"/>
            <w:vAlign w:val="center"/>
          </w:tcPr>
          <w:p w14:paraId="086E3CF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384" w:type="dxa"/>
            <w:vAlign w:val="center"/>
          </w:tcPr>
          <w:p w14:paraId="0824FC1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0,117</w:t>
            </w:r>
          </w:p>
        </w:tc>
        <w:tc>
          <w:tcPr>
            <w:tcW w:w="1384" w:type="dxa"/>
            <w:vAlign w:val="center"/>
          </w:tcPr>
          <w:p w14:paraId="0DE8A31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2,600</w:t>
            </w:r>
          </w:p>
        </w:tc>
        <w:tc>
          <w:tcPr>
            <w:tcW w:w="1384" w:type="dxa"/>
            <w:vAlign w:val="center"/>
          </w:tcPr>
          <w:p w14:paraId="30C5E99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1,0</w:t>
            </w:r>
          </w:p>
        </w:tc>
        <w:tc>
          <w:tcPr>
            <w:tcW w:w="1384" w:type="dxa"/>
            <w:vAlign w:val="center"/>
          </w:tcPr>
          <w:p w14:paraId="33A0560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0,117</w:t>
            </w:r>
          </w:p>
        </w:tc>
        <w:tc>
          <w:tcPr>
            <w:tcW w:w="1384" w:type="dxa"/>
            <w:vAlign w:val="center"/>
          </w:tcPr>
          <w:p w14:paraId="2911E9A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6,8381</w:t>
            </w:r>
          </w:p>
        </w:tc>
        <w:tc>
          <w:tcPr>
            <w:tcW w:w="1384" w:type="dxa"/>
            <w:vMerge/>
          </w:tcPr>
          <w:p w14:paraId="2F3E20C2" w14:textId="77777777" w:rsidR="0043511A" w:rsidRDefault="0043511A"/>
        </w:tc>
      </w:tr>
    </w:tbl>
    <w:p w14:paraId="089A6767" w14:textId="77777777" w:rsidR="0043511A" w:rsidRPr="00D569C4" w:rsidRDefault="00000000">
      <w:pPr>
        <w:keepNext/>
        <w:spacing w:before="120" w:after="40" w:line="360" w:lineRule="auto"/>
        <w:jc w:val="both"/>
        <w:rPr>
          <w:lang w:val="ru-RU"/>
        </w:rPr>
      </w:pPr>
      <w:r w:rsidRPr="00D569C4">
        <w:rPr>
          <w:rFonts w:cs="Times New Roman"/>
          <w:i/>
          <w:lang w:val="ru-RU"/>
        </w:rPr>
        <w:t>Таблица 4. Оценка на границе контролируемой зоны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3511A" w:rsidRPr="00486337" w14:paraId="56AFAF1C" w14:textId="77777777">
        <w:trPr>
          <w:jc w:val="center"/>
        </w:trPr>
        <w:tc>
          <w:tcPr>
            <w:tcW w:w="2422" w:type="dxa"/>
            <w:shd w:val="clear" w:color="auto" w:fill="D9D9D9"/>
            <w:vAlign w:val="center"/>
          </w:tcPr>
          <w:p w14:paraId="267D8B59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3957A043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Коэф. затухания в линии </w:t>
            </w:r>
            <w:r>
              <w:rPr>
                <w:rFonts w:cs="Times New Roman"/>
                <w:b/>
                <w:sz w:val="18"/>
              </w:rPr>
              <w:t>K</w:t>
            </w:r>
            <w:r w:rsidRPr="00D569C4">
              <w:rPr>
                <w:rFonts w:cs="Times New Roman"/>
                <w:b/>
                <w:sz w:val="18"/>
                <w:lang w:val="ru-RU"/>
              </w:rPr>
              <w:t>л.</w:t>
            </w:r>
            <w:r>
              <w:rPr>
                <w:rFonts w:cs="Times New Roman"/>
                <w:b/>
                <w:sz w:val="18"/>
              </w:rPr>
              <w:t>i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71ABF664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Отношение «сигнал/шум» на границе КЗ </w:t>
            </w:r>
            <w:r>
              <w:rPr>
                <w:rFonts w:cs="Times New Roman"/>
                <w:b/>
                <w:sz w:val="18"/>
              </w:rPr>
              <w:t>Δ</w:t>
            </w:r>
            <w:r w:rsidRPr="00D569C4">
              <w:rPr>
                <w:rFonts w:cs="Times New Roman"/>
                <w:b/>
                <w:sz w:val="18"/>
                <w:lang w:val="ru-RU"/>
              </w:rPr>
              <w:t>*л.</w:t>
            </w:r>
            <w:r>
              <w:rPr>
                <w:rFonts w:cs="Times New Roman"/>
                <w:b/>
                <w:sz w:val="18"/>
              </w:rPr>
              <w:t>i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6D18422D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Словесная разборчивость на границе КЗ </w:t>
            </w:r>
            <w:r>
              <w:rPr>
                <w:rFonts w:cs="Times New Roman"/>
                <w:b/>
                <w:sz w:val="18"/>
              </w:rPr>
              <w:t>W</w:t>
            </w:r>
            <w:r w:rsidRPr="00D569C4">
              <w:rPr>
                <w:rFonts w:cs="Times New Roman"/>
                <w:b/>
                <w:sz w:val="18"/>
                <w:lang w:val="ru-RU"/>
              </w:rPr>
              <w:t>*</w:t>
            </w:r>
            <w:r>
              <w:rPr>
                <w:rFonts w:cs="Times New Roman"/>
                <w:b/>
                <w:sz w:val="18"/>
              </w:rPr>
              <w:t>c</w:t>
            </w:r>
          </w:p>
        </w:tc>
      </w:tr>
      <w:tr w:rsidR="0043511A" w14:paraId="4AB344B2" w14:textId="77777777">
        <w:trPr>
          <w:jc w:val="center"/>
        </w:trPr>
        <w:tc>
          <w:tcPr>
            <w:tcW w:w="2422" w:type="dxa"/>
            <w:vAlign w:val="center"/>
          </w:tcPr>
          <w:p w14:paraId="2CDD9B4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2422" w:type="dxa"/>
            <w:vAlign w:val="center"/>
          </w:tcPr>
          <w:p w14:paraId="4C9A4E3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27,3200</w:t>
            </w:r>
          </w:p>
        </w:tc>
        <w:tc>
          <w:tcPr>
            <w:tcW w:w="2422" w:type="dxa"/>
            <w:vAlign w:val="center"/>
          </w:tcPr>
          <w:p w14:paraId="56B7EEB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1,5755</w:t>
            </w:r>
          </w:p>
        </w:tc>
        <w:tc>
          <w:tcPr>
            <w:tcW w:w="2422" w:type="dxa"/>
            <w:vMerge w:val="restart"/>
            <w:vAlign w:val="center"/>
          </w:tcPr>
          <w:p w14:paraId="694D0485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0,5259</w:t>
            </w:r>
          </w:p>
        </w:tc>
      </w:tr>
      <w:tr w:rsidR="0043511A" w14:paraId="6E31D15E" w14:textId="77777777">
        <w:trPr>
          <w:jc w:val="center"/>
        </w:trPr>
        <w:tc>
          <w:tcPr>
            <w:tcW w:w="2422" w:type="dxa"/>
            <w:vAlign w:val="center"/>
          </w:tcPr>
          <w:p w14:paraId="5A5F4D7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2422" w:type="dxa"/>
            <w:vAlign w:val="center"/>
          </w:tcPr>
          <w:p w14:paraId="152B77D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32,3097</w:t>
            </w:r>
          </w:p>
        </w:tc>
        <w:tc>
          <w:tcPr>
            <w:tcW w:w="2422" w:type="dxa"/>
            <w:vAlign w:val="center"/>
          </w:tcPr>
          <w:p w14:paraId="3FA05F7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0,3293</w:t>
            </w:r>
          </w:p>
        </w:tc>
        <w:tc>
          <w:tcPr>
            <w:tcW w:w="2422" w:type="dxa"/>
            <w:vMerge/>
          </w:tcPr>
          <w:p w14:paraId="067C6B6C" w14:textId="77777777" w:rsidR="0043511A" w:rsidRDefault="0043511A"/>
        </w:tc>
      </w:tr>
      <w:tr w:rsidR="0043511A" w14:paraId="6A2AE225" w14:textId="77777777">
        <w:trPr>
          <w:jc w:val="center"/>
        </w:trPr>
        <w:tc>
          <w:tcPr>
            <w:tcW w:w="2422" w:type="dxa"/>
            <w:vAlign w:val="center"/>
          </w:tcPr>
          <w:p w14:paraId="0839F9C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2422" w:type="dxa"/>
            <w:vAlign w:val="center"/>
          </w:tcPr>
          <w:p w14:paraId="332F75F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13,5517</w:t>
            </w:r>
          </w:p>
        </w:tc>
        <w:tc>
          <w:tcPr>
            <w:tcW w:w="2422" w:type="dxa"/>
            <w:vAlign w:val="center"/>
          </w:tcPr>
          <w:p w14:paraId="3ECE8E6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1,0259</w:t>
            </w:r>
          </w:p>
        </w:tc>
        <w:tc>
          <w:tcPr>
            <w:tcW w:w="2422" w:type="dxa"/>
            <w:vMerge/>
          </w:tcPr>
          <w:p w14:paraId="1539EC4C" w14:textId="77777777" w:rsidR="0043511A" w:rsidRDefault="0043511A"/>
        </w:tc>
      </w:tr>
      <w:tr w:rsidR="0043511A" w14:paraId="01441092" w14:textId="77777777">
        <w:trPr>
          <w:jc w:val="center"/>
        </w:trPr>
        <w:tc>
          <w:tcPr>
            <w:tcW w:w="2422" w:type="dxa"/>
            <w:vAlign w:val="center"/>
          </w:tcPr>
          <w:p w14:paraId="0A328AA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2422" w:type="dxa"/>
            <w:vAlign w:val="center"/>
          </w:tcPr>
          <w:p w14:paraId="4FFEAB2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53,0925</w:t>
            </w:r>
          </w:p>
        </w:tc>
        <w:tc>
          <w:tcPr>
            <w:tcW w:w="2422" w:type="dxa"/>
            <w:vAlign w:val="center"/>
          </w:tcPr>
          <w:p w14:paraId="77F983C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0,1793</w:t>
            </w:r>
          </w:p>
        </w:tc>
        <w:tc>
          <w:tcPr>
            <w:tcW w:w="2422" w:type="dxa"/>
            <w:vMerge/>
          </w:tcPr>
          <w:p w14:paraId="3A4196D4" w14:textId="77777777" w:rsidR="0043511A" w:rsidRDefault="0043511A"/>
        </w:tc>
      </w:tr>
      <w:tr w:rsidR="0043511A" w14:paraId="042C9141" w14:textId="77777777">
        <w:trPr>
          <w:jc w:val="center"/>
        </w:trPr>
        <w:tc>
          <w:tcPr>
            <w:tcW w:w="2422" w:type="dxa"/>
            <w:vAlign w:val="center"/>
          </w:tcPr>
          <w:p w14:paraId="2B3C647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2422" w:type="dxa"/>
            <w:vAlign w:val="center"/>
          </w:tcPr>
          <w:p w14:paraId="46E60DC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26,8874</w:t>
            </w:r>
          </w:p>
        </w:tc>
        <w:tc>
          <w:tcPr>
            <w:tcW w:w="2422" w:type="dxa"/>
            <w:vAlign w:val="center"/>
          </w:tcPr>
          <w:p w14:paraId="02AA8E2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0,2543</w:t>
            </w:r>
          </w:p>
        </w:tc>
        <w:tc>
          <w:tcPr>
            <w:tcW w:w="2422" w:type="dxa"/>
            <w:vMerge/>
          </w:tcPr>
          <w:p w14:paraId="641B3E29" w14:textId="77777777" w:rsidR="0043511A" w:rsidRDefault="0043511A"/>
        </w:tc>
      </w:tr>
    </w:tbl>
    <w:p w14:paraId="3CCD1360" w14:textId="77777777" w:rsidR="003B0E9F" w:rsidRDefault="003B0E9F">
      <w:pPr>
        <w:spacing w:before="200" w:after="120" w:line="360" w:lineRule="auto"/>
        <w:rPr>
          <w:rFonts w:cs="Times New Roman"/>
          <w:b/>
        </w:rPr>
      </w:pPr>
    </w:p>
    <w:p w14:paraId="226D1C86" w14:textId="77777777" w:rsidR="003B0E9F" w:rsidRDefault="003B0E9F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4EEC0191" w14:textId="77777777" w:rsidR="0043511A" w:rsidRPr="00486337" w:rsidRDefault="00000000" w:rsidP="0066780E">
      <w:pPr>
        <w:spacing w:after="0" w:line="360" w:lineRule="auto"/>
        <w:ind w:firstLine="709"/>
        <w:rPr>
          <w:lang w:val="ru-RU"/>
        </w:rPr>
      </w:pPr>
      <w:r w:rsidRPr="00486337">
        <w:rPr>
          <w:b/>
          <w:lang w:val="ru-RU"/>
        </w:rPr>
        <w:lastRenderedPageBreak/>
        <w:t xml:space="preserve">Вывод: </w:t>
      </w:r>
      <w:r w:rsidRPr="00486337">
        <w:rPr>
          <w:lang w:val="ru-RU"/>
        </w:rPr>
        <w:t xml:space="preserve">Для датчика ИП212-141 (ДИП-141) в рабочем режиме при симметричном подключении к линии связи превышение уровня «сигнал + шум» над шумом составляет 9,85–13,52 дБ: эффект АЭП выявлен во всех пяти октавах. На выходных контактах </w:t>
      </w:r>
      <w:r>
        <w:t>Δᵢ</w:t>
      </w:r>
      <w:r w:rsidRPr="00486337">
        <w:rPr>
          <w:lang w:val="ru-RU"/>
        </w:rPr>
        <w:t xml:space="preserve"> &gt; 0,3 во всех пяти октавах, а общая словесная разборчивость </w:t>
      </w:r>
      <w:r>
        <w:t>W</w:t>
      </w:r>
      <w:r w:rsidRPr="00486337">
        <w:rPr>
          <w:lang w:val="ru-RU"/>
        </w:rPr>
        <w:t xml:space="preserve">с = 0,9957 &gt; </w:t>
      </w:r>
      <w:r>
        <w:t>W</w:t>
      </w:r>
      <w:r w:rsidRPr="00486337">
        <w:rPr>
          <w:lang w:val="ru-RU"/>
        </w:rPr>
        <w:t xml:space="preserve">н = 0,3. На границе КЗ </w:t>
      </w:r>
      <w:r>
        <w:t>Δ</w:t>
      </w:r>
      <w:r w:rsidRPr="00486337">
        <w:rPr>
          <w:lang w:val="ru-RU"/>
        </w:rPr>
        <w:t>*л.</w:t>
      </w:r>
      <w:r>
        <w:t>ᵢ</w:t>
      </w:r>
      <w:r w:rsidRPr="00486337">
        <w:rPr>
          <w:lang w:val="ru-RU"/>
        </w:rPr>
        <w:t xml:space="preserve"> &gt; 0,3 при 275, 525 и 1025 Гц; при 2025 и 4025 Гц </w:t>
      </w:r>
      <w:r>
        <w:t>Δ</w:t>
      </w:r>
      <w:r w:rsidRPr="00486337">
        <w:rPr>
          <w:lang w:val="ru-RU"/>
        </w:rPr>
        <w:t>*л.</w:t>
      </w:r>
      <w:r>
        <w:t>ᵢ</w:t>
      </w:r>
      <w:r w:rsidRPr="00486337">
        <w:rPr>
          <w:lang w:val="ru-RU"/>
        </w:rPr>
        <w:t xml:space="preserve"> ≤ 0,3. Общая разборчивость на границе КЗ </w:t>
      </w:r>
      <w:r>
        <w:t>W</w:t>
      </w:r>
      <w:r w:rsidRPr="00486337">
        <w:rPr>
          <w:lang w:val="ru-RU"/>
        </w:rPr>
        <w:t xml:space="preserve">*с = 0,5259 &gt; </w:t>
      </w:r>
      <w:r>
        <w:t>W</w:t>
      </w:r>
      <w:r w:rsidRPr="00486337">
        <w:rPr>
          <w:lang w:val="ru-RU"/>
        </w:rPr>
        <w:t>н = 0,3. Следовательно, по представленным измерениям ВТСС не соответствует нормам противодействия утечке речевой информации по каналу НЧ АЭП; необходимы меры защиты и повторный контроль после их применения.</w:t>
      </w:r>
    </w:p>
    <w:p w14:paraId="4F04FD0E" w14:textId="77777777" w:rsidR="0043511A" w:rsidRPr="00D569C4" w:rsidRDefault="00000000" w:rsidP="0066780E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 w14:paraId="0D6CD2B6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79A95267" w14:textId="6C579A0F" w:rsidR="0043511A" w:rsidRPr="00D569C4" w:rsidRDefault="00000000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___________________ Ковалев Д.П.</w:t>
      </w:r>
      <w:r w:rsidR="00DF7963">
        <w:rPr>
          <w:lang w:val="ru-RU"/>
        </w:rPr>
        <w:t xml:space="preserve"> </w:t>
      </w:r>
      <w:r w:rsidR="00DF7963">
        <w:rPr>
          <w:rFonts w:cs="Times New Roman"/>
          <w:lang w:val="ru-RU"/>
        </w:rPr>
        <w:t>02</w:t>
      </w:r>
      <w:r w:rsidRPr="00D569C4">
        <w:rPr>
          <w:rFonts w:cs="Times New Roman"/>
          <w:lang w:val="ru-RU"/>
        </w:rPr>
        <w:t>.</w:t>
      </w:r>
      <w:r w:rsidR="00DF7963">
        <w:rPr>
          <w:rFonts w:cs="Times New Roman"/>
          <w:lang w:val="ru-RU"/>
        </w:rPr>
        <w:t>10</w:t>
      </w:r>
      <w:r w:rsidRPr="00D569C4">
        <w:rPr>
          <w:rFonts w:cs="Times New Roman"/>
          <w:lang w:val="ru-RU"/>
        </w:rPr>
        <w:t>.2026</w:t>
      </w:r>
    </w:p>
    <w:p w14:paraId="6FCB2649" w14:textId="77777777" w:rsidR="00D8395A" w:rsidRDefault="00D8395A">
      <w:pPr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5F88BBDF" w14:textId="77777777" w:rsidR="0043511A" w:rsidRPr="00D569C4" w:rsidRDefault="00000000">
      <w:pPr>
        <w:spacing w:before="200" w:after="12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Контрольные вопросы</w:t>
      </w:r>
    </w:p>
    <w:p w14:paraId="1B9C55DF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1. В чём заключается эффект акустоэлектрических преобразований?</w:t>
      </w:r>
    </w:p>
    <w:p w14:paraId="57970927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 w14:paraId="5846FF66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2. Какие физические эффекты лежат в основе АЭП исследуемого технического средства?</w:t>
      </w:r>
    </w:p>
    <w:p w14:paraId="36C0CAEA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486337">
        <w:rPr>
          <w:lang w:val="ru-RU"/>
        </w:rPr>
        <w:t>По данным данного протокола установлен сам факт АЭП, но определить конкретный физический механизм внутри извещателя без исследования его схемы нельзя. Возможные механизмы в электронных элементах — электростатический (изменение ёмкости при механическом воздействии), тензорезистивный (изменение сопротивления) и пьезоэлектрический, если в конструкции есть соответствующий элемент. Приписывать механизм дымовой камере без конструктивных данных некорректно.</w:t>
      </w:r>
    </w:p>
    <w:p w14:paraId="1D354B33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3. Какие устройства с акустоэлектрическим эффектом могут входить в состав ВТСС?</w:t>
      </w:r>
    </w:p>
    <w:p w14:paraId="2092B55A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акустопреобразовательным эффектом.</w:t>
      </w:r>
    </w:p>
    <w:p w14:paraId="3743FEA9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4. В чём заключается эффект модуляционного акустоэлектрического преобразования?</w:t>
      </w:r>
    </w:p>
    <w:p w14:paraId="468D5F61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В составе ряда ТС штатно работают автогенераторы. Акустическое воздействие на их элементы изменяет амплитуду и/или фазу колебаний (модуляция); промодулированные колебания излучаются или распространяются по линиям, образуя модуляционные каналы АЭП.</w:t>
      </w:r>
    </w:p>
    <w:p w14:paraId="3890D8BE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5. По какому признаку делается вывод о наличии акустоэлектрических преобразований?</w:t>
      </w:r>
    </w:p>
    <w:p w14:paraId="27D7B5F6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 xml:space="preserve">Эффект АЭП на </w:t>
      </w:r>
      <w:r>
        <w:rPr>
          <w:rFonts w:cs="Times New Roman"/>
        </w:rPr>
        <w:t>i</w:t>
      </w:r>
      <w:r w:rsidRPr="00D569C4">
        <w:rPr>
          <w:rFonts w:cs="Times New Roman"/>
          <w:lang w:val="ru-RU"/>
        </w:rPr>
        <w:t xml:space="preserve">-й частоте считается выявленным, если </w:t>
      </w:r>
      <w:r>
        <w:rPr>
          <w:rFonts w:cs="Times New Roman"/>
        </w:rPr>
        <w:t>U</w:t>
      </w:r>
      <w:r w:rsidRPr="00D569C4">
        <w:rPr>
          <w:rFonts w:cs="Times New Roman"/>
          <w:lang w:val="ru-RU"/>
        </w:rPr>
        <w:t>сш</w:t>
      </w:r>
      <w:r>
        <w:rPr>
          <w:rFonts w:cs="Times New Roman"/>
        </w:rPr>
        <w:t>i</w:t>
      </w:r>
      <w:r w:rsidRPr="00D569C4">
        <w:rPr>
          <w:rFonts w:cs="Times New Roman"/>
          <w:lang w:val="ru-RU"/>
        </w:rPr>
        <w:t xml:space="preserve"> − </w:t>
      </w:r>
      <w:r>
        <w:rPr>
          <w:rFonts w:cs="Times New Roman"/>
        </w:rPr>
        <w:t>U</w:t>
      </w:r>
      <w:r w:rsidRPr="00D569C4">
        <w:rPr>
          <w:rFonts w:cs="Times New Roman"/>
          <w:lang w:val="ru-RU"/>
        </w:rPr>
        <w:t>ш</w:t>
      </w:r>
      <w:r>
        <w:rPr>
          <w:rFonts w:cs="Times New Roman"/>
        </w:rPr>
        <w:t>i</w:t>
      </w:r>
      <w:r w:rsidRPr="00D569C4">
        <w:rPr>
          <w:rFonts w:cs="Times New Roman"/>
          <w:lang w:val="ru-RU"/>
        </w:rPr>
        <w:t xml:space="preserve"> &gt;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 w14:paraId="196C560B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6. Если акустоэлектрические преобразования обнаружены, как оценить их опасность?</w:t>
      </w:r>
    </w:p>
    <w:p w14:paraId="6C2D95E5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 xml:space="preserve">Рассчитывается отношение «сигнал/шум» </w:t>
      </w:r>
      <w:r>
        <w:rPr>
          <w:rFonts w:cs="Times New Roman"/>
        </w:rPr>
        <w:t>Δi</w:t>
      </w:r>
      <w:r w:rsidRPr="00D569C4">
        <w:rPr>
          <w:rFonts w:cs="Times New Roman"/>
          <w:lang w:val="ru-RU"/>
        </w:rPr>
        <w:t xml:space="preserve"> и сравнивается с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 xml:space="preserve">н = 0,3. При невыполнении нормы рассчитывается словесная разборчивость </w:t>
      </w:r>
      <w:r>
        <w:rPr>
          <w:rFonts w:cs="Times New Roman"/>
        </w:rPr>
        <w:t>Wc</w:t>
      </w:r>
      <w:r w:rsidRPr="00D569C4">
        <w:rPr>
          <w:rFonts w:cs="Times New Roman"/>
          <w:lang w:val="ru-RU"/>
        </w:rPr>
        <w:t xml:space="preserve">, а с учётом затухания линии — отношение на границе КЗ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>*л.</w:t>
      </w:r>
      <w:r>
        <w:rPr>
          <w:rFonts w:cs="Times New Roman"/>
        </w:rPr>
        <w:t>i</w:t>
      </w:r>
      <w:r w:rsidRPr="00D569C4">
        <w:rPr>
          <w:rFonts w:cs="Times New Roman"/>
          <w:lang w:val="ru-RU"/>
        </w:rPr>
        <w:t xml:space="preserve"> и разборчивость </w:t>
      </w:r>
      <w:r>
        <w:rPr>
          <w:rFonts w:cs="Times New Roman"/>
        </w:rPr>
        <w:t>W</w:t>
      </w:r>
      <w:r w:rsidRPr="00D569C4">
        <w:rPr>
          <w:rFonts w:cs="Times New Roman"/>
          <w:lang w:val="ru-RU"/>
        </w:rPr>
        <w:t>*</w:t>
      </w:r>
      <w:r>
        <w:rPr>
          <w:rFonts w:cs="Times New Roman"/>
        </w:rPr>
        <w:t>c</w:t>
      </w:r>
      <w:r w:rsidRPr="00D569C4">
        <w:rPr>
          <w:rFonts w:cs="Times New Roman"/>
          <w:lang w:val="ru-RU"/>
        </w:rPr>
        <w:t xml:space="preserve">. Опасность оценивается по превышению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 xml:space="preserve">н и </w:t>
      </w:r>
      <w:r>
        <w:rPr>
          <w:rFonts w:cs="Times New Roman"/>
        </w:rPr>
        <w:t>W</w:t>
      </w:r>
      <w:r w:rsidRPr="00D569C4">
        <w:rPr>
          <w:rFonts w:cs="Times New Roman"/>
          <w:lang w:val="ru-RU"/>
        </w:rPr>
        <w:t>н = 0,3.</w:t>
      </w:r>
    </w:p>
    <w:p w14:paraId="2BDC7159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7. Как осуществляется перехват речевого сигнала в акустоэлектрическом канале?</w:t>
      </w:r>
    </w:p>
    <w:p w14:paraId="42F52040" w14:textId="77777777" w:rsidR="0043511A" w:rsidRDefault="00000000">
      <w:pPr>
        <w:spacing w:after="0" w:line="360" w:lineRule="auto"/>
        <w:ind w:firstLine="709"/>
        <w:jc w:val="both"/>
      </w:pPr>
      <w:r w:rsidRPr="00D569C4">
        <w:rPr>
          <w:rFonts w:cs="Times New Roman"/>
          <w:lang w:val="ru-RU"/>
        </w:rPr>
        <w:t xml:space="preserve"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</w:t>
      </w:r>
      <w:r>
        <w:rPr>
          <w:rFonts w:cs="Times New Roman"/>
        </w:rPr>
        <w:t>Дальность перехвата ограничена только протяжённостью линии.</w:t>
      </w:r>
    </w:p>
    <w:sectPr w:rsidR="0043511A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938761">
    <w:abstractNumId w:val="8"/>
  </w:num>
  <w:num w:numId="2" w16cid:durableId="17512984">
    <w:abstractNumId w:val="6"/>
  </w:num>
  <w:num w:numId="3" w16cid:durableId="1239900063">
    <w:abstractNumId w:val="5"/>
  </w:num>
  <w:num w:numId="4" w16cid:durableId="496068516">
    <w:abstractNumId w:val="4"/>
  </w:num>
  <w:num w:numId="5" w16cid:durableId="671028430">
    <w:abstractNumId w:val="7"/>
  </w:num>
  <w:num w:numId="6" w16cid:durableId="1445734138">
    <w:abstractNumId w:val="3"/>
  </w:num>
  <w:num w:numId="7" w16cid:durableId="1790738221">
    <w:abstractNumId w:val="2"/>
  </w:num>
  <w:num w:numId="8" w16cid:durableId="752819849">
    <w:abstractNumId w:val="1"/>
  </w:num>
  <w:num w:numId="9" w16cid:durableId="19335407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8A"/>
    <w:rsid w:val="0015074B"/>
    <w:rsid w:val="0029639D"/>
    <w:rsid w:val="00326F90"/>
    <w:rsid w:val="003B0E9F"/>
    <w:rsid w:val="0043511A"/>
    <w:rsid w:val="00486337"/>
    <w:rsid w:val="005A1B5E"/>
    <w:rsid w:val="0066780E"/>
    <w:rsid w:val="00994991"/>
    <w:rsid w:val="00AA1D8D"/>
    <w:rsid w:val="00B47730"/>
    <w:rsid w:val="00CB0664"/>
    <w:rsid w:val="00CD426D"/>
    <w:rsid w:val="00D3684B"/>
    <w:rsid w:val="00D569C4"/>
    <w:rsid w:val="00D8395A"/>
    <w:rsid w:val="00DF7963"/>
    <w:rsid w:val="00E01C65"/>
    <w:rsid w:val="00F16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0C05EC"/>
  <w14:defaultImageDpi w14:val="300"/>
  <w15:docId w15:val="{09315E1E-D1FF-EC47-B8FC-3F8203B1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Расчётная формула"/>
    <w:basedOn w:val="a1"/>
    <w:pPr>
      <w:keepLines/>
      <w:spacing w:after="40" w:line="264" w:lineRule="auto"/>
      <w:ind w:left="283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2666</Words>
  <Characters>15201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12</cp:revision>
  <dcterms:created xsi:type="dcterms:W3CDTF">2013-12-23T23:15:00Z</dcterms:created>
  <dcterms:modified xsi:type="dcterms:W3CDTF">2026-10-15T11:18:00Z</dcterms:modified>
  <cp:category/>
</cp:coreProperties>
</file>