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№17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17 в качестве cover-контейнера использован стих covers/7.docx, в который посредством параметра «размер шрифта» и кодировки «Windows-1251» встроено секретное сообщение: «Один бог забыл - другой поможет.». Файл-результат — resources/steganographic_concealment/generated/variant17.docx.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256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Один бог забыл - другой поможет.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variant17.docx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resources/steganographic_concealment/generated/variant17.docx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variant17.docx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Один бог забыл - другой поможет.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№17 программа определила, что сокрытие выполнено через «размер шрифта» с кодировкой «Windows-1251», и восстановила сообщение «Один бог забыл - другой поможет.».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