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 в качестве cover-контейнера использован стих covers/2.docx, в который посредством параметра «межсимвольный интервал» и кодировки «Windows-1251» встроено секретное сообщение: «Пусть не хвалят, лишь бы не ругали.». Файл-результат — resources/steganographic_concealment/generated/variant02.docx.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Пусть не хвалят, лишь бы не ругали.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variant02.docx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variant02.docx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Пусть не хвалят, лишь бы не ругали.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 программа определила, что сокрытие выполнено через «межсимвольный интервал» с кодировкой «Windows-1251», и восстановила сообщение «Пусть не хвалят, лишь бы не ругали.».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