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№21)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№21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21 в качестве cover-контейнера использован стих covers/1.docx, в который посредством параметра «межсимвольный интервал» и кодировки «КОИ-8R» встроено секретное сообщение: «Конец болтовни - начало дела.». Файл-результат — resources/steganographic_concealment/generated/variant21.docx.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w:spacing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Конец болтовни - начало дела.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variant21.docx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resources/steganographic_concealment/generated/variant21.docx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variant21.docx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w:spacing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Конец болтовни - начало дела.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№21 программа определила, что сокрытие выполнено через «межсимвольный интервал» с кодировкой «КОИ-8R», и восстановила сообщение «Конец болтовни - начало дела.».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