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№22)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№22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22 в качестве cover-контейнера использован стих covers/2.docx, в который посредством параметра «цвет символов» и кодировки «Windows-1251» встроено секретное сообщение: «Таланты не наследуют.». Файл-результат — resources/steganographic_concealment/generated/variant22.docx.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variant22.docx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w:color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Таланты не наследуют.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variant22.docx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resources/steganographic_concealment/generated/variant22.docx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variant22.docx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w:color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168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Таланты не наследуют.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№22 программа определила, что сокрытие выполнено через «цвет символов» с кодировкой «Windows-1251», и восстановила сообщение «Таланты не наследуют.».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