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№5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5 в качестве cover-контейнера использован стих covers/5.docx, в который посредством параметра «масштаб шрифта» и кодировки «Windows-1251» встроено секретное сообщение: «У других цветы красней.». Файл-результат — resources/steganographic_concealment/generated/variant05.docx.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variant05.docx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w:scale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184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 других цветы красней.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variant05.docx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resources/steganographic_concealment/generated/variant05.docx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variant05.docx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масштаб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w:scale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184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У других цветы красней.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№5 программа определила, что сокрытие выполнено через «масштаб шрифта» с кодировкой «Windows-1251», и восстановила сообщение «У других цветы красней.».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