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№6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6 в качестве cover-контейнера использован стих covers/6.docx, в который посредством параметра «цвет символов» и кодировки «cp866» встроено секретное сообщение: «Все, что цветет, неизбежно увянет.». Файл-результат — resources/steganographic_concealment/generated/variant06.docx.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variant06.docx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Все, что цветет, неизбежно увянет.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variant06.docx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resources/steganographic_concealment/generated/variant06.docx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variant06.docx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Все, что цветет, неизбежно увянет.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№6 программа определила, что сокрытие выполнено через «цвет символов» с кодировкой «cp866», и восстановила сообщение «Все, что цветет, неизбежно увянет.».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