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№10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10 требуется встроить пословицу «Баклажан на стебле дыни не вырастет.» в стих-контейнер covers/10.docx, используя параметр форматирования «размер шрифта» и кодировку «cp866».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covers/10.docx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variant10.docx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Баклажан на стебле дыни не вырастет.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1211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"Баклажан на стебле дыни не вырастет."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resources/steganographic_concealment/covers/10.docx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cp866 -p size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resources/steganographic_concealment/generated/variant10.docx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variant10.docx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Баклажан на стебле дыни не вырастет.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288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1211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№10 реализованной программой ПР2 пословица «Баклажан на стебле дыни не вырастет.» успешно встроена в стих-контейнер covers/10.docx через «размер шрифта» с кодировкой «cp866» (288 полезных бит на 1211 символов контейнера). Полученный файл variant10.docx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