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№16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16 требуется встроить пословицу «Об обычаях не спорят.» в стих-контейнер covers/6.docx, используя параметр форматирования «межсимвольный интервал»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covers/6.docx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variant16.docx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 обычаях не спорят.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471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"Об обычаях не спорят."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resources/steganographic_concealment/covers/6.docx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spacing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resources/steganographic_concealment/generated/variant16.docx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variant16.docx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Об обычаях не спорят.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168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471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№16 реализованной программой ПР2 пословица «Об обычаях не спорят.» успешно встроена в стих-контейнер covers/6.docx через «межсимвольный интервал» с кодировкой «КОИ-8R» (168 полезных бит на 471 символов контейнера). Полученный файл variant16.docx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