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 требуется встроить пословицу «Пусть не хвалят, лишь бы не ругали.» в стих-контейнер covers/2.docx, используя параметр форматирования «межсимвольный интервал»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Пусть не хвалят, лишь бы не ругали.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865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"Пусть не хвалят, лишь бы не ругали."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resources/steganographic_concealment/covers/2.docx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spacing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resources/steganographic_concealment/generated/variant02.docx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variant02.docx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Пусть не хвалят, лишь бы не ругали.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280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865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№2 реализованной программой ПР2 пословица «Пусть не хвалят, лишь бы не ругали.» успешно встроена в стих-контейнер covers/2.docx через «межсимвольный интервал» с кодировкой «Windows-1251» (280 полезных бит на 865 символов контейнера). Полученный файл variant02.docx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