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№21)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№21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21 требуется встроить пословицу «Конец болтовни - начало дела.» в стих-контейнер covers/1.docx, используя параметр форматирования «межсимвольный интервал»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Конец болтовни - начало дела.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1798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№21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"Конец болтовни - начало дела."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resources/steganographic_concealment/covers/1.docx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spacing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resources/steganographic_concealment/generated/variant21.docx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variant21.docx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Конец болтовни - начало дела.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1798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№21 реализованной программой ПР2 пословица «Конец болтовни - начало дела.» успешно встроена в стих-контейнер covers/1.docx через «межсимвольный интервал» с кодировкой «КОИ-8R» (232 полезных бит на 1798 символов контейнера). Полученный файл variant21.docx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