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№22)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№22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22 требуется встроить пословицу «Таланты не наследуют.» в стих-контейнер covers/2.docx, используя параметр форматирования «цвет символов» и кодировку «Windows-1251».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covers/2.docx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variant22.docx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Таланты не наследуют.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Windows-1251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168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865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№22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"Таланты не наследуют."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resources/steganographic_concealment/covers/2.docx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Windows-1251 -p color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resources/steganographic_concealment/generated/variant22.docx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variant22.docx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Таланты не наследуют.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Windows-1251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168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865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№22 реализованной программой ПР2 пословица «Таланты не наследуют.» успешно встроена в стих-контейнер covers/2.docx через «цвет символов» с кодировкой «Windows-1251» (168 полезных бит на 865 символов контейнера). Полученный файл variant22.docx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