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478 шифрообразований, различных кодов: 28.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49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44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44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41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38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27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25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20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20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18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13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12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11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 7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 7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 5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РОАОЧЕИАРРВ_ОИЕС_ДРОИ_БРОН_ТВТОАГТТ_ЬЙЕМОАДКИАНЛЕСТПУЛПАНО_ВАОТЫТИ_НАССЯЗРТРОЕВМ_СОИ_ЛПОЕВКЕИАОДИЯКИТНЕУЕСАВАОЕВАОТХЕРМАПВ_УЕЛЧКИ_ГЕРР_НСАЖИЕНАТ_ЗЛАЮУЕСТПТЫ_ЛТИ_НАСС_Ж_К_ВЕШЕСТПКИ_НЕУЕС_В_УЕЛТИ_НАСТЕОЕВКЕИАОДИСЯЗН_ЫУЕБРОНТБСА_ЬЙЕМОДКИАНЛЕСТПОАМЮЕКИТНЕУЕСВЕО_УИЕАЛТЫАГТТТВТОАГТТ_ЬЙЕМОАДКИАНЛЕСТПСАВТМИ_М_СОИ_ЛЛЕИЕДРОИ_БРОН_К_ЫН_ЛТОКИ_Н_УТОЧ_ОЛАУМДТКИ_НЕИМДАНО_ВАОТЫТИ_НАССЯЗРТРОЕВМ_СОИ_ЛПОЕВКЕИАОДИЯ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43)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ТАТЬЕЛАССМ_ТЛЕН_КСТЛ_БСТВ_ОМОТАХОО_ЗЖЕУТАКИЛАВПЕНОРДПРАВТ_МАТОГОЛ_ВАННЫЙСОСТЕМУ_НТЛ_ПРТЕМИЕЛАТКЛЫИЛОВЕДЕНАМАТЕМАТОЧЕСУАРМ_ДЕПЬИЛ_ХЕСС_ВНАЯЛЕВАО_ЙПАЮДЕНОРОГ_ПОЛ_ВАНН_Я_И_МЕШЕНОРИЛ_ВЕДЕН_М_ДЕПОЛ_ВАНОЕТЕМИЕЛАТКЛНЫЙВ_ГДЕБСТВОБНА_ЗЖЕУТКИЛАВПЕНОРТАУЮЕИЛОВЕДЕНМЕТ_ДЛЕАПОГАХОООМОТАХОО_ЗЖЕУТАКИЛАВПЕНОРНАМОУЛ_У_НТЛ_ППЕЛЕКСТЛ_БСТВ_И_ГВ_ПОТИЛ_В_ДОТЬ_ТПАДУКОИЛ_ВЕЛУКАВТ_МАТОГОЛ_ВАННЫЙСОСТЕМУ_НТЛ_ПРТЕМИЕЛАТКЛЫВПАЗ_ЛАТ_ЛНЫЙКСП_ВОРЙЧТ_И_ВЫСОТУАЧЕСТВ_ЛАГЛАЗАТЫВАЕМЫЙСОСТЕМУ_НТЛ_ПРТЕМИЕЛАТКЛЫ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Д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ТАТЬЕЛАССМ_ТЛЕН_КСТЛ_БСТВ_ОМОТАХОО_ЗЖЕУТАКИЛАВПЕНОРДПРАВТ_МАТОГОЛ_ВАННЫЙСОСТЕМУ_НТЛ_ПРТЕМИЕЛАТКЛЫИЛОВЕДЕНАМАТЕМАТОЧЕСУАРМ_ДЕПЬИЛ_ХЕСС_ВНАЯЛЕВАО_ЙПАЮДЕНОРОГ_ПОЛ_ВАНН_Я_И_МЕШЕНОРИЛ_ВЕДЕН_М_ДЕПОЛ_ВАНОЕТЕМИЕЛАТКЛНЫЙВ_ГДЕБСТВОБНА_ЗЖЕУТКИЛАВПЕНОРТАУЮЕИЛОВЕДЕНМЕТ_ДЛЕАПОГАХОООМОТАХОО_ЗЖЕУТАКИЛАВПЕНОРНАМОУЛ_У_НТЛ_ППЕЛЕКСТЛ_БСТВ_И_ГВ_ПОТИЛ_В_ДОТЬ_ТПАДУКОИЛ_ВЕЛУКАВТ_МАТОГОЛ_ВАННЫЙСОСТЕМУ_НТЛ_ПРТЕМИЕЛАТКЛЫВПАЗ_ЛАТ_ЛНЫЙКСП_ВОРЙЧТ_И_ВЫСОТУАЧЕСТВ_ЛАГЛАЗАТЫВАЕМЫЙСОСТЕМУ_НТЛ_ПРТЕМИЕЛАТКЛ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-1412.7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соотносятся частоты открытого и шифрованного текстов?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9%, то соответствующий ей код будет встречаться точно с той же частотой. Это основа частотного 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Что такое имитация отжига в задаче взлома подстановки?</w:t>
      </w:r>
    </w:p>
    <w:p>
      <w:pPr>
        <w:jc w:val="both"/>
      </w:pPr>
      <w:r>
        <w:rPr>
          <w:rFonts w:ascii="Times New Roman" w:hAnsi="Times New Roman"/>
          <w:sz w:val="28"/>
        </w:rPr>
        <w:t>Ответ. Метаэвристика глобальной оптимизации. Начинается с начального решения; на каждом шаге случайно меняются два символа подстановки. Ухудшение принимается с вероятностью exp(Δ/T), где T — «температура», убывающая с итерациями. Это позволяет выбираться из локальных оптимумов и находить лучшее решение.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такое биграммная модель языка?</w:t>
      </w:r>
    </w:p>
    <w:p>
      <w:pPr>
        <w:jc w:val="both"/>
      </w:pPr>
      <w:r>
        <w:rPr>
          <w:rFonts w:ascii="Times New Roman" w:hAnsi="Times New Roman"/>
          <w:sz w:val="28"/>
        </w:rPr>
        <w:t>Ответ. Таблица вероятностей P(следующая_буква | предыдущая_буква). Для русского языка построена по реальным текстам. Качество расшифровки оценивается суммой log P(биграмм): чем выше — тем ближе текст к естественному русскому.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Алфавиты открытого и шифрованного текстов совпадают?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(биекция). В данном задании шифрообразования — двузначные числа, буквы открытого текста — символы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Сколько уникальных ключей для алфавита из 33 символов?</w:t>
      </w:r>
    </w:p>
    <w:p>
      <w:pPr>
        <w:jc w:val="both"/>
      </w:pPr>
      <w:r>
        <w:rPr>
          <w:rFonts w:ascii="Times New Roman" w:hAnsi="Times New Roman"/>
          <w:sz w:val="28"/>
        </w:rPr>
        <w:t>Ответ. 33! ≈ 8.68·10³⁶ — огромное пространство, однако частотный анализ и метод биграмм позволяют взломать шифр за секунды при длинном шифртексте.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№9 частотный анализ (478 шифрообразований, 28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