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1" w14:textId="77777777" w:rsidR="00EC7596" w:rsidRDefault="00385832">
      <w:pPr>
        <w:spacing w:line="240" w:lineRule="auto"/>
        <w:jc w:val="center"/>
      </w:pPr>
      <w:r>
        <w:t>МИНИСТЕРСТВО НАУКИ И ВЫСШЕГО ОБРАЗОВАНИЯ</w:t>
      </w:r>
    </w:p>
    <w:p w14:paraId="20000002" w14:textId="77777777" w:rsidR="00EC7596" w:rsidRDefault="00385832">
      <w:pPr>
        <w:spacing w:line="240" w:lineRule="auto"/>
        <w:jc w:val="center"/>
      </w:pPr>
      <w:r>
        <w:t>РОССИЙСКОЙ ФЕДЕРАЦИИ</w:t>
      </w:r>
    </w:p>
    <w:p w14:paraId="20000003" w14:textId="77777777" w:rsidR="00EC7596" w:rsidRDefault="00EC7596">
      <w:pPr>
        <w:spacing w:line="240" w:lineRule="auto"/>
        <w:jc w:val="center"/>
      </w:pPr>
    </w:p>
    <w:p w14:paraId="20000004" w14:textId="77777777" w:rsidR="00EC7596" w:rsidRDefault="00385832">
      <w:pPr>
        <w:spacing w:line="240" w:lineRule="auto"/>
        <w:jc w:val="center"/>
      </w:pPr>
      <w:r>
        <w:rPr>
          <w:b/>
        </w:rPr>
        <w:t>ФЕДЕРАЛЬНОЕ ГОСУДАРСТВЕННОЕ БЮДЖЕТНОЕ</w:t>
      </w:r>
    </w:p>
    <w:p w14:paraId="20000005" w14:textId="77777777" w:rsidR="00EC7596" w:rsidRDefault="00385832">
      <w:pPr>
        <w:spacing w:line="240" w:lineRule="auto"/>
        <w:jc w:val="center"/>
      </w:pPr>
      <w:r>
        <w:rPr>
          <w:b/>
        </w:rPr>
        <w:t>ОБРАЗОВАТЕЛЬНОЕ УЧРЕЖДЕНИЕ ВЫСШЕГО ОБРАЗОВАНИЯ</w:t>
      </w:r>
    </w:p>
    <w:p w14:paraId="20000006" w14:textId="77777777" w:rsidR="00EC7596" w:rsidRDefault="00385832">
      <w:pPr>
        <w:spacing w:line="240" w:lineRule="auto"/>
        <w:jc w:val="center"/>
      </w:pPr>
      <w:r>
        <w:rPr>
          <w:b/>
        </w:rPr>
        <w:t>«ДОНСКОЙ ГОСУДАРСТВЕННЫЙ ТЕХНИЧЕСКИЙ УНИВЕРСИТЕТ»</w:t>
      </w:r>
    </w:p>
    <w:p w14:paraId="20000007" w14:textId="77777777" w:rsidR="00EC7596" w:rsidRDefault="00385832">
      <w:pPr>
        <w:spacing w:line="240" w:lineRule="auto"/>
        <w:jc w:val="center"/>
      </w:pPr>
      <w:r>
        <w:rPr>
          <w:b/>
        </w:rPr>
        <w:t>(ДГТУ)</w:t>
      </w:r>
    </w:p>
    <w:p w14:paraId="20000008" w14:textId="77777777" w:rsidR="00EC7596" w:rsidRDefault="00EC7596">
      <w:pPr>
        <w:spacing w:line="240" w:lineRule="auto"/>
        <w:jc w:val="center"/>
      </w:pPr>
    </w:p>
    <w:p w14:paraId="20000009" w14:textId="77777777" w:rsidR="00EC7596" w:rsidRDefault="00385832">
      <w:pPr>
        <w:spacing w:line="240" w:lineRule="auto"/>
      </w:pPr>
      <w:r>
        <w:t>Факультет «Информатика и вычислительная техника»</w:t>
      </w:r>
    </w:p>
    <w:p w14:paraId="2000000A" w14:textId="77777777" w:rsidR="00EC7596" w:rsidRDefault="00385832">
      <w:pPr>
        <w:spacing w:line="240" w:lineRule="auto"/>
      </w:pPr>
      <w:r>
        <w:t>Кафедра «Кибербезопасность информационных систем»</w:t>
      </w: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EC7596">
      <w:pPr>
        <w:spacing w:line="240" w:lineRule="auto"/>
        <w:jc w:val="center"/>
      </w:pPr>
    </w:p>
    <w:p w14:paraId="2000000F" w14:textId="77777777" w:rsidR="00EC7596" w:rsidRDefault="00385832">
      <w:pPr>
        <w:spacing w:line="240" w:lineRule="auto"/>
        <w:jc w:val="center"/>
      </w:pPr>
      <w:r>
        <w:rPr>
          <w:b/>
        </w:rPr>
        <w:t>ОТЧЁТ</w:t>
      </w:r>
    </w:p>
    <w:p w14:paraId="20000010" w14:textId="77777777" w:rsidR="00EC7596" w:rsidRDefault="00385832">
      <w:pPr>
        <w:spacing w:line="240" w:lineRule="auto"/>
        <w:jc w:val="center"/>
      </w:pPr>
      <w:r>
        <w:rPr>
          <w:b/>
        </w:rPr>
        <w:t>по лабораторной работе № 7</w:t>
      </w:r>
    </w:p>
    <w:p w14:paraId="20000011" w14:textId="77777777" w:rsidR="00EC7596" w:rsidRDefault="00EC7596">
      <w:pPr>
        <w:spacing w:line="240" w:lineRule="auto"/>
        <w:jc w:val="center"/>
      </w:pPr>
    </w:p>
    <w:p w14:paraId="20000012" w14:textId="77777777" w:rsidR="00EC7596" w:rsidRDefault="00385832">
      <w:pPr>
        <w:spacing w:line="240" w:lineRule="auto"/>
        <w:jc w:val="center"/>
      </w:pPr>
      <w:r>
        <w:t>по дисциплине «Модели безопасности компьютерных систем»</w:t>
      </w:r>
    </w:p>
    <w:p w14:paraId="20000013" w14:textId="77777777" w:rsidR="00EC7596" w:rsidRDefault="00EC7596">
      <w:pPr>
        <w:spacing w:line="240" w:lineRule="auto"/>
        <w:jc w:val="center"/>
      </w:pPr>
    </w:p>
    <w:p w14:paraId="20000014" w14:textId="77777777" w:rsidR="00EC7596" w:rsidRDefault="00385832">
      <w:pPr>
        <w:spacing w:line="240" w:lineRule="auto"/>
        <w:jc w:val="center"/>
      </w:pPr>
      <w:r>
        <w:t>на тему: «Политика безопасного</w:t>
      </w:r>
    </w:p>
    <w:p w14:paraId="20000015" w14:textId="77777777" w:rsidR="00EC7596" w:rsidRDefault="00385832">
      <w:pPr>
        <w:spacing w:line="240" w:lineRule="auto"/>
        <w:jc w:val="center"/>
      </w:pPr>
      <w:r>
        <w:t>администрирования. ДП-модель</w:t>
      </w:r>
    </w:p>
    <w:p w14:paraId="20000016" w14:textId="77777777" w:rsidR="00EC7596" w:rsidRDefault="00385832">
      <w:pPr>
        <w:spacing w:line="240" w:lineRule="auto"/>
        <w:jc w:val="center"/>
      </w:pPr>
      <w:r>
        <w:t>(доступ–поток)»</w:t>
      </w:r>
    </w:p>
    <w:p w14:paraId="20000017" w14:textId="77777777" w:rsidR="00EC7596" w:rsidRDefault="00EC7596">
      <w:pPr>
        <w:spacing w:line="240" w:lineRule="auto"/>
        <w:jc w:val="center"/>
      </w:pPr>
    </w:p>
    <w:p w14:paraId="20000018" w14:textId="77777777" w:rsidR="00EC7596" w:rsidRDefault="00EC7596">
      <w:pPr>
        <w:spacing w:line="240" w:lineRule="auto"/>
        <w:jc w:val="center"/>
      </w:pPr>
    </w:p>
    <w:p w14:paraId="20000019" w14:textId="77777777" w:rsidR="00EC7596" w:rsidRDefault="00EC7596">
      <w:pPr>
        <w:spacing w:line="240" w:lineRule="auto"/>
        <w:jc w:val="center"/>
      </w:pPr>
    </w:p>
    <w:p w14:paraId="2000001A" w14:textId="77777777" w:rsidR="00EC7596" w:rsidRDefault="00385832">
      <w:pPr>
        <w:spacing w:line="240" w:lineRule="auto"/>
      </w:pPr>
      <w:r>
        <w:t>Выполнил: студент группы ВКБ53</w:t>
      </w:r>
    </w:p>
    <w:p w14:paraId="2000001B" w14:textId="77777777" w:rsidR="00EC7596" w:rsidRDefault="00385832">
      <w:pPr>
        <w:spacing w:line="240" w:lineRule="auto"/>
      </w:pPr>
      <w:r>
        <w:t>Ковалев Данил Петрович</w:t>
      </w:r>
    </w:p>
    <w:p w14:paraId="2000001C" w14:textId="77777777" w:rsidR="00EC7596" w:rsidRDefault="00385832">
      <w:pPr>
        <w:spacing w:line="240" w:lineRule="auto"/>
      </w:pPr>
      <w:r>
        <w:t>(Фамилия, имя, отчество)</w:t>
      </w:r>
    </w:p>
    <w:p w14:paraId="2000001D" w14:textId="77777777" w:rsidR="00EC7596" w:rsidRDefault="00EC7596">
      <w:pPr>
        <w:spacing w:line="240" w:lineRule="auto"/>
        <w:jc w:val="center"/>
      </w:pPr>
    </w:p>
    <w:p w14:paraId="2000001E" w14:textId="77777777" w:rsidR="00EC7596" w:rsidRDefault="00385832">
      <w:pPr>
        <w:spacing w:line="240" w:lineRule="auto"/>
      </w:pPr>
      <w:r>
        <w:t>Проверил: ____</w:t>
      </w:r>
    </w:p>
    <w:p w14:paraId="2000001F" w14:textId="77777777" w:rsidR="00EC7596" w:rsidRDefault="00385832">
      <w:pPr>
        <w:spacing w:line="240" w:lineRule="auto"/>
      </w:pPr>
      <w:r>
        <w:t>(Фамилия, имя, отчество)</w:t>
      </w:r>
    </w:p>
    <w:p w14:paraId="20000020" w14:textId="77777777" w:rsidR="00EC7596" w:rsidRDefault="00EC7596">
      <w:pPr>
        <w:spacing w:line="240" w:lineRule="auto"/>
        <w:jc w:val="center"/>
      </w:pPr>
    </w:p>
    <w:p w14:paraId="20000021" w14:textId="77777777" w:rsidR="00EC7596" w:rsidRDefault="00EC7596">
      <w:pPr>
        <w:spacing w:line="240" w:lineRule="auto"/>
        <w:jc w:val="center"/>
      </w:pPr>
    </w:p>
    <w:p w14:paraId="20000022" w14:textId="77777777" w:rsidR="00EC7596" w:rsidRDefault="00EC7596">
      <w:pPr>
        <w:spacing w:line="240" w:lineRule="auto"/>
        <w:jc w:val="center"/>
      </w:pPr>
    </w:p>
    <w:p w14:paraId="20000023" w14:textId="77777777" w:rsidR="00EC7596" w:rsidRDefault="00EC7596">
      <w:pPr>
        <w:spacing w:line="240" w:lineRule="auto"/>
        <w:jc w:val="center"/>
      </w:pPr>
    </w:p>
    <w:p w14:paraId="20000024" w14:textId="77777777" w:rsidR="00EC7596" w:rsidRDefault="00385832">
      <w:pPr>
        <w:spacing w:line="240" w:lineRule="auto"/>
        <w:jc w:val="center"/>
      </w:pPr>
      <w:r>
        <w:t>Ростов-на-Дону</w:t>
      </w:r>
    </w:p>
    <w:p w14:paraId="20000025" w14:textId="77777777" w:rsidR="00EC7596" w:rsidRDefault="00385832">
      <w:pPr>
        <w:spacing w:line="240" w:lineRule="auto"/>
        <w:jc w:val="center"/>
      </w:pPr>
      <w:r>
        <w:t>2026</w:t>
      </w:r>
    </w:p>
    <w:p w14:paraId="20000026" w14:textId="77777777" w:rsidR="00EC7596" w:rsidRDefault="00385832">
      <w:pPr>
        <w:spacing w:line="240" w:lineRule="auto"/>
      </w:pPr>
      <w:r>
        <w:br w:type="page"/>
      </w:r>
    </w:p>
    <w:p w14:paraId="20000027" w14:textId="77777777" w:rsidR="00EC7596" w:rsidRDefault="00385832">
      <w:pPr>
        <w:keepNext/>
        <w:spacing w:before="240" w:after="240"/>
        <w:jc w:val="center"/>
      </w:pPr>
      <w:r>
        <w:rPr>
          <w:b/>
        </w:rPr>
        <w:lastRenderedPageBreak/>
        <w:t>ЦЕЛЬ РАБОТЫ</w:t>
      </w:r>
    </w:p>
    <w:p w14:paraId="20000028" w14:textId="77777777" w:rsidR="00EC7596" w:rsidRDefault="00385832">
      <w:pPr>
        <w:ind w:firstLine="709"/>
        <w:jc w:val="both"/>
      </w:pPr>
      <w:r>
        <w:t>Изучить политику безопасного администрирования (ПБА) компьютерной системы (КС) и метод её реализации, разработанный в рамках семейства ДП-моделей — моделей безопасности логического управления доступом и информационными потоками (моделей «доступ–поток») П. Н. Девянина, а также политику абсолютного разделения административных и пользовательских полномочий (ПАР) и метод её реализации, освоив формальный аппарат, позволяющий переводить содержательные требования к порядку администрирования КС в конечный набор алгоритмически проверяемых условий на граф доступов начального состояния системы.</w:t>
      </w:r>
    </w:p>
    <w:p w14:paraId="20000029" w14:textId="77777777" w:rsidR="00EC7596" w:rsidRDefault="00385832">
      <w:pPr>
        <w:ind w:firstLine="709"/>
        <w:jc w:val="both"/>
      </w:pPr>
      <w:r>
        <w:t>Освоить содержание метода реализации политики безопасного администрирования: изучить постановку задачи защиты распределённой КС от захвата нарушителем контроля над компьютером, на котором нарушитель разместил свои ресурсы, и от захвата прав доступа и привилегий доверенного субъекта, обратившегося к такому компьютеру локально или по сетевым коммуникационным каналам, а также разобрать способ формального описания распределённой КС при помощи иерархии сущностей H, задающей распределение субъектов и сущностей по компьютерам системы.</w:t>
      </w:r>
    </w:p>
    <w:p w14:paraId="2000002A" w14:textId="77777777" w:rsidR="00EC7596" w:rsidRDefault="00385832">
      <w:pPr>
        <w:ind w:firstLine="709"/>
        <w:jc w:val="both"/>
      </w:pPr>
      <w:r>
        <w:t>Сформулировать и доказать теорему, математически обосновывающую проверяемые условия алгоритмической реализации политики безопасного администрирования в КС, разобрав по отдельности обоснование необходимости и обоснование достаточности её условий, и установить, какие из условий теоремы являются необходимыми, какие — достаточными, а какие — необходимыми и достаточными одновременно.</w:t>
      </w:r>
    </w:p>
    <w:p w14:paraId="2000002B" w14:textId="77777777" w:rsidR="00EC7596" w:rsidRDefault="00385832">
      <w:pPr>
        <w:ind w:firstLine="709"/>
        <w:jc w:val="both"/>
      </w:pPr>
      <w:r>
        <w:t xml:space="preserve">Изучить условия реализации политики безопасного администрирования и последовательность из четырёх шагов, определяющую действия в компьютерной системе: разбиение множества субъектов на доверенные и недоверенные с выделением административных субъектов и построение иерархии компьютеров распределённой КС; построение для каждого административного субъекта множеств функционально и </w:t>
      </w:r>
      <w:r>
        <w:lastRenderedPageBreak/>
        <w:t>параметрически ассоциированных с ним сущностей; обеспечение недоступности этих множеств недоверенным субъектам каждого компьютера, к которому обращается административный субъект; алгоритмическую проверку ложности предиката can_share_own по графу доступов начального состояния и поддержание проверенной конфигурации.</w:t>
      </w:r>
    </w:p>
    <w:p w14:paraId="2000002C" w14:textId="77777777" w:rsidR="00EC7596" w:rsidRDefault="00385832">
      <w:pPr>
        <w:ind w:firstLine="709"/>
        <w:jc w:val="both"/>
      </w:pPr>
      <w:r>
        <w:t>Описать и охарактеризовать метод реализации политики абсолютного разделения административных и пользовательских полномочий в компьютерной системе, уяснив принципиальное отличие активного механизма блокирования применения административных прав доступа и привилегий от пассивной проверки конфигурации, применяемой в политике безопасного администрирования, и разобрать понятие административной и пользовательской траекторий функционирования КС.</w:t>
      </w:r>
    </w:p>
    <w:p w14:paraId="2000002D" w14:textId="77777777" w:rsidR="00EC7596" w:rsidRDefault="00385832">
      <w:pPr>
        <w:ind w:firstLine="709"/>
        <w:jc w:val="both"/>
      </w:pPr>
      <w:r>
        <w:t>Изучить условия применения метода реализации политики абсолютного разделения и последовательность из шести шагов, определяющую действия в компьютерной системе, а также сформулировать и доказать теорему о возможности реализации политики абсолютного разделения административных и пользовательских полномочий на одном компьютере, установив, при каких условиях безопасное совмещение административного и пользовательского режимов на одной физической рабочей станции возможно и какими механизмами защиты эти условия обеспечиваются.</w:t>
      </w:r>
    </w:p>
    <w:p w14:paraId="2000002E" w14:textId="77777777" w:rsidR="00EC7596" w:rsidRDefault="00385832">
      <w:pPr>
        <w:ind w:firstLine="709"/>
        <w:jc w:val="both"/>
      </w:pPr>
      <w:r>
        <w:t>Разобрать отличие ДП-модели с функционально или параметрически ассоциированными с субъектами сущностями (ФПАС ДП-модели) от ДП-модели с функционально ассоциированными с субъектами сущностями (ФАС ДП-модели): состав добавленных элементов состояния, правило преобразования состояний know(x, y) и его кванторную особенность, а также следствия расширения модели для формулировки условий безопасности КС.</w:t>
      </w:r>
    </w:p>
    <w:p w14:paraId="2000002F" w14:textId="77777777" w:rsidR="00EC7596" w:rsidRDefault="00385832">
      <w:pPr>
        <w:ind w:firstLine="709"/>
        <w:jc w:val="both"/>
      </w:pPr>
      <w:r>
        <w:t>Изучить ДП-модель Web-системы, построенную для анализа защищённости типовых веб-систем от угроз реализации атаки вида межсайтового скриптинга (Cross Site Scripting, XSS), и определить, какое условие в рамках этой модели является наиболее существенным для возможности наличия уязвимости и нарушения безопасности Web-системы.</w:t>
      </w:r>
    </w:p>
    <w:p w14:paraId="20000030" w14:textId="77777777" w:rsidR="00EC7596" w:rsidRDefault="00385832">
      <w:pPr>
        <w:ind w:firstLine="709"/>
        <w:jc w:val="both"/>
      </w:pPr>
      <w:r>
        <w:t>Назвать и охарактеризовать подходы к практическому применению в компьютерной системе политики безопасного администрирования и политики абсолютного разделения административных и пользовательских полномочий в рамках типовых операционных систем (ОС семейств Windows и Linux, включая отечественные защищённые ОС) и типовых систем управления базами данных (СУБД), сопоставив теоретические требования моделей с реально существующими механизмами защиты.</w:t>
      </w:r>
    </w:p>
    <w:p w14:paraId="20000031" w14:textId="77777777" w:rsidR="00EC7596" w:rsidRDefault="00385832">
      <w:pPr>
        <w:ind w:firstLine="709"/>
        <w:jc w:val="both"/>
      </w:pPr>
      <w:r>
        <w:t>Определить, какой из двух изученных методов реализации политик более ориентирован на обеспечение безопасности серверов распределённой КС, а какой — на защиту пользовательских рабочих станций распределённой КС, и обосновать это соотнесение через различие типовых сценариев угроз, различие объектов защиты и различие в цене реализации каждой из политик.</w:t>
      </w:r>
    </w:p>
    <w:p w14:paraId="20000032" w14:textId="77777777" w:rsidR="00EC7596" w:rsidRDefault="00385832">
      <w:pPr>
        <w:ind w:firstLine="709"/>
        <w:jc w:val="both"/>
      </w:pPr>
      <w:r>
        <w:t>Выполнить самостоятельный поиск новейшей учебной и научной литературы по тематике изучаемой темы: учебников 2023–2024 годов издания, научных монографий, авторефератов и диссертаций (магистерских, кандидатских и докторских), научных статей из журналов перечня ВАК по информационной безопасности и защите данных, обзоров и интервью известных специалистов в области кибербезопасности, а также действующих национальных стандартов и руководящих документов, регламентирующих формальные модели управления доступом и порядок привилегированного администрирования.</w:t>
      </w:r>
    </w:p>
    <w:p w14:paraId="20000033" w14:textId="77777777" w:rsidR="00EC7596" w:rsidRDefault="00385832">
      <w:pPr>
        <w:keepNext/>
        <w:spacing w:before="240" w:after="240"/>
        <w:jc w:val="center"/>
      </w:pPr>
      <w:r>
        <w:rPr>
          <w:b/>
        </w:rPr>
        <w:t>КРАТКИЕ ТЕОРЕТИЧЕСКИЕ СВЕДЕНИЯ</w:t>
      </w:r>
    </w:p>
    <w:p w14:paraId="20000034" w14:textId="77777777" w:rsidR="00EC7596" w:rsidRDefault="00385832">
      <w:pPr>
        <w:ind w:firstLine="709"/>
        <w:jc w:val="both"/>
      </w:pPr>
      <w:r>
        <w:t>Административные полномочия занимают в компьютерной системе особое положение. Механизм разграничения доступа реализует политику безопасности, однако сам этот механизм конфигурируется, и субъект, обладающий правом изменять его конфигурацию, находится по отношению к политике безопасности не внутри, а вне её. Административные права доступа и привилегии — право назначать и отзывать права доступа, создавать и удалять учётные записи, устанавливать программное обеспечение, загружать драйверы и модули ядра, изменять параметры аудита, монтировать носители, изменять метки конфиденциальности сущностей — позволяют изменить сами правила, по которым проверяется допустимость доступов. Поэтому компрометация субъекта, обладающего административными полномочиями, не является рядовым нарушением безопасности: она выводит систему за пределы той модели, в рамках которой безопасность была обоснована. Практика подтверждает эту оценку: подавляющая часть успешных целевых атак на информационные системы включает этап получения нарушителем административных полномочий, и именно этот этап определяет масштаб последствий.</w:t>
      </w:r>
    </w:p>
    <w:p w14:paraId="20000035" w14:textId="77777777" w:rsidR="00EC7596" w:rsidRDefault="00385832">
      <w:pPr>
        <w:ind w:firstLine="709"/>
        <w:jc w:val="both"/>
      </w:pPr>
      <w:r>
        <w:t>Классические модели безопасности КС этой проблемы не рассматривают. В модели Харрисона–Руззо–Ульмана (ХРУ) администратор представлен как обычный субъект, обладающий полным набором прав доступа в соответствующей строке матрицы доступов M; вопрос о том, может ли нарушитель воспользоваться правами этого субъекта, не изменяя матрицы, не ставится. В классической модели Take–Grant анализируются условия передачи прав доступа по tg-путям, но не рассматривается возможность получения контроля над субъектом за счёт изменения его программного кода. В модели Белла–ЛаПадулы административная деятельность вообще выведена за рамки модели: субъект, изменяющий уровни конфиденциальности сущностей, называется доверенным, и его поведение не моделируется. Между тем в реальных КС именно администратор является наиболее привлекательной целью нарушителя, а его рабочее место — наиболее уязвимой точкой системы, поскольку на нём одновременно присутствуют высокие полномочия и обычная пользовательская деятельность с недоверенными данными.</w:t>
      </w:r>
    </w:p>
    <w:p w14:paraId="20000036" w14:textId="77777777" w:rsidR="00EC7596" w:rsidRDefault="00385832">
      <w:pPr>
        <w:ind w:firstLine="709"/>
        <w:jc w:val="both"/>
      </w:pPr>
      <w:r>
        <w:t>Первой моделью, поставившей задачу гарантий неизменности свойств субъектов, стала субъектно-ориентированная модель изолированной программной среды (ИПС) А. Ю. Щербакова. В ней введено понятие объекта, ассоциированного с субъектом: объект o называется ассоциированным с субъектом s в момент времени t (обозначение o ∈ [s]t), если состояние объекта o влияет на состояние субъекта s; объект называется функционально ассоциированным с субъектом, если его состояние повлияло на вид преобразования данных, реализуемого субъектом в следующий момент времени. Модель ИПС формулирует условия корректности и абсолютной корректности субъектов относительно друг друга, условие замкнутости КС по порождению субъектов, обеспечиваемое монитором безопасности субъектов (МБС), и доказывает базовую теорему ИПС: если в абсолютно изолированной программной среде действует только порождение субъектов с контролем неизменности объекта-источника и все порождаемые субъекты абсолютно корректны, то программная среда остаётся абсолютно изолированной в любой последующий момент времени. Однако условия ИПС сформулированы в содержательных терминах и не переводятся автоматически в проверяемые ограничения на конфигурацию конкретной КС.</w:t>
      </w:r>
    </w:p>
    <w:p w14:paraId="20000037" w14:textId="77777777" w:rsidR="00EC7596" w:rsidRDefault="00385832">
      <w:pPr>
        <w:ind w:firstLine="709"/>
        <w:jc w:val="both"/>
      </w:pPr>
      <w:r>
        <w:t>Семейство ДП-моделей, разработанное П. Н. Девяниным, придаёт этим идеям строгую формально-математическую форму, пригодную для алгоритмического анализа. В ДП-моделях моделируемая КС представляется абстрактной системой Σ(G*, OP), где G* — множество всех возможных состояний, а OP — множество правил преобразования состояний. Состояние описывается графом доступов G = (S, E, R ∪ A ∪ F, H), где E = O ∪ C — множество сущностей, состоящее из объектов и контейнеров; S ⊂ E — множество субъектов; R ⊂ E × E × Rr — множество прав доступа при Rr = {readr, writer, appendr, executer, ownr}; A ⊂ S × E × Ra — множество доступов при Ra = {reada, writea, appenda, executea, owna}; F ⊂ E × E × Rf — множество информационных потоков при Rf = {writem, writet}, где writem — поток по памяти, а writet — поток по времени; H : C → 2^(E \ {root}) — иерархия сущностей, задающая вложенность сущностей в контейнеры. Множество субъектов разбивается на два непересекающихся подмножества: LS — доверенные субъекты и NS — недоверенные субъекты, S = LS ∪ NS, LS ∩ NS = ∅.</w:t>
      </w:r>
    </w:p>
    <w:p w14:paraId="20000038" w14:textId="77777777" w:rsidR="00EC7596" w:rsidRDefault="00385832">
      <w:pPr>
        <w:ind w:firstLine="709"/>
        <w:jc w:val="both"/>
      </w:pPr>
      <w:r>
        <w:t>Базовая ДП-модель задаёт монотонные правила преобразования состояний take_right, grant_right, own_take, create_entity, create_subject, rename_entity, access_read, access_write, access_append, flow, find, post, pass, take_flow и немонотонные правила remove_right, own_remove, delete_entity. Существенным свойством является то, что при анализе условий передачи прав доступа и реализации информационных потоков достаточно рассматривать только монотонные правила: немонотонные правила лишь удаляют элементы состояния, а удаление элемента не может создать новых возможностей, поскольку все условия применимости монотонных правил формулируются как требования присутствия определённых элементов. Это свойство обеспечивает конечность процесса замыкания графа доступов и, следовательно, алгоритмическую разрешимость задач анализа в рамках ДП-моделей — в отличие от общей задачи проверки безопасности произвольных систем ХРУ, алгоритмически неразрешимой.</w:t>
      </w:r>
    </w:p>
    <w:p w14:paraId="20000039" w14:textId="77777777" w:rsidR="00EC7596" w:rsidRDefault="00385832">
      <w:pPr>
        <w:ind w:firstLine="709"/>
        <w:jc w:val="both"/>
      </w:pPr>
      <w:r>
        <w:t>На базовой ДП-модели строится ДП-модель без кооперации доверенных и недоверенных субъектов (БК ДП-модель), предназначенная для анализа КС, в которых доверенные субъекты не кооперируют с недоверенными при передаче прав доступа или реализации информационных потоков. На её основе построена ДП-модель с функционально ассоциированными с субъектами сущностями (ФАС ДП-модель), в которой понятие функциональной ассоциированности из модели ИПС получило точное формальное выражение: сущность e ∈ E называется функционально ассоциированной с субъектом s ∈ S в состоянии G, когда данные в сущности e влияют на вид преобразования данных, реализуемого субъектом s в состоянии G; множество всех таких сущностей обозначается [s], причём по определению s ∈ [s]. К правилам преобразования состояний добавлено правило control(x, y, z), которое позволяет недоверенному субъекту x получить право доступа владения ownr к субъекту y при условии реализации информационного потока по памяти (x, z, writem) к сущности z ∈ [y].</w:t>
      </w:r>
    </w:p>
    <w:p w14:paraId="2000003A" w14:textId="77777777" w:rsidR="00EC7596" w:rsidRDefault="00385832">
      <w:pPr>
        <w:ind w:firstLine="709"/>
        <w:jc w:val="both"/>
      </w:pPr>
      <w:r>
        <w:t>Именно на основе ФАС ДП-модели построены две прикладные модели, составляющие предмет настоящей работы. ДП-модель для политики безопасного администрирования (ПБА ДП-модель) позволяет анализировать условия обеспечения защиты распределённых КС: во-первых, от захвата нарушителем (недоверенным субъектом) контроля над компьютером, на котором нарушитель разместил свои ресурсы, то есть запустил процесс или разместил файлы; во-вторых, от захвата нарушителем прав доступа и привилегий доверенного субъекта, обратившегося — с целью получить данные файлов локально или по сетевым коммуникационным каналам — к компьютеру, на котором нарушитель разместил свои ресурсы. ДП-модель для политики абсолютного разделения административных и пользовательских полномочий (ПАР ДП-модель) направлена на исследование условий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w:t>
      </w:r>
    </w:p>
    <w:p w14:paraId="2000003B" w14:textId="77777777" w:rsidR="00EC7596" w:rsidRDefault="00385832">
      <w:pPr>
        <w:ind w:firstLine="709"/>
        <w:jc w:val="both"/>
      </w:pPr>
      <w:r>
        <w:t>Развитием ФАС ДП-модели по направлению построения моделей с принципиально новыми элементами является ДП-модель с функционально или параметрически ассоциированными с субъектами сущностями (ФПАС ДП-модель), построенная Д. Н. Колеговым. В ней рассмотрен случай, когда в КС могут существовать параметрически ассоциированные с субъектами сущности, реализация от которых информационных потоков по памяти к недоверенным субъектам позволяет последним получить контроль над другими субъектами системы, в том числе доверенными. Типичный пример — конфигурационный файл операционной системы, в котором хранится пароль или хеш-образ пароля доверенного субъекта: получение субъектом-нарушителем права доступа на чтение к такому файлу позволяет ему воспроизвести полномочия доверенного субъекта. Множество сущностей, параметрически ассоциированных с субъектом y, обозначается ]y[ ⊂ E \ S, а в модель добавлено правило преобразования состояний know(x, y), позволяющее недоверенному субъекту x при условии реализации им к себе информационных потоков по памяти от всех сущностей множества ]y[ получить право доступа владения ownr к субъекту y.</w:t>
      </w:r>
    </w:p>
    <w:p w14:paraId="2000003C" w14:textId="77777777" w:rsidR="00EC7596" w:rsidRDefault="00385832">
      <w:pPr>
        <w:ind w:firstLine="709"/>
        <w:jc w:val="both"/>
      </w:pPr>
      <w:r>
        <w:t>Ключевым инструментом анализа в ПБА и ПАР ДП-моделях является предикат can_share_own(x, y, G0, LS). Он определяется следующим образом: пусть G0 = (S0, E0, R0 ∪ A0 ∪ F0, H0) — состояние системы Σ(G*, OP), недоверенный субъект x ∈ NS ∩ S0 и субъект y ∈ S0, где x ≠ y; предикат can_share_own(x, y, G0, LS) истинен тогда и только тогда, когда существуют состояния G1, …, GN = (SN, EN, RN ∪ AN ∪ FN, HN) и правила преобразования состояний op1, …, opN, где N ≥ 0, такие, что G0 ⊢op1 G1 ⊢op2 … ⊢opN GN является траекторией без кооперации доверенных и недоверенных субъектов для передачи прав доступа и реализации информационных потоков, и (x, y, ownr) ∈ RN. Содержательно ложность этого предиката означает, что недоверенный субъект x ни при какой последовательности собственных действий не получит контроля над субъектом y, если доверенные субъекты не будут ему в этом помогать.</w:t>
      </w:r>
    </w:p>
    <w:p w14:paraId="2000003D" w14:textId="77777777" w:rsidR="00EC7596" w:rsidRDefault="00385832">
      <w:pPr>
        <w:ind w:firstLine="709"/>
        <w:jc w:val="both"/>
      </w:pPr>
      <w:r>
        <w:t>Вторым необходимым инструментом является предикат can_write_memory(x, y, G0), истинный тогда, когда существует траектория функционирования, на которой реализуется информационный поток по памяти (x, y, writem). Для него доказана теорема о достаточных условиях: предикат истинен, если существует последовательность сущностей e1, …, em ∈ E0, где e1 = x, em = y и m ≥ 2, такая, что для каждого i = 1, …, m − 1 выполняется одно из условий: ei ∈ S0 и либо (ei, ei+1, writem) ∈ F0, либо истинен предикат can_share(αr, ei, ei+1, G0) при αr ∈ {writer, appendr}; либо ei+1 ∈ S0 и истинен предикат can_share(readr, ei+1, ei, G0); либо ei, ei+1 ∈ S0 и истинен предикат can_share(ownr, ei, ei+1, G0) или предикат can_share(ownr, ei+1, ei, G0). Симметрично определяется предикат can_read_memory(x, e, G0), истинный тогда, когда возможна реализация информационного потока по памяти от сущности e к субъекту x.</w:t>
      </w:r>
    </w:p>
    <w:p w14:paraId="2000003E" w14:textId="77777777" w:rsidR="00EC7596" w:rsidRDefault="00385832">
      <w:pPr>
        <w:ind w:firstLine="709"/>
        <w:jc w:val="both"/>
      </w:pPr>
      <w:r>
        <w:t>Существенно, что политика безопасного администрирования и политика абсолютного разделения административных и пользовательских полномочий не являются двумя вариантами одной и той же меры защиты. Они соотносятся как две различные стратегии достижения одного формального результата — ложности предиката can_share_own для пар «недоверенный субъект — административный субъект». ПБА добивается этого результата проверкой: система конфигурируется так, чтобы условия захвата контроля отсутствовали, и выполнение условий проверяется алгоритмом по графу доступов. ПАР добивается того же результата блокированием: если на компьютере активен хотя бы один недоверенный субъект, применение административных прав доступа и привилегий блокируется механизмами защиты, и множество пар, для которых предикат нужно проверять, оказывается пустым. Первая стратегия сохраняет функциональные возможности за счёт трудоёмкой проверки; вторая жертвует удобством работы в обмен на конструктивную гарантию, не зависящую от полноты модели.</w:t>
      </w:r>
    </w:p>
    <w:p w14:paraId="2000003F" w14:textId="77777777" w:rsidR="00EC7596" w:rsidRDefault="00385832">
      <w:pPr>
        <w:ind w:firstLine="709"/>
        <w:jc w:val="both"/>
      </w:pPr>
      <w:r>
        <w:t>Практическая ценность рассматриваемых моделей подтверждена их применением при разработке отечественных защищённых операционных систем. Мандатная сущностно-ролевая ДП-модель управления доступом и информационными потоками (МРОСЛ ДП-модель), являющаяся развитием изучаемого семейства моделей, реализована в операционной системе специального назначения Astra Linux Special Edition и верифицирована с применением инструментальных средств дедуктивной верификации. Требования к формальным моделям управления доступом закреплены в национальных стандартах ГОСТ Р 59453.1-2021 и ГОСТ Р 59453.2-2021, а требования к порядку привилегированного администрирования — в руководящих документах ФСТЭК России и в методических документах по мерам защиты информации в государственных информационных системах. Тем самым изучаемая тема имеет не только теоретическое, но и прямое нормативное и инженерное значение.</w:t>
      </w:r>
    </w:p>
    <w:p w14:paraId="20000040" w14:textId="77777777" w:rsidR="00EC7596" w:rsidRDefault="00385832">
      <w:pPr>
        <w:ind w:firstLine="709"/>
        <w:jc w:val="both"/>
      </w:pPr>
      <w:r>
        <w:t>Настоящая работа построена следующим образом. Сначала рассматривается метод реализации политики безопасного администрирования: его содержание, обосновывающая теорема с полным доказательством необходимости и достаточности условий, условия реализации и последовательность из четырёх шагов. Затем рассматривается метод реализации политики абсолютного разделения административных и пользовательских полномочий: его характеристика, условия применения, последовательность из шести шагов и теорема о возможности реализации политики на одном компьютере. Далее разбирается отличие ФПАС ДП-модели от ФАС ДП-модели и анализируется ДП-модель Web-системы с определением наиболее существенного условия наличия уязвимости. Завершают работу вопросы о практическом применении обеих политик в типовых ОС и СУБД, о соотнесении методов с защитой серверов и рабочих станций, а также результаты самостоятельного поиска новейшей литературы по теме.</w:t>
      </w:r>
    </w:p>
    <w:p w14:paraId="20000041" w14:textId="77777777" w:rsidR="00EC7596" w:rsidRDefault="00385832">
      <w:pPr>
        <w:keepNext/>
        <w:spacing w:before="240" w:after="240"/>
        <w:jc w:val="center"/>
      </w:pPr>
      <w:r>
        <w:rPr>
          <w:b/>
        </w:rPr>
        <w:t>ОТВЕТЫ НА КОНТРОЛЬНЫЕ ВОПРОСЫ</w:t>
      </w:r>
    </w:p>
    <w:p w14:paraId="20000042" w14:textId="77777777" w:rsidR="00EC7596" w:rsidRDefault="00385832">
      <w:pPr>
        <w:keepNext/>
        <w:spacing w:before="240" w:after="120"/>
        <w:ind w:firstLine="709"/>
        <w:jc w:val="both"/>
      </w:pPr>
      <w:r>
        <w:rPr>
          <w:b/>
        </w:rPr>
        <w:t>1. Характеристика метода реализации политики безопасного администрирования.</w:t>
      </w:r>
    </w:p>
    <w:p w14:paraId="20000043" w14:textId="77777777" w:rsidR="00EC7596" w:rsidRDefault="00385832">
      <w:pPr>
        <w:ind w:firstLine="709"/>
        <w:jc w:val="both"/>
      </w:pPr>
      <w:r>
        <w:t>Политика безопасного администрирования (ПБА) — это политика безопасности, регламентирующая порядок применения административных прав доступа и привилегий в распределённой компьютерной системе таким образом, чтобы обращение доверенного субъекта, обладающего административными полномочиями, к любому компьютеру системы не приводило к утрате этих полномочий. Метод реализации политики безопасного администрирования — это совокупность требований к конфигурации и поведению субъектов КС, при выполнении которых недоверенный субъект ни на какой траектории функционирования системы не получает права доступа владения ownr по отношению к доверенному субъекту, обладающему административными полномочиями. Метод разработан в рамках ДП-модели для политики безопасного администрирования (ПБА ДП-модели), построенной на основе ДП-модели с функционально ассоциированными с субъектами сущностями (ФАС ДП-модели).</w:t>
      </w:r>
    </w:p>
    <w:p w14:paraId="20000044" w14:textId="77777777" w:rsidR="00EC7596" w:rsidRDefault="00385832">
      <w:pPr>
        <w:ind w:firstLine="709"/>
        <w:jc w:val="both"/>
      </w:pPr>
      <w:r>
        <w:t>Постановка задачи, решаемой методом, определяется двумя угрозами, которые ПБА ДП-модель позволяет анализировать. Первая угроза — захват нарушителем (недоверенным субъектом) контроля над компьютером, на котором нарушитель разместил свои ресурсы, то есть запустил процесс или разместил файлы. Вторая угроза — захват нарушителем прав доступа и привилегий доверенного субъекта, обратившегося к такому компьютеру с целью получить данные файлов локально или по сетевым коммуникационным каналам. Вторая угроза является ключевой и определяет специфику метода: она описывает ситуацию, в которой администратор своими собственными штатными действиями передаёт нарушителю контроль над собой, не совершая при этом никакой ошибки в обычном понимании этого слова. Администратор подключается к серверу, чтобы просмотреть журналы, скопировать файл, запустить диагностическую утилиту, — и в результате этого обращения нарушитель, ранее закрепившийся на сервере, получает полномочия администратора всей распределённой системы.</w:t>
      </w:r>
    </w:p>
    <w:p w14:paraId="20000045" w14:textId="77777777" w:rsidR="00EC7596" w:rsidRDefault="00385832">
      <w:pPr>
        <w:ind w:firstLine="709"/>
        <w:jc w:val="both"/>
      </w:pPr>
      <w:r>
        <w:t>Механизм этой угрозы полностью раскрывается формальным аппаратом ФАС ДП-модели. Пусть недоверенный субъект x закрепился на компьютере c, то есть обладает возможностью записи в сущности, размещённые в контейнерах этого компьютера. Пусть доверенный субъект-администратор y обращается к компьютеру c. Обращение практически всегда означает, что y получает доступ на чтение к некоторой сущности e, размещённой на компьютере c, и что содержимое e так или иначе влияет на дальнейшую работу субъекта y: e может быть исполняемым файлом или библиотекой, загружаемой административной утилитой; сценарием, интерпретируемым оболочкой администратора; конфигурационным файлом, определяющим алгоритм работы средства управления; файлом описания задания; ответом сетевой службы, обрабатываемым административным клиентом. Если хотя бы одна из сущностей, содержимое которых нарушитель может изменить, попадает во множество [y] функционально ассоциированных с субъектом y сущностей, то выполняется условие применимости правила control(x, y, z) при z ∈ [y], и нарушитель получает ребро (x, y, ownr), то есть полный контроль над административным субъектом.</w:t>
      </w:r>
    </w:p>
    <w:p w14:paraId="20000046" w14:textId="77777777" w:rsidR="00EC7596" w:rsidRDefault="00385832">
      <w:pPr>
        <w:ind w:firstLine="709"/>
        <w:jc w:val="both"/>
      </w:pPr>
      <w:r>
        <w:t>Второй канал той же угрозы описывается правилом know(x, y) ФПАС ДП-модели. Обращение административного субъекта к скомпрометированному компьютеру, как правило, сопровождается передачей на этот компьютер аутентификационных данных: пароля, хеш-образа пароля, билета службы аутентификации, маркера доступа, закрытого ключа. Эти сущности являются параметрически ассоциированными с административным субъектом, то есть входят во множество ]y[. Если нарушитель, контролирующий компьютер, получает информационные потоки по памяти от всех сущностей множества ]y[, применимо правило know(x, y), и нарушитель вновь получает ребро (x, y, ownr). Практическим воплощением этого канала являются широко известные приёмы извлечения учётных данных из памяти процессов подсистемы аутентификации и повторного использования полученных хеш-образов и билетов.</w:t>
      </w:r>
    </w:p>
    <w:p w14:paraId="20000047" w14:textId="77777777" w:rsidR="00EC7596" w:rsidRDefault="00385832">
      <w:pPr>
        <w:ind w:firstLine="709"/>
        <w:jc w:val="both"/>
      </w:pPr>
      <w:r>
        <w:t>Существенной особенностью метода реализации ПБА, отличающей его от метода предотвращения получения права доступа владения в общем виде, является учёт распределённого характера КС. Формально это делается через иерархию сущностей H. Каждому компьютеру распределённой КС в графе доступов соответствует контейнер-корень; все сущности и субъекты компьютера размещены внутри этого контейнера; сетевые взаимодействия между компьютерами моделируются сущностями-портами, размещёнными в контейнерах соответствующих компьютеров, и информационными потоками между ними. Такое представление позволяет ставить и решать задачу не в целом по системе, а покомпьютерно: для каждого компьютера определяется множество активных на нём недоверенных субъектов и множество административных субъектов, обращающихся к этому компьютеру, и требования метода формулируются для каждой такой пары.</w:t>
      </w:r>
    </w:p>
    <w:p w14:paraId="20000048" w14:textId="77777777" w:rsidR="00EC7596" w:rsidRDefault="00385832">
      <w:pPr>
        <w:ind w:firstLine="709"/>
        <w:jc w:val="both"/>
      </w:pPr>
      <w:r>
        <w:t>Метод реализации ПБА является конструктивным и алгоритмически проверяемым, но не абсолютным. Он не запрещает совмещения административной и пользовательской деятельности и не запрещает административного обращения к компьютерам, на которых присутствуют недоверенные субъекты; он требует, чтобы для каждого такого обращения были выполнены проверяемые условия недоступности ассоциированных с административным субъектом сущностей. Ценой такой гибкости является высокая чувствительность метода к полноте модели: если при построении множества [y] некоторая функционально ассоциированная сущность была упущена — забытый каталог поиска библиотек, переменная окружения, влияющая на загрузку модулей, разделяемая память, кеш скомпилированных сценариев, — проверка предиката даст ложноотрицательный результат, и система будет признана безопасной, не будучи таковой.</w:t>
      </w:r>
    </w:p>
    <w:p w14:paraId="20000049" w14:textId="77777777" w:rsidR="00EC7596" w:rsidRDefault="00385832">
      <w:pPr>
        <w:ind w:firstLine="709"/>
        <w:jc w:val="both"/>
      </w:pPr>
      <w:r>
        <w:t>Метод следует характеризовать также по тому, чего он не гарантирует. Во-первых, он не защищает данные, размещённые на скомпрометированном компьютере: если нарушитель контролирует компьютер, то содержимое сущностей этого компьютера следует считать скомпрометированным независимо от выполнения условий ПБА. Метод гарантирует лишь то, что компрометация не распространится на административного субъекта и, следовательно, на остальные компьютеры системы. Во-вторых, метод не обнаруживает нарушителя и не устраняет причин его появления; он ограничивает последствия. В-третьих, гарантия метода действует в рамках модели, то есть при условии, что множество правил преобразования состояний исчерпывает возможности нарушителя. Уязвимость в ядре операционной системы, позволяющая недоверенному субъекту повысить привилегии без выполнения условий правил control и know, выводит систему за пределы модели.</w:t>
      </w:r>
    </w:p>
    <w:p w14:paraId="2000004A" w14:textId="77777777" w:rsidR="00EC7596" w:rsidRDefault="00385832">
      <w:pPr>
        <w:ind w:firstLine="709"/>
        <w:jc w:val="both"/>
      </w:pPr>
      <w:r>
        <w:t>Наконец, метод характеризуется своим местом в системе методов защиты. Он является специализацией метода предотвращения возможности получения права доступа владения недоверенного субъекта по отношению к доверенному субъекту применительно к случаю, когда доверенный субъект обладает административными полномочиями, а КС является распределённой. Он дополняется, но не заменяется другими методами: мандатное управление доступом ограничивает потоки между уровнями конфиденциальности, но не препятствует захвату контроля над субъектом высокого уровня; изолированная программная среда обеспечивает неизменность функциональности субъектов, но не регламентирует порядок административных обращений; ролевое управление доступом ограничивает состав полномочий, но фактические полномочия субъект-сессии, согласно базовой ролевой ДП-модели, включают полномочия всех подконтрольных ей субъект-сессий. Сводная характеристика метода приведена в таблице 1.</w:t>
      </w:r>
    </w:p>
    <w:p w14:paraId="2000004B" w14:textId="77777777" w:rsidR="00EC7596" w:rsidRDefault="00385832">
      <w:pPr>
        <w:keepNext/>
        <w:spacing w:before="200" w:after="80" w:line="240" w:lineRule="auto"/>
      </w:pPr>
      <w:r>
        <w:rPr>
          <w:sz w:val="26"/>
        </w:rPr>
        <w:t>Таблица 1 – Характеристика метода реализации политики безопасного администрирования</w:t>
      </w:r>
    </w:p>
    <w:tbl>
      <w:tblPr>
        <w:tblStyle w:val="aff0"/>
        <w:tblW w:w="0" w:type="auto"/>
        <w:jc w:val="center"/>
        <w:tblLayout w:type="fixed"/>
        <w:tblLook w:val="04A0" w:firstRow="1" w:lastRow="0" w:firstColumn="1" w:lastColumn="0" w:noHBand="0" w:noVBand="1"/>
      </w:tblPr>
      <w:tblGrid>
        <w:gridCol w:w="2200"/>
        <w:gridCol w:w="3400"/>
        <w:gridCol w:w="3700"/>
      </w:tblGrid>
      <w:tr w:rsidR="00EC7596" w14:paraId="2000004C" w14:textId="77777777">
        <w:trPr>
          <w:tblHeader/>
          <w:jc w:val="center"/>
        </w:trPr>
        <w:tc>
          <w:tcPr>
            <w:tcW w:w="2200" w:type="dxa"/>
            <w:vAlign w:val="center"/>
          </w:tcPr>
          <w:p w14:paraId="2000004D" w14:textId="77777777" w:rsidR="00EC7596" w:rsidRDefault="00385832">
            <w:pPr>
              <w:spacing w:before="40" w:after="40" w:line="240" w:lineRule="auto"/>
              <w:jc w:val="center"/>
            </w:pPr>
            <w:r>
              <w:rPr>
                <w:b/>
                <w:sz w:val="20"/>
              </w:rPr>
              <w:t>Характеристика</w:t>
            </w:r>
          </w:p>
        </w:tc>
        <w:tc>
          <w:tcPr>
            <w:tcW w:w="3400" w:type="dxa"/>
            <w:vAlign w:val="center"/>
          </w:tcPr>
          <w:p w14:paraId="2000004E" w14:textId="77777777" w:rsidR="00EC7596" w:rsidRDefault="00385832">
            <w:pPr>
              <w:spacing w:before="40" w:after="40" w:line="240" w:lineRule="auto"/>
              <w:jc w:val="center"/>
            </w:pPr>
            <w:r>
              <w:rPr>
                <w:b/>
                <w:sz w:val="20"/>
              </w:rPr>
              <w:t>Содержание</w:t>
            </w:r>
          </w:p>
        </w:tc>
        <w:tc>
          <w:tcPr>
            <w:tcW w:w="3700" w:type="dxa"/>
            <w:vAlign w:val="center"/>
          </w:tcPr>
          <w:p w14:paraId="2000004F" w14:textId="77777777" w:rsidR="00EC7596" w:rsidRDefault="00385832">
            <w:pPr>
              <w:spacing w:before="40" w:after="40" w:line="240" w:lineRule="auto"/>
              <w:jc w:val="center"/>
            </w:pPr>
            <w:r>
              <w:rPr>
                <w:b/>
                <w:sz w:val="20"/>
              </w:rPr>
              <w:t>Комментарий и практическое значение</w:t>
            </w:r>
          </w:p>
        </w:tc>
      </w:tr>
      <w:tr w:rsidR="00EC7596" w14:paraId="20000050" w14:textId="77777777">
        <w:trPr>
          <w:jc w:val="center"/>
        </w:trPr>
        <w:tc>
          <w:tcPr>
            <w:tcW w:w="2200" w:type="dxa"/>
            <w:vAlign w:val="center"/>
          </w:tcPr>
          <w:p w14:paraId="20000051" w14:textId="77777777" w:rsidR="00EC7596" w:rsidRDefault="00385832">
            <w:pPr>
              <w:spacing w:before="40" w:after="40" w:line="240" w:lineRule="auto"/>
            </w:pPr>
            <w:r>
              <w:rPr>
                <w:sz w:val="20"/>
              </w:rPr>
              <w:t>Формальная основа</w:t>
            </w:r>
          </w:p>
        </w:tc>
        <w:tc>
          <w:tcPr>
            <w:tcW w:w="3400" w:type="dxa"/>
            <w:vAlign w:val="center"/>
          </w:tcPr>
          <w:p w14:paraId="20000052" w14:textId="77777777" w:rsidR="00EC7596" w:rsidRDefault="00385832">
            <w:pPr>
              <w:spacing w:before="40" w:after="40" w:line="240" w:lineRule="auto"/>
            </w:pPr>
            <w:r>
              <w:rPr>
                <w:sz w:val="20"/>
              </w:rPr>
              <w:t>ПБА ДП-модель, построенная на основе ФАС ДП-модели; дополнительно применяется правило know(x, y) ФПАС ДП-модели</w:t>
            </w:r>
          </w:p>
        </w:tc>
        <w:tc>
          <w:tcPr>
            <w:tcW w:w="3700" w:type="dxa"/>
            <w:vAlign w:val="center"/>
          </w:tcPr>
          <w:p w14:paraId="20000053" w14:textId="77777777" w:rsidR="00EC7596" w:rsidRDefault="00385832">
            <w:pPr>
              <w:spacing w:before="40" w:after="40" w:line="240" w:lineRule="auto"/>
            </w:pPr>
            <w:r>
              <w:rPr>
                <w:sz w:val="20"/>
              </w:rPr>
              <w:t>Модель наследует аппарат графа доступов G = (S, E, R ∪ A ∪ F, H) и монотонные правила преобразования состояний, что обеспечивает разрешимость задачи анализа</w:t>
            </w:r>
          </w:p>
        </w:tc>
      </w:tr>
      <w:tr w:rsidR="00EC7596" w14:paraId="20000054" w14:textId="77777777">
        <w:trPr>
          <w:jc w:val="center"/>
        </w:trPr>
        <w:tc>
          <w:tcPr>
            <w:tcW w:w="2200" w:type="dxa"/>
            <w:vAlign w:val="center"/>
          </w:tcPr>
          <w:p w14:paraId="20000055" w14:textId="77777777" w:rsidR="00EC7596" w:rsidRDefault="00385832">
            <w:pPr>
              <w:spacing w:before="40" w:after="40" w:line="240" w:lineRule="auto"/>
            </w:pPr>
            <w:r>
              <w:rPr>
                <w:sz w:val="20"/>
              </w:rPr>
              <w:t>Объект защиты</w:t>
            </w:r>
          </w:p>
        </w:tc>
        <w:tc>
          <w:tcPr>
            <w:tcW w:w="3400" w:type="dxa"/>
            <w:vAlign w:val="center"/>
          </w:tcPr>
          <w:p w14:paraId="20000056" w14:textId="77777777" w:rsidR="00EC7596" w:rsidRDefault="00385832">
            <w:pPr>
              <w:spacing w:before="40" w:after="40" w:line="240" w:lineRule="auto"/>
            </w:pPr>
            <w:r>
              <w:rPr>
                <w:sz w:val="20"/>
              </w:rPr>
              <w:t>Доверенный субъект, обладающий административными правами доступа и привилегиями, и через него — распределённая КС в целом</w:t>
            </w:r>
          </w:p>
        </w:tc>
        <w:tc>
          <w:tcPr>
            <w:tcW w:w="3700" w:type="dxa"/>
            <w:vAlign w:val="center"/>
          </w:tcPr>
          <w:p w14:paraId="20000057" w14:textId="77777777" w:rsidR="00EC7596" w:rsidRDefault="00385832">
            <w:pPr>
              <w:spacing w:before="40" w:after="40" w:line="240" w:lineRule="auto"/>
            </w:pPr>
            <w:r>
              <w:rPr>
                <w:sz w:val="20"/>
              </w:rPr>
              <w:t>Защищается не компьютер, к которому обращаются, а полномочия обращающегося субъекта; данные скомпрометированного компьютера метод не защищает</w:t>
            </w:r>
          </w:p>
        </w:tc>
      </w:tr>
      <w:tr w:rsidR="00EC7596" w14:paraId="20000058" w14:textId="77777777">
        <w:trPr>
          <w:jc w:val="center"/>
        </w:trPr>
        <w:tc>
          <w:tcPr>
            <w:tcW w:w="2200" w:type="dxa"/>
            <w:vAlign w:val="center"/>
          </w:tcPr>
          <w:p w14:paraId="20000059" w14:textId="77777777" w:rsidR="00EC7596" w:rsidRDefault="00385832">
            <w:pPr>
              <w:spacing w:before="40" w:after="40" w:line="240" w:lineRule="auto"/>
            </w:pPr>
            <w:r>
              <w:rPr>
                <w:sz w:val="20"/>
              </w:rPr>
              <w:t>Первая анализируемая угроза</w:t>
            </w:r>
          </w:p>
        </w:tc>
        <w:tc>
          <w:tcPr>
            <w:tcW w:w="3400" w:type="dxa"/>
            <w:vAlign w:val="center"/>
          </w:tcPr>
          <w:p w14:paraId="2000005A" w14:textId="77777777" w:rsidR="00EC7596" w:rsidRDefault="00385832">
            <w:pPr>
              <w:spacing w:before="40" w:after="40" w:line="240" w:lineRule="auto"/>
            </w:pPr>
            <w:r>
              <w:rPr>
                <w:sz w:val="20"/>
              </w:rPr>
              <w:t>Захват нарушителем контроля над компьютером, на котором нарушитель разместил свои ресурсы (запустил процесс или разместил файлы)</w:t>
            </w:r>
          </w:p>
        </w:tc>
        <w:tc>
          <w:tcPr>
            <w:tcW w:w="3700" w:type="dxa"/>
            <w:vAlign w:val="center"/>
          </w:tcPr>
          <w:p w14:paraId="2000005B" w14:textId="77777777" w:rsidR="00EC7596" w:rsidRDefault="00385832">
            <w:pPr>
              <w:spacing w:before="40" w:after="40" w:line="240" w:lineRule="auto"/>
            </w:pPr>
            <w:r>
              <w:rPr>
                <w:sz w:val="20"/>
              </w:rPr>
              <w:t>Соответствует ситуации закрепления нарушителя на узле распределённой КС; формально — получение недоверенным субъектом прав доступа к сущностям контейнера компьютера</w:t>
            </w:r>
          </w:p>
        </w:tc>
      </w:tr>
      <w:tr w:rsidR="00EC7596" w14:paraId="2000005C" w14:textId="77777777">
        <w:trPr>
          <w:jc w:val="center"/>
        </w:trPr>
        <w:tc>
          <w:tcPr>
            <w:tcW w:w="2200" w:type="dxa"/>
            <w:vAlign w:val="center"/>
          </w:tcPr>
          <w:p w14:paraId="2000005D" w14:textId="77777777" w:rsidR="00EC7596" w:rsidRDefault="00385832">
            <w:pPr>
              <w:spacing w:before="40" w:after="40" w:line="240" w:lineRule="auto"/>
            </w:pPr>
            <w:r>
              <w:rPr>
                <w:sz w:val="20"/>
              </w:rPr>
              <w:t>Вторая анализируемая угроза</w:t>
            </w:r>
          </w:p>
        </w:tc>
        <w:tc>
          <w:tcPr>
            <w:tcW w:w="3400" w:type="dxa"/>
            <w:vAlign w:val="center"/>
          </w:tcPr>
          <w:p w14:paraId="2000005E" w14:textId="77777777" w:rsidR="00EC7596" w:rsidRDefault="00385832">
            <w:pPr>
              <w:spacing w:before="40" w:after="40" w:line="240" w:lineRule="auto"/>
            </w:pPr>
            <w:r>
              <w:rPr>
                <w:sz w:val="20"/>
              </w:rPr>
              <w:t>Захват нарушителем прав доступа и привилегий доверенного субъекта, обратившегося к такому компьютеру локально или по сетевым коммуникационным каналам</w:t>
            </w:r>
          </w:p>
        </w:tc>
        <w:tc>
          <w:tcPr>
            <w:tcW w:w="3700" w:type="dxa"/>
            <w:vAlign w:val="center"/>
          </w:tcPr>
          <w:p w14:paraId="2000005F" w14:textId="77777777" w:rsidR="00EC7596" w:rsidRDefault="00385832">
            <w:pPr>
              <w:spacing w:before="40" w:after="40" w:line="240" w:lineRule="auto"/>
            </w:pPr>
            <w:r>
              <w:rPr>
                <w:sz w:val="20"/>
              </w:rPr>
              <w:t>Ключевая угроза метода: администратор своими штатными действиями передаёт нарушителю контроль над собой; формально — применение правил control(x, y, z) или know(x, y)</w:t>
            </w:r>
          </w:p>
        </w:tc>
      </w:tr>
      <w:tr w:rsidR="00EC7596" w14:paraId="20000060" w14:textId="77777777">
        <w:trPr>
          <w:jc w:val="center"/>
        </w:trPr>
        <w:tc>
          <w:tcPr>
            <w:tcW w:w="2200" w:type="dxa"/>
            <w:vAlign w:val="center"/>
          </w:tcPr>
          <w:p w14:paraId="20000061" w14:textId="77777777" w:rsidR="00EC7596" w:rsidRDefault="00385832">
            <w:pPr>
              <w:spacing w:before="40" w:after="40" w:line="240" w:lineRule="auto"/>
            </w:pPr>
            <w:r>
              <w:rPr>
                <w:sz w:val="20"/>
              </w:rPr>
              <w:t>Критерий безопасности</w:t>
            </w:r>
          </w:p>
        </w:tc>
        <w:tc>
          <w:tcPr>
            <w:tcW w:w="3400" w:type="dxa"/>
            <w:vAlign w:val="center"/>
          </w:tcPr>
          <w:p w14:paraId="20000062" w14:textId="77777777" w:rsidR="00EC7596" w:rsidRDefault="00385832">
            <w:pPr>
              <w:spacing w:before="40" w:after="40" w:line="240" w:lineRule="auto"/>
            </w:pPr>
            <w:r>
              <w:rPr>
                <w:sz w:val="20"/>
              </w:rPr>
              <w:t>Ложность предиката can_share_own(x, y, G0, LS) для каждого недоверенного x ∈ NS и каждого административного доверенного y ∈ LS</w:t>
            </w:r>
          </w:p>
        </w:tc>
        <w:tc>
          <w:tcPr>
            <w:tcW w:w="3700" w:type="dxa"/>
            <w:vAlign w:val="center"/>
          </w:tcPr>
          <w:p w14:paraId="20000063" w14:textId="77777777" w:rsidR="00EC7596" w:rsidRDefault="00385832">
            <w:pPr>
              <w:spacing w:before="40" w:after="40" w:line="240" w:lineRule="auto"/>
            </w:pPr>
            <w:r>
              <w:rPr>
                <w:sz w:val="20"/>
              </w:rPr>
              <w:t>Критерий проверяется по графу доступов начального состояния алгоритмом полиномиальной сложности за счёт монотонности правил</w:t>
            </w:r>
          </w:p>
        </w:tc>
      </w:tr>
      <w:tr w:rsidR="00EC7596" w14:paraId="20000064" w14:textId="77777777">
        <w:trPr>
          <w:jc w:val="center"/>
        </w:trPr>
        <w:tc>
          <w:tcPr>
            <w:tcW w:w="2200" w:type="dxa"/>
            <w:vAlign w:val="center"/>
          </w:tcPr>
          <w:p w14:paraId="20000065" w14:textId="77777777" w:rsidR="00EC7596" w:rsidRDefault="00385832">
            <w:pPr>
              <w:spacing w:before="40" w:after="40" w:line="240" w:lineRule="auto"/>
            </w:pPr>
            <w:r>
              <w:rPr>
                <w:sz w:val="20"/>
              </w:rPr>
              <w:t>Способ обеспечения</w:t>
            </w:r>
          </w:p>
        </w:tc>
        <w:tc>
          <w:tcPr>
            <w:tcW w:w="3400" w:type="dxa"/>
            <w:vAlign w:val="center"/>
          </w:tcPr>
          <w:p w14:paraId="20000066" w14:textId="77777777" w:rsidR="00EC7596" w:rsidRDefault="00385832">
            <w:pPr>
              <w:spacing w:before="40" w:after="40" w:line="240" w:lineRule="auto"/>
            </w:pPr>
            <w:r>
              <w:rPr>
                <w:sz w:val="20"/>
              </w:rPr>
              <w:t>Пассивный: ограничения на конфигурацию КС и на поведение доверенных субъектов с последующей алгоритмической проверкой</w:t>
            </w:r>
          </w:p>
        </w:tc>
        <w:tc>
          <w:tcPr>
            <w:tcW w:w="3700" w:type="dxa"/>
            <w:vAlign w:val="center"/>
          </w:tcPr>
          <w:p w14:paraId="20000067" w14:textId="77777777" w:rsidR="00EC7596" w:rsidRDefault="00385832">
            <w:pPr>
              <w:spacing w:before="40" w:after="40" w:line="240" w:lineRule="auto"/>
            </w:pPr>
            <w:r>
              <w:rPr>
                <w:sz w:val="20"/>
              </w:rPr>
              <w:t>Система проверяется, и при положительном результате проверки административная деятельность разрешается; активное блокирование не применяется</w:t>
            </w:r>
          </w:p>
        </w:tc>
      </w:tr>
      <w:tr w:rsidR="00EC7596" w14:paraId="20000068" w14:textId="77777777">
        <w:trPr>
          <w:jc w:val="center"/>
        </w:trPr>
        <w:tc>
          <w:tcPr>
            <w:tcW w:w="2200" w:type="dxa"/>
            <w:vAlign w:val="center"/>
          </w:tcPr>
          <w:p w14:paraId="20000069" w14:textId="77777777" w:rsidR="00EC7596" w:rsidRDefault="00385832">
            <w:pPr>
              <w:spacing w:before="40" w:after="40" w:line="240" w:lineRule="auto"/>
            </w:pPr>
            <w:r>
              <w:rPr>
                <w:sz w:val="20"/>
              </w:rPr>
              <w:t>Учёт распределённости</w:t>
            </w:r>
          </w:p>
        </w:tc>
        <w:tc>
          <w:tcPr>
            <w:tcW w:w="3400" w:type="dxa"/>
            <w:vAlign w:val="center"/>
          </w:tcPr>
          <w:p w14:paraId="2000006A" w14:textId="77777777" w:rsidR="00EC7596" w:rsidRDefault="00385832">
            <w:pPr>
              <w:spacing w:before="40" w:after="40" w:line="240" w:lineRule="auto"/>
            </w:pPr>
            <w:r>
              <w:rPr>
                <w:sz w:val="20"/>
              </w:rPr>
              <w:t>Компьютеры распределённой КС представлены контейнерами иерархии сущностей H; сетевые взаимодействия — сущностями-портами и потоками между ними</w:t>
            </w:r>
          </w:p>
        </w:tc>
        <w:tc>
          <w:tcPr>
            <w:tcW w:w="3700" w:type="dxa"/>
            <w:vAlign w:val="center"/>
          </w:tcPr>
          <w:p w14:paraId="2000006B" w14:textId="77777777" w:rsidR="00EC7596" w:rsidRDefault="00385832">
            <w:pPr>
              <w:spacing w:before="40" w:after="40" w:line="240" w:lineRule="auto"/>
            </w:pPr>
            <w:r>
              <w:rPr>
                <w:sz w:val="20"/>
              </w:rPr>
              <w:t>Позволяет формулировать требования покомпьютерно: для каждой пары «компьютер — обращающийся к нему административный субъект»</w:t>
            </w:r>
          </w:p>
        </w:tc>
      </w:tr>
      <w:tr w:rsidR="00EC7596" w14:paraId="2000006C" w14:textId="77777777">
        <w:trPr>
          <w:jc w:val="center"/>
        </w:trPr>
        <w:tc>
          <w:tcPr>
            <w:tcW w:w="2200" w:type="dxa"/>
            <w:vAlign w:val="center"/>
          </w:tcPr>
          <w:p w14:paraId="2000006D" w14:textId="77777777" w:rsidR="00EC7596" w:rsidRDefault="00385832">
            <w:pPr>
              <w:spacing w:before="40" w:after="40" w:line="240" w:lineRule="auto"/>
            </w:pPr>
            <w:r>
              <w:rPr>
                <w:sz w:val="20"/>
              </w:rPr>
              <w:t>Тип политики</w:t>
            </w:r>
          </w:p>
        </w:tc>
        <w:tc>
          <w:tcPr>
            <w:tcW w:w="3400" w:type="dxa"/>
            <w:vAlign w:val="center"/>
          </w:tcPr>
          <w:p w14:paraId="2000006E" w14:textId="77777777" w:rsidR="00EC7596" w:rsidRDefault="00385832">
            <w:pPr>
              <w:spacing w:before="40" w:after="40" w:line="240" w:lineRule="auto"/>
            </w:pPr>
            <w:r>
              <w:rPr>
                <w:sz w:val="20"/>
              </w:rPr>
              <w:t>Условное разделение: административная деятельность допускается при выполнении проверяемых условий</w:t>
            </w:r>
          </w:p>
        </w:tc>
        <w:tc>
          <w:tcPr>
            <w:tcW w:w="3700" w:type="dxa"/>
            <w:vAlign w:val="center"/>
          </w:tcPr>
          <w:p w14:paraId="2000006F" w14:textId="77777777" w:rsidR="00EC7596" w:rsidRDefault="00385832">
            <w:pPr>
              <w:spacing w:before="40" w:after="40" w:line="240" w:lineRule="auto"/>
            </w:pPr>
            <w:r>
              <w:rPr>
                <w:sz w:val="20"/>
              </w:rPr>
              <w:t>Формула политики — «можно, если проверено»; совмещение режимов не запрещается</w:t>
            </w:r>
          </w:p>
        </w:tc>
      </w:tr>
      <w:tr w:rsidR="00EC7596" w14:paraId="20000070" w14:textId="77777777">
        <w:trPr>
          <w:jc w:val="center"/>
        </w:trPr>
        <w:tc>
          <w:tcPr>
            <w:tcW w:w="2200" w:type="dxa"/>
            <w:vAlign w:val="center"/>
          </w:tcPr>
          <w:p w14:paraId="20000071" w14:textId="77777777" w:rsidR="00EC7596" w:rsidRDefault="00385832">
            <w:pPr>
              <w:spacing w:before="40" w:after="40" w:line="240" w:lineRule="auto"/>
            </w:pPr>
            <w:r>
              <w:rPr>
                <w:sz w:val="20"/>
              </w:rPr>
              <w:t>Сильные стороны</w:t>
            </w:r>
          </w:p>
        </w:tc>
        <w:tc>
          <w:tcPr>
            <w:tcW w:w="3400" w:type="dxa"/>
            <w:vAlign w:val="center"/>
          </w:tcPr>
          <w:p w14:paraId="20000072" w14:textId="77777777" w:rsidR="00EC7596" w:rsidRDefault="00385832">
            <w:pPr>
              <w:spacing w:before="40" w:after="40" w:line="240" w:lineRule="auto"/>
            </w:pPr>
            <w:r>
              <w:rPr>
                <w:sz w:val="20"/>
              </w:rPr>
              <w:t>Гибкость; сохранение функциональных возможностей администрирования; алгоритмически проверяемый критерий; применимость к произвольной топологии КС</w:t>
            </w:r>
          </w:p>
        </w:tc>
        <w:tc>
          <w:tcPr>
            <w:tcW w:w="3700" w:type="dxa"/>
            <w:vAlign w:val="center"/>
          </w:tcPr>
          <w:p w14:paraId="20000073" w14:textId="77777777" w:rsidR="00EC7596" w:rsidRDefault="00385832">
            <w:pPr>
              <w:spacing w:before="40" w:after="40" w:line="240" w:lineRule="auto"/>
            </w:pPr>
            <w:r>
              <w:rPr>
                <w:sz w:val="20"/>
              </w:rPr>
              <w:t>Позволяет строить защиту без перестройки эксплуатационных процессов и без выделения дополнительного оборудования</w:t>
            </w:r>
          </w:p>
        </w:tc>
      </w:tr>
      <w:tr w:rsidR="00EC7596" w14:paraId="20000074" w14:textId="77777777">
        <w:trPr>
          <w:jc w:val="center"/>
        </w:trPr>
        <w:tc>
          <w:tcPr>
            <w:tcW w:w="2200" w:type="dxa"/>
            <w:vAlign w:val="center"/>
          </w:tcPr>
          <w:p w14:paraId="20000075" w14:textId="77777777" w:rsidR="00EC7596" w:rsidRDefault="00385832">
            <w:pPr>
              <w:spacing w:before="40" w:after="40" w:line="240" w:lineRule="auto"/>
            </w:pPr>
            <w:r>
              <w:rPr>
                <w:sz w:val="20"/>
              </w:rPr>
              <w:t>Ограничения</w:t>
            </w:r>
          </w:p>
        </w:tc>
        <w:tc>
          <w:tcPr>
            <w:tcW w:w="3400" w:type="dxa"/>
            <w:vAlign w:val="center"/>
          </w:tcPr>
          <w:p w14:paraId="20000076" w14:textId="77777777" w:rsidR="00EC7596" w:rsidRDefault="00385832">
            <w:pPr>
              <w:spacing w:before="40" w:after="40" w:line="240" w:lineRule="auto"/>
            </w:pPr>
            <w:r>
              <w:rPr>
                <w:sz w:val="20"/>
              </w:rPr>
              <w:t>Высокая чувствительность к полноте множеств [y] и ]y[; трудоёмкость проверки; необходимость повторной проверки при каждом изменении конфигурации</w:t>
            </w:r>
          </w:p>
        </w:tc>
        <w:tc>
          <w:tcPr>
            <w:tcW w:w="3700" w:type="dxa"/>
            <w:vAlign w:val="center"/>
          </w:tcPr>
          <w:p w14:paraId="20000077" w14:textId="77777777" w:rsidR="00EC7596" w:rsidRDefault="00385832">
            <w:pPr>
              <w:spacing w:before="40" w:after="40" w:line="240" w:lineRule="auto"/>
            </w:pPr>
            <w:r>
              <w:rPr>
                <w:sz w:val="20"/>
              </w:rPr>
              <w:t>Пропуск одной функционально ассоциированной сущности даёт ложное заключение о безопасности; уязвимость ядра выводит систему за пределы модели</w:t>
            </w:r>
          </w:p>
        </w:tc>
      </w:tr>
      <w:tr w:rsidR="00EC7596" w14:paraId="20000078" w14:textId="77777777">
        <w:trPr>
          <w:jc w:val="center"/>
        </w:trPr>
        <w:tc>
          <w:tcPr>
            <w:tcW w:w="2200" w:type="dxa"/>
            <w:vAlign w:val="center"/>
          </w:tcPr>
          <w:p w14:paraId="20000079" w14:textId="77777777" w:rsidR="00EC7596" w:rsidRDefault="00385832">
            <w:pPr>
              <w:spacing w:before="40" w:after="40" w:line="240" w:lineRule="auto"/>
            </w:pPr>
            <w:r>
              <w:rPr>
                <w:sz w:val="20"/>
              </w:rPr>
              <w:t>Соотношение с другими методами</w:t>
            </w:r>
          </w:p>
        </w:tc>
        <w:tc>
          <w:tcPr>
            <w:tcW w:w="3400" w:type="dxa"/>
            <w:vAlign w:val="center"/>
          </w:tcPr>
          <w:p w14:paraId="2000007A" w14:textId="77777777" w:rsidR="00EC7596" w:rsidRDefault="00385832">
            <w:pPr>
              <w:spacing w:before="40" w:after="40" w:line="240" w:lineRule="auto"/>
            </w:pPr>
            <w:r>
              <w:rPr>
                <w:sz w:val="20"/>
              </w:rPr>
              <w:t>Специализация метода предотвращения получения права доступа владения для случая административных субъектов в распределённой КС</w:t>
            </w:r>
          </w:p>
        </w:tc>
        <w:tc>
          <w:tcPr>
            <w:tcW w:w="3700" w:type="dxa"/>
            <w:vAlign w:val="center"/>
          </w:tcPr>
          <w:p w14:paraId="2000007B" w14:textId="77777777" w:rsidR="00EC7596" w:rsidRDefault="00385832">
            <w:pPr>
              <w:spacing w:before="40" w:after="40" w:line="240" w:lineRule="auto"/>
            </w:pPr>
            <w:r>
              <w:rPr>
                <w:sz w:val="20"/>
              </w:rPr>
              <w:t>Дополняет мандатное и ролевое управление доступом, изолированную программную среду и контроль целостности, но не заменяет их</w:t>
            </w:r>
          </w:p>
        </w:tc>
      </w:tr>
    </w:tbl>
    <w:p w14:paraId="2000007C" w14:textId="77777777" w:rsidR="00EC7596" w:rsidRDefault="00385832">
      <w:pPr>
        <w:ind w:firstLine="709"/>
        <w:jc w:val="both"/>
      </w:pPr>
      <w:r>
        <w:t>Итоговая характеристика метода такова: это формально обоснованный, алгоритмически проверяемый и практически реализуемый метод ограничения последствий компрометации отдельного узла распределённой КС, действующий за счёт запрета на существование в графе доступов элементов, необходимых для захвата контроля над административным субъектом, и требующий в качестве платы полного и точного знания состава функционально и параметрически ассоциированных с административными субъектами сущностей.</w:t>
      </w:r>
    </w:p>
    <w:p w14:paraId="2000007D" w14:textId="77777777" w:rsidR="00EC7596" w:rsidRDefault="00385832">
      <w:pPr>
        <w:keepNext/>
        <w:spacing w:before="240" w:after="120"/>
        <w:ind w:firstLine="709"/>
        <w:jc w:val="both"/>
      </w:pPr>
      <w:r>
        <w:rPr>
          <w:b/>
        </w:rPr>
        <w:t>2. Теорема, математически обосновывающая проверяемые условия алгоритмической реализации политики безопасного администрирования. Необходимые и достаточные условия.</w:t>
      </w:r>
    </w:p>
    <w:p w14:paraId="2000007E" w14:textId="77777777" w:rsidR="00EC7596" w:rsidRDefault="00385832">
      <w:pPr>
        <w:ind w:firstLine="709"/>
        <w:jc w:val="both"/>
      </w:pPr>
      <w:r>
        <w:t>Метод реализации политики безопасного администрирования обосновывается теоремой, устанавливающей условия, при которых недоверенные субъекты ни на какой траектории функционирования КС не получают права доступа владения по отношению к доверенным субъектам, обладающим административными полномочиями. Перед формулировкой теоремы введём определения, принятые в ПБА, ФАС и ФПАС ДП-моделях.</w:t>
      </w:r>
    </w:p>
    <w:p w14:paraId="2000007F" w14:textId="77777777" w:rsidR="00EC7596" w:rsidRDefault="00385832">
      <w:pPr>
        <w:ind w:firstLine="709"/>
        <w:jc w:val="both"/>
      </w:pPr>
      <w:r>
        <w:rPr>
          <w:b/>
        </w:rPr>
        <w:t>Определение 1.</w:t>
      </w:r>
      <w:r>
        <w:t xml:space="preserve"> Распределённой КС в рамках ПБА ДП-модели называется система Σ(G*, OP, G0), в графе доступов которой выделено конечное множество контейнеров C1, …, Ck ∈ C, называемых компьютерами системы, такое, что каждая сущность e ∈ E принадлежит ровно одному контейнеру Ci в смысле иерархии сущностей H (обозначение e ≤ Ci), а взаимодействие между компьютерами осуществляется только через сущности-порты, размещённые в соответствующих контейнерах.</w:t>
      </w:r>
    </w:p>
    <w:p w14:paraId="20000080" w14:textId="77777777" w:rsidR="00EC7596" w:rsidRDefault="00385832">
      <w:pPr>
        <w:ind w:firstLine="709"/>
        <w:jc w:val="both"/>
      </w:pPr>
      <w:r>
        <w:rPr>
          <w:b/>
        </w:rPr>
        <w:t>Определение 2.</w:t>
      </w:r>
      <w:r>
        <w:t xml:space="preserve"> Доверенный субъект y ∈ LS называется административным субъектом, когда он обладает административными правами доступа или привилегиями, то есть правами, применение которых изменяет множества R, S или иерархию H иначе, чем это допускается для прочих субъектов. Множество административных субъектов обозначим AS ⊂ LS.</w:t>
      </w:r>
    </w:p>
    <w:p w14:paraId="20000081" w14:textId="77777777" w:rsidR="00EC7596" w:rsidRDefault="00385832">
      <w:pPr>
        <w:ind w:firstLine="709"/>
        <w:jc w:val="both"/>
      </w:pPr>
      <w:r>
        <w:rPr>
          <w:b/>
        </w:rPr>
        <w:t>Определение 3.</w:t>
      </w:r>
      <w:r>
        <w:t xml:space="preserve"> Говорят, что административный субъект y обращается к компьютеру Ci, когда на рассматриваемой траектории функционирования системы субъект y получает доступ (y, e, α) ∈ A хотя бы к одной сущности e ≤ Ci, где α ∈ Ra, либо реализует информационный поток по памяти от сущности e ≤ Ci. Множество компьютеров, к которым обращается субъект y, обозначим Comp(y).</w:t>
      </w:r>
    </w:p>
    <w:p w14:paraId="20000082" w14:textId="77777777" w:rsidR="00EC7596" w:rsidRDefault="00385832">
      <w:pPr>
        <w:ind w:firstLine="709"/>
        <w:jc w:val="both"/>
      </w:pPr>
      <w:r>
        <w:rPr>
          <w:b/>
        </w:rPr>
        <w:t>Определение 4.</w:t>
      </w:r>
      <w:r>
        <w:t xml:space="preserve"> Доверенный субъект y ∈ LS называется функционально корректным, когда в множество функционально ассоциированных с ним сущностей [y] не входят недоверенные субъекты, то есть [y] ∩ NS = ∅.</w:t>
      </w:r>
    </w:p>
    <w:p w14:paraId="20000083" w14:textId="77777777" w:rsidR="00EC7596" w:rsidRDefault="00385832">
      <w:pPr>
        <w:ind w:firstLine="709"/>
        <w:jc w:val="both"/>
      </w:pPr>
      <w:r>
        <w:rPr>
          <w:b/>
        </w:rPr>
        <w:t>Определение 5.</w:t>
      </w:r>
      <w:r>
        <w:t xml:space="preserve"> Доверенный субъект y ∈ LS называется корректным относительно сущности e, не являющейся доверенным субъектом, когда субъект y не реализует информационный поток по памяти от сущности e к сущности e′, функционально ассоциированной с некоторым доверенным субъектом y′. По определению каждый доверенный субъект корректен относительно другого доверенного субъекта.</w:t>
      </w:r>
    </w:p>
    <w:p w14:paraId="20000084" w14:textId="77777777" w:rsidR="00EC7596" w:rsidRDefault="00385832">
      <w:pPr>
        <w:ind w:firstLine="709"/>
        <w:jc w:val="both"/>
      </w:pPr>
      <w:r>
        <w:rPr>
          <w:b/>
        </w:rPr>
        <w:t>Определение 6.</w:t>
      </w:r>
      <w:r>
        <w:t xml:space="preserve"> Предикат can_share_own(x, y, G0, LS) является истинным тогда и только тогда, когда существуют состояния G1, …, GN = (SN, EN, RN ∪ AN ∪ FN, HN) и правила преобразования состояний op1, …, opN, где N ≥ 0, такие, что G0 ⊢op1 G1 ⊢op2 … ⊢opN GN является траекторией без кооперации доверенных и недоверенных субъектов для передачи прав доступа и реализации информационных потоков, и (x, y, ownr) ∈ RN.</w:t>
      </w:r>
    </w:p>
    <w:p w14:paraId="20000085" w14:textId="77777777" w:rsidR="00EC7596" w:rsidRDefault="00385832">
      <w:pPr>
        <w:ind w:firstLine="709"/>
        <w:jc w:val="both"/>
      </w:pPr>
      <w:r>
        <w:rPr>
          <w:b/>
        </w:rPr>
        <w:t>Определение 7.</w:t>
      </w:r>
      <w:r>
        <w:t xml:space="preserve"> Говорят, что в системе Σ(G*, OP, G0) реализована политика безопасного администрирования, когда для каждого недоверенного субъекта x ∈ NS ∩ S0 и каждого административного субъекта y ∈ AS ∩ S0 предикат can_share_own(x, y, G0, LS) является ложным.</w:t>
      </w:r>
    </w:p>
    <w:p w14:paraId="20000086" w14:textId="77777777" w:rsidR="00EC7596" w:rsidRDefault="00385832">
      <w:pPr>
        <w:ind w:firstLine="709"/>
        <w:jc w:val="both"/>
      </w:pPr>
      <w:r>
        <w:rPr>
          <w:b/>
        </w:rPr>
        <w:t>Теорема 1 (о проверяемых условиях реализации политики безопасного администрирования).</w:t>
      </w:r>
      <w:r>
        <w:t xml:space="preserve"> Пусть G0 = (S0, E0, R0 ∪ A0 ∪ F0, H0) — начальное состояние распределённой КС Σ(G*, OP, G0), построенной в соответствии с положениями ПБА ДП-модели, в котором задано разбиение множества субъектов S0 = LS ∪ NS, выделено множество административных субъектов AS ⊂ LS, для каждого административного субъекта y ∈ AS ∩ S0 определены множества [y] и ]y[, и начальное состояние не содержит рёбер вида (x, y, ownr) при x ∈ NS ∩ S0 и y ∈ AS ∩ S0. Тогда в системе реализована политика безопасного администрирования в смысле определения 7 тогда и только тогда, когда для каждого недоверенного субъекта x ∈ NS ∩ S0 и каждого административного субъекта y ∈ AS ∩ S0 одновременно выполняются следующие четыре условия:</w:t>
      </w:r>
    </w:p>
    <w:p w14:paraId="20000087" w14:textId="77777777" w:rsidR="00EC7596" w:rsidRDefault="00385832">
      <w:pPr>
        <w:ind w:firstLine="709"/>
        <w:jc w:val="both"/>
      </w:pPr>
      <w:r>
        <w:t>1) предикат can_share(ownr, x, y, G0) является ложным, то есть право доступа владения по отношению к административному субъекту не может быть передано недоверенному субъекту де-юре;</w:t>
      </w:r>
    </w:p>
    <w:p w14:paraId="20000088" w14:textId="77777777" w:rsidR="00EC7596" w:rsidRDefault="00385832">
      <w:pPr>
        <w:ind w:firstLine="709"/>
        <w:jc w:val="both"/>
      </w:pPr>
      <w:r>
        <w:t>2) для каждой сущности z ∈ [y] предикат can_write_memory(x, z, G0) является ложным, то есть недоверенный субъект не может реализовать информационный поток по памяти ни к одной сущности, функционально ассоциированной с административным субъектом;</w:t>
      </w:r>
    </w:p>
    <w:p w14:paraId="20000089" w14:textId="77777777" w:rsidR="00EC7596" w:rsidRDefault="00385832">
      <w:pPr>
        <w:ind w:firstLine="709"/>
        <w:jc w:val="both"/>
      </w:pPr>
      <w:r>
        <w:t>3) существует сущность e ∈ ]y[, для которой предикат can_read_memory(x, e, G0) является ложным, то есть хотя бы одна сущность, параметрически ассоциированная с административным субъектом, недоступна недоверенному субъекту для получения от неё информационного потока по памяти;</w:t>
      </w:r>
    </w:p>
    <w:p w14:paraId="2000008A" w14:textId="77777777" w:rsidR="00EC7596" w:rsidRDefault="00385832">
      <w:pPr>
        <w:ind w:firstLine="709"/>
        <w:jc w:val="both"/>
      </w:pPr>
      <w:r>
        <w:t>4) каждый доверенный субъект u ∈ LS ∩ S0 функционально корректен и корректен относительно каждой сущности e ∈ E0 \ LS, для которой предикат can_write_memory(x, e, G0) истинен при некотором x ∈ NS ∩ S0.</w:t>
      </w:r>
    </w:p>
    <w:p w14:paraId="2000008B" w14:textId="77777777" w:rsidR="00EC7596" w:rsidRDefault="00385832">
      <w:pPr>
        <w:ind w:firstLine="709"/>
        <w:jc w:val="both"/>
      </w:pPr>
      <w:r>
        <w:rPr>
          <w:b/>
        </w:rPr>
        <w:t>Доказательство.</w:t>
      </w:r>
      <w:r>
        <w:t xml:space="preserve"> Доказательство проводится в две стороны. Сначала обосновывается необходимость условий 1–4, то есть показывается, что нарушение любого из них влечёт нарушение политики безопасного администрирования. Затем обосновывается достаточность, то есть показывается, что при одновременном выполнении всех четырёх условий предикат can_share_own(x, y, G0, LS) ложен для всех рассматриваемых пар.</w:t>
      </w:r>
    </w:p>
    <w:p w14:paraId="2000008C" w14:textId="77777777" w:rsidR="00EC7596" w:rsidRDefault="00385832">
      <w:pPr>
        <w:ind w:firstLine="709"/>
        <w:jc w:val="both"/>
      </w:pPr>
      <w:r>
        <w:rPr>
          <w:b/>
        </w:rPr>
        <w:t>Необходимость.</w:t>
      </w:r>
      <w:r>
        <w:t xml:space="preserve"> Пусть нарушено условие 1, то есть для некоторых x ∈ NS ∩ S0 и y ∈ AS ∩ S0 предикат can_share(ownr, x, y, G0) истинен. По определению предиката can_share существует траектория G0 ⊢op1 G1 ⊢ … ⊢opN GN, состоящая из применений монотонных правил take_right, grant_right и own_take, такая, что (x, y, ownr) ∈ RN. Требуется убедиться, что эта траектория может быть построена без кооперации доверенных и недоверенных субъектов. Правило take_right(ownr, x, y′, y) инициируется субъектом x самостоятельно при наличии у него права take к субъекту y′, обладающему правом ownr к y; правило own_take(ownr, x, y) инициируется субъектом x при наличии у него права владения. Следовательно, если все передачи на траектории выполняются недоверенными субъектами, кооперации не требуется, и предикат can_share_own(x, y, G0, LS) истинен. Если же на траектории необходима передача правилом grant_right со стороны доверенного субъекта, то такая траектория является траекторией с кооперацией и в определении предиката can_share_own не рассматривается; однако в этом случае право ownr к субъекту y достижимо через недоверенного посредника, и соответствующая ветвь предиката can_share, не требующая участия доверенных субъектов, также истинна. Итак, политика безопасного администрирования нарушена.</w:t>
      </w:r>
    </w:p>
    <w:p w14:paraId="2000008D" w14:textId="77777777" w:rsidR="00EC7596" w:rsidRDefault="00385832">
      <w:pPr>
        <w:ind w:firstLine="709"/>
        <w:jc w:val="both"/>
      </w:pPr>
      <w:r>
        <w:t>Пусть нарушено условие 2, то есть для некоторых x ∈ NS ∩ S0, y ∈ AS ∩ S0 и некоторой сущности z ∈ [y] предикат can_write_memory(x, z, G0) истинен. Тогда существует траектория G0 ⊢op1 G1 ⊢ … ⊢opN GN, на которой реализуется информационный поток по памяти (x, z, writem) ∈ FN. Применим в состоянии GN правило control(x, y, z). Его условия применимости выполнены: x — недоверенный субъект, y — доверенный субъект, z ∈ [y], и в состоянии GN присутствует поток (x, z, writem). В результате в состоянии GN+1 появляется ребро (x, y, ownr) ∈ RN+1. Все примененные правила инициированы недоверенным субъектом x, поэтому построенная траектория является траекторией без кооперации, и предикат can_share_own(x, y, G0, LS) истинен. Заметим, что именно этот случай соответствует второй анализируемой ПБА ДП-моделью угрозе: сущность z является, например, библиотекой или сценарием, загружаемым административной утилитой с компьютера, на котором закрепился нарушитель.</w:t>
      </w:r>
    </w:p>
    <w:p w14:paraId="2000008E" w14:textId="77777777" w:rsidR="00EC7596" w:rsidRDefault="00385832">
      <w:pPr>
        <w:ind w:firstLine="709"/>
        <w:jc w:val="both"/>
      </w:pPr>
      <w:r>
        <w:t>Пусть нарушено условие 3, то есть для некоторых x ∈ NS ∩ S0 и y ∈ AS ∩ S0 для каждой сущности e ∈ ]y[ предикат can_read_memory(x, e, G0) истинен. Тогда для каждой сущности e ∈ ]y[ существует траектория, на которой реализуется информационный поток по памяти от e к субъекту x. Поскольку правила преобразования состояний ДП-моделей монотонны, элементы состояния при переходах только добавляются и никогда не удаляются, а значит, построенные траектории могут быть объединены в одну траекторию, ведущую в состояние GN, в котором реализованы потоки от всех сущностей множества ]y[ к субъекту x. Применим в состоянии GN правило know(x, y): его условия применимости выполнены, и в результате появляется ребро (x, y, ownr) ∈ RN+1. Предикат can_share_own(x, y, G0, LS) истинен, политика нарушена.</w:t>
      </w:r>
    </w:p>
    <w:p w14:paraId="2000008F" w14:textId="77777777" w:rsidR="00EC7596" w:rsidRDefault="00385832">
      <w:pPr>
        <w:ind w:firstLine="709"/>
        <w:jc w:val="both"/>
      </w:pPr>
      <w:r>
        <w:t>Пусть, наконец, нарушено условие 4. Возможны два случая. В первом случае некоторый доверенный субъект u не является функционально корректным, то есть в множество [u] входит недоверенный субъект x. По определению функциональной ассоциированности данные сущности x влияют на вид преобразования данных, реализуемого субъектом u; при этом недоверенный субъект x по определению обладает потоком по памяти к самому себе, то есть предикат can_write_memory(x, x, G0) истинен. Следовательно, применимо правило control(x, u, x), дающее ребро (x, u, ownr). Если u ∈ AS, политика нарушена непосредственно; если u ∈ LS \ AS, то нарушитель получает контроль над доверенным субъектом u и далее может использовать его права доступа, что при наличии у u возможности записи в сущности множества [y] некоторого административного субъекта y вновь ведёт к применению правила control(x, y, z).</w:t>
      </w:r>
    </w:p>
    <w:p w14:paraId="20000090" w14:textId="77777777" w:rsidR="00EC7596" w:rsidRDefault="00385832">
      <w:pPr>
        <w:ind w:firstLine="709"/>
        <w:jc w:val="both"/>
      </w:pPr>
      <w:r>
        <w:t>Во втором случае некоторый доверенный субъект u не корректен относительно сущности e, для которой истинен предикат can_write_memory(x, e, G0) при некотором недоверенном x. По определению корректности это означает, что субъект u реализует информационный поток по памяти от сущности e к некоторой сущности z ∈ [y], функционально ассоциированной с доверенным субъектом y. Композиция потоков даёт следующее: недоверенный субъект x реализует поток к сущности e, а доверенный субъект u переносит данные из e в z; отсюда предикат can_write_memory(x, z, G0) истинен, и по доказанному выше применимо правило control(x, y, z). Отметим, что построенная траектория формально не является траекторией с кооперацией: доверенный субъект u выполняет перенос данных в силу своей штатной функциональности, а не по соглашению с нарушителем. Именно этот случай описывает практически наиболее частый сценарий — административная утилита, копирующая данные со скомпрометированного компьютера в каталог, из которого затем загружаются модули расширения. Необходимость всех четырёх условий доказана.</w:t>
      </w:r>
    </w:p>
    <w:p w14:paraId="20000091" w14:textId="77777777" w:rsidR="00EC7596" w:rsidRDefault="00385832">
      <w:pPr>
        <w:ind w:firstLine="709"/>
        <w:jc w:val="both"/>
      </w:pPr>
      <w:r>
        <w:rPr>
          <w:b/>
        </w:rPr>
        <w:t>Достаточность.</w:t>
      </w:r>
      <w:r>
        <w:t xml:space="preserve"> Покажем, что при одновременном выполнении условий 1–4 предикат can_share_own(x, y, G0, LS) ложен для каждых x ∈ NS ∩ S0 и y ∈ AS ∩ S0. Доказательство проведём методом от противного с индукцией по длине траектории.</w:t>
      </w:r>
    </w:p>
    <w:p w14:paraId="20000092" w14:textId="77777777" w:rsidR="00EC7596" w:rsidRDefault="00385832">
      <w:pPr>
        <w:ind w:firstLine="709"/>
        <w:jc w:val="both"/>
      </w:pPr>
      <w:r>
        <w:t>Предположим противное: пусть условия 1–4 выполнены, но существует траектория без кооперации G0 ⊢op1 G1 ⊢op2 … ⊢opN GN, такая, что (x, y, ownr) ∈ RN для некоторых x ∈ NS ∩ S0 и y ∈ AS ∩ S0. Рассмотрим минимальную по длине такую траекторию, то есть наименьшее N, при котором ребро (x, y, ownr) появляется в графе доступов. По условию теоремы в начальном состоянии G0 рёбра вида (x, y, ownr) при x ∈ NS ∩ S0 и y ∈ AS ∩ S0 отсутствуют, следовательно, N ≥ 1 и ребро (x, y, ownr) появилось в результате применения правила opN.</w:t>
      </w:r>
    </w:p>
    <w:p w14:paraId="20000093" w14:textId="77777777" w:rsidR="00EC7596" w:rsidRDefault="00385832">
      <w:pPr>
        <w:ind w:firstLine="709"/>
        <w:jc w:val="both"/>
      </w:pPr>
      <w:r>
        <w:t>Воспользуемся установленным для ДП-моделей фактом: при анализе условий передачи прав доступа и реализации информационных потоков по памяти или по времени можно ограничиться применением только монотонных правил преобразования состояний. Обоснование состоит в том, что немонотонные правила remove_right, own_remove и delete_entity только удаляют элементы состояния, а удаление элемента не может создать новых возможностей для получения права доступа, поскольку все условия применимости монотонных правил формулируются как требования присутствия определённых элементов состояния. Следовательно, если ребро (x, y, ownr) достижимо на некоторой траектории, оно достижимо и на траектории, состоящей только из монотонных правил.</w:t>
      </w:r>
    </w:p>
    <w:p w14:paraId="20000094" w14:textId="77777777" w:rsidR="00EC7596" w:rsidRDefault="00385832">
      <w:pPr>
        <w:ind w:firstLine="709"/>
        <w:jc w:val="both"/>
      </w:pPr>
      <w:r>
        <w:t>Перечислим монотонные правила преобразования состояний ПБА ДП-модели, применение которых способно породить в графе доступов ребро вида (x, y, ownr), где x и y — субъекты. Таких правил шесть: take_right(ownr, x, y′, y), grant_right(ownr, y′, x, y), own_take(ownr, x, y), create_subject(x, y, z), control(x, y, z) и know(x, y). Правила access_read, access_write, access_append, flow, take_flow добавляют элементы множеств A и F, но не множества R; правила create_entity, rename_entity, find, post, pass не изменяют прав доступа между существующими субъектами. Разберём каждый из возможных случаев.</w:t>
      </w:r>
    </w:p>
    <w:p w14:paraId="20000095" w14:textId="77777777" w:rsidR="00EC7596" w:rsidRDefault="00385832">
      <w:pPr>
        <w:ind w:firstLine="709"/>
        <w:jc w:val="both"/>
      </w:pPr>
      <w:r>
        <w:rPr>
          <w:b/>
        </w:rPr>
        <w:t>Случай 1:</w:t>
      </w:r>
      <w:r>
        <w:t xml:space="preserve"> opN есть take_right(ownr, x, y′, y), grant_right(ownr, y′, x, y) или own_take(ownr, x, y). Во всех трёх случаях появление ребра (x, y, ownr) означает по определению предиката can_share, что истинен предикат can_share(ownr, x, y, G0), что противоречит условию 1 теоремы. Дополнительно отметим, что применение правила grant_right требует, чтобы некоторый субъект y′, обладающий правом ownr к субъекту y и правом grant к субъекту x, передал право владения. Если y′ ∈ LS, то такая передача является кооперацией доверенного и недоверенного субъектов, что противоречит определению рассматриваемой траектории; если y′ ∈ NS, то передача учтена предикатом can_share.</w:t>
      </w:r>
    </w:p>
    <w:p w14:paraId="20000096" w14:textId="77777777" w:rsidR="00EC7596" w:rsidRDefault="00385832">
      <w:pPr>
        <w:ind w:firstLine="709"/>
        <w:jc w:val="both"/>
      </w:pPr>
      <w:r>
        <w:rPr>
          <w:b/>
        </w:rPr>
        <w:t>Случай 2:</w:t>
      </w:r>
      <w:r>
        <w:t xml:space="preserve"> opN есть create_subject(x, y, z), то есть недоверенный субъект x порождает новый субъект y из объекта-источника z и получает над ним право владения. В этом случае y ∉ S0: порождённый субъект является новым субъектом, а не административным субъектом из начального состояния. Кроме того, по определению разбиения S0 = LS ∪ NS субъект, порождённый недоверенным субъектом из доступного ему объекта-источника, относится к недоверенным. Следовательно, этот случай не даёт ребра вида (x, y, ownr) при y ∈ AS ∩ S0, и противоречия не порождает. Заметим, что именно в этом месте существенно предположение ПБА ДП-модели о том, что административные субъекты создаются только доверенными субъектами с контролем неизменности объекта-источника; при отказе от этого предположения случай 2 перестаёт быть безопасным и требует дополнительного условия, аналогичного правилу potential_subject ДП-модели файловых систем.</w:t>
      </w:r>
    </w:p>
    <w:p w14:paraId="20000097" w14:textId="77777777" w:rsidR="00EC7596" w:rsidRDefault="00385832">
      <w:pPr>
        <w:ind w:firstLine="709"/>
        <w:jc w:val="both"/>
      </w:pPr>
      <w:r>
        <w:rPr>
          <w:b/>
        </w:rPr>
        <w:t>Случай 3:</w:t>
      </w:r>
      <w:r>
        <w:t xml:space="preserve"> opN есть control(x, y, z). Условием применимости правила является наличие в состоянии GN−1 информационного потока по памяти (x, z, writem) ∈ FN−1 при z ∈ [y]. Наличие такого потока означает по определению истинность предиката can_write_memory(x, z, G0), что противоречит условию 2 теоремы. Требуется, однако, дополнительно убедиться, что поток (x, z, writem) не мог быть реализован при посредничестве доверенного субъекта в обход условия 2. Такая возможность исключается условием 4: если бы доверенный субъект u перенёс данные от подконтрольной нарушителю сущности e к сущности z ∈ [y], это означало бы некорректность субъекта u относительно сущности e, что запрещено условием 4. Функциональная корректность доверенных субъектов, также требуемая условием 4, исключает случай z = x, то есть ситуацию, когда сам недоверенный субъект входит в множество функционально ассоциированных с административным субъектом сущностей.</w:t>
      </w:r>
    </w:p>
    <w:p w14:paraId="20000098" w14:textId="77777777" w:rsidR="00EC7596" w:rsidRDefault="00385832">
      <w:pPr>
        <w:ind w:firstLine="709"/>
        <w:jc w:val="both"/>
      </w:pPr>
      <w:r>
        <w:rPr>
          <w:b/>
        </w:rPr>
        <w:t>Случай 4:</w:t>
      </w:r>
      <w:r>
        <w:t xml:space="preserve"> opN есть know(x, y). Условием применимости правила является реализация в состоянии GN−1 информационных потоков по памяти от всех сущностей множества ]y[ к субъекту x. Наличие таких потоков означает, что для каждой сущности e ∈ ]y[ истинен предикат can_read_memory(x, e, G0). Это противоречит условию 3 теоремы, требующему существования хотя бы одной сущности e ∈ ]y[, для которой указанный предикат ложен. Отметим, что условие 3 сформулировано с квантором существования, а не всеобщности, именно потому, что правило know требует получения потоков от всех параметрически ассоциированных сущностей: сохранение недоступности хотя бы одной из них блокирует применение правила.</w:t>
      </w:r>
    </w:p>
    <w:p w14:paraId="20000099" w14:textId="77777777" w:rsidR="00EC7596" w:rsidRDefault="00385832">
      <w:pPr>
        <w:ind w:firstLine="709"/>
        <w:jc w:val="both"/>
      </w:pPr>
      <w:r>
        <w:t>Мы перебрали все монотонные правила преобразования состояний, применение которых способно породить ребро вида (x, y, ownr) при x ∈ NS ∩ S0 и y ∈ AS ∩ S0, и в каждом случае получили либо противоречие с одним из условий теоремы, либо вывод о том, что рассматриваемое правило не порождает ребра требуемого вида. Следовательно, предположение о существовании траектории, ведущей к получению недоверенным субъектом права доступа владения по отношению к административному субъекту, неверно. Достаточность условий доказана, а вместе с ней и теорема в целом. □</w:t>
      </w:r>
    </w:p>
    <w:p w14:paraId="2000009A" w14:textId="77777777" w:rsidR="00EC7596" w:rsidRDefault="00385832">
      <w:pPr>
        <w:ind w:firstLine="709"/>
        <w:jc w:val="both"/>
      </w:pPr>
      <w:r>
        <w:t>Обсудим, какие условия теоремы являются необходимыми, какие достаточными, а какие — необходимыми и достаточными одновременно. Совокупность условий 1–4 в целом является необходимой и достаточной: доказана эквивалентность выполнения всех четырёх условий и реализации политики безопасного администрирования. Отдельно взятые условия 1, 2 и 3 являются необходимыми: нарушение любого из них влечёт нарушение политики, что показано при доказательстве необходимости; при этом ни одно из них по отдельности не достаточно, так как каждое блокирует лишь один из каналов захвата контроля. Условие 4 занимает особое положение: оно не является необходимым в строгом смысле для абстрактной системы, поскольку некорректность доверенного субъекта относительно некоторой сущности приводит к нарушению политики лишь при наличии у нарушителя возможности записи в эту сущность; однако в постановке теоремы, где условие 4 сформулировано именно для сущностей, подконтрольных недоверенным субъектам, оно становится необходимым. Содержательно условие 4 является достаточным условием невозможности обхода условия 2 через штатную функциональность доверенных субъектов.</w:t>
      </w:r>
    </w:p>
    <w:p w14:paraId="2000009B" w14:textId="77777777" w:rsidR="00EC7596" w:rsidRDefault="00385832">
      <w:pPr>
        <w:ind w:firstLine="709"/>
        <w:jc w:val="both"/>
      </w:pPr>
      <w:r>
        <w:t>Отметим ещё два обстоятельства. Во-первых, условия 2 и 3 существенно асимметричны по кванторам: условие 2 требует ложности предиката для всех сущностей множества [y], условие 3 — существования хотя бы одной сущности множества ]y[ с ложным предикатом. Асимметрия прямо следует из различия условий применимости правил control и know: правило control достаточно применить к одной функционально ассоциированной сущности, тогда как правило know требует потоков от всех параметрически ассоциированных сущностей. Практическим следствием этой асимметрии является высокая эффективность многофакторной аутентификации и разделения секрета: достаточно защитить один фактор, чтобы заблокировать третий канал. Во-вторых, вся конструкция теоремы существенно опирается на монотонность правил преобразования состояний, что и обеспечивает возможность алгоритмической проверки. Сводное описание условий теоремы приведено в таблице 2.</w:t>
      </w:r>
    </w:p>
    <w:p w14:paraId="2000009C" w14:textId="77777777" w:rsidR="00EC7596" w:rsidRDefault="00385832">
      <w:pPr>
        <w:keepNext/>
        <w:spacing w:before="200" w:after="80" w:line="240" w:lineRule="auto"/>
      </w:pPr>
      <w:r>
        <w:rPr>
          <w:sz w:val="26"/>
        </w:rPr>
        <w:t>Таблица 2 – Условия теоремы о реализации политики безопасного администрирования, их характер и роль в доказательстве</w:t>
      </w:r>
    </w:p>
    <w:tbl>
      <w:tblPr>
        <w:tblStyle w:val="aff0"/>
        <w:tblW w:w="0" w:type="auto"/>
        <w:jc w:val="center"/>
        <w:tblLayout w:type="fixed"/>
        <w:tblLook w:val="04A0" w:firstRow="1" w:lastRow="0" w:firstColumn="1" w:lastColumn="0" w:noHBand="0" w:noVBand="1"/>
      </w:tblPr>
      <w:tblGrid>
        <w:gridCol w:w="500"/>
        <w:gridCol w:w="2500"/>
        <w:gridCol w:w="1800"/>
        <w:gridCol w:w="2200"/>
        <w:gridCol w:w="2300"/>
      </w:tblGrid>
      <w:tr w:rsidR="00EC7596" w14:paraId="2000009D" w14:textId="77777777">
        <w:trPr>
          <w:tblHeader/>
          <w:jc w:val="center"/>
        </w:trPr>
        <w:tc>
          <w:tcPr>
            <w:tcW w:w="500" w:type="dxa"/>
            <w:vAlign w:val="center"/>
          </w:tcPr>
          <w:p w14:paraId="2000009E" w14:textId="77777777" w:rsidR="00EC7596" w:rsidRDefault="00385832">
            <w:pPr>
              <w:spacing w:before="40" w:after="40" w:line="240" w:lineRule="auto"/>
              <w:jc w:val="center"/>
            </w:pPr>
            <w:r>
              <w:rPr>
                <w:b/>
                <w:sz w:val="20"/>
              </w:rPr>
              <w:t>№</w:t>
            </w:r>
          </w:p>
        </w:tc>
        <w:tc>
          <w:tcPr>
            <w:tcW w:w="2500" w:type="dxa"/>
            <w:vAlign w:val="center"/>
          </w:tcPr>
          <w:p w14:paraId="2000009F" w14:textId="77777777" w:rsidR="00EC7596" w:rsidRDefault="00385832">
            <w:pPr>
              <w:spacing w:before="40" w:after="40" w:line="240" w:lineRule="auto"/>
              <w:jc w:val="center"/>
            </w:pPr>
            <w:r>
              <w:rPr>
                <w:b/>
                <w:sz w:val="20"/>
              </w:rPr>
              <w:t>Условие теоремы</w:t>
            </w:r>
          </w:p>
        </w:tc>
        <w:tc>
          <w:tcPr>
            <w:tcW w:w="1800" w:type="dxa"/>
            <w:vAlign w:val="center"/>
          </w:tcPr>
          <w:p w14:paraId="200000A0" w14:textId="77777777" w:rsidR="00EC7596" w:rsidRDefault="00385832">
            <w:pPr>
              <w:spacing w:before="40" w:after="40" w:line="240" w:lineRule="auto"/>
              <w:jc w:val="center"/>
            </w:pPr>
            <w:r>
              <w:rPr>
                <w:b/>
                <w:sz w:val="20"/>
              </w:rPr>
              <w:t>Блокируемое правило</w:t>
            </w:r>
          </w:p>
        </w:tc>
        <w:tc>
          <w:tcPr>
            <w:tcW w:w="2200" w:type="dxa"/>
            <w:vAlign w:val="center"/>
          </w:tcPr>
          <w:p w14:paraId="200000A1" w14:textId="77777777" w:rsidR="00EC7596" w:rsidRDefault="00385832">
            <w:pPr>
              <w:spacing w:before="40" w:after="40" w:line="240" w:lineRule="auto"/>
              <w:jc w:val="center"/>
            </w:pPr>
            <w:r>
              <w:rPr>
                <w:b/>
                <w:sz w:val="20"/>
              </w:rPr>
              <w:t>Характер условия</w:t>
            </w:r>
          </w:p>
        </w:tc>
        <w:tc>
          <w:tcPr>
            <w:tcW w:w="2300" w:type="dxa"/>
            <w:vAlign w:val="center"/>
          </w:tcPr>
          <w:p w14:paraId="200000A2" w14:textId="77777777" w:rsidR="00EC7596" w:rsidRDefault="00385832">
            <w:pPr>
              <w:spacing w:before="40" w:after="40" w:line="240" w:lineRule="auto"/>
              <w:jc w:val="center"/>
            </w:pPr>
            <w:r>
              <w:rPr>
                <w:b/>
                <w:sz w:val="20"/>
              </w:rPr>
              <w:t>Роль в доказательстве</w:t>
            </w:r>
          </w:p>
        </w:tc>
      </w:tr>
      <w:tr w:rsidR="00EC7596" w14:paraId="200000A3" w14:textId="77777777">
        <w:trPr>
          <w:jc w:val="center"/>
        </w:trPr>
        <w:tc>
          <w:tcPr>
            <w:tcW w:w="500" w:type="dxa"/>
            <w:vAlign w:val="center"/>
          </w:tcPr>
          <w:p w14:paraId="200000A4" w14:textId="77777777" w:rsidR="00EC7596" w:rsidRDefault="00385832">
            <w:pPr>
              <w:spacing w:before="40" w:after="40" w:line="240" w:lineRule="auto"/>
              <w:jc w:val="center"/>
            </w:pPr>
            <w:r>
              <w:rPr>
                <w:sz w:val="20"/>
              </w:rPr>
              <w:t>1</w:t>
            </w:r>
          </w:p>
        </w:tc>
        <w:tc>
          <w:tcPr>
            <w:tcW w:w="2500" w:type="dxa"/>
            <w:vAlign w:val="center"/>
          </w:tcPr>
          <w:p w14:paraId="200000A5" w14:textId="77777777" w:rsidR="00EC7596" w:rsidRDefault="00385832">
            <w:pPr>
              <w:spacing w:before="40" w:after="40" w:line="240" w:lineRule="auto"/>
            </w:pPr>
            <w:r>
              <w:rPr>
                <w:sz w:val="20"/>
              </w:rPr>
              <w:t>can_share(ownr, x, y, G0) = ложь для всех x ∈ NS, y ∈ AS</w:t>
            </w:r>
          </w:p>
        </w:tc>
        <w:tc>
          <w:tcPr>
            <w:tcW w:w="1800" w:type="dxa"/>
            <w:vAlign w:val="center"/>
          </w:tcPr>
          <w:p w14:paraId="200000A6" w14:textId="77777777" w:rsidR="00EC7596" w:rsidRDefault="00385832">
            <w:pPr>
              <w:spacing w:before="40" w:after="40" w:line="240" w:lineRule="auto"/>
            </w:pPr>
            <w:r>
              <w:rPr>
                <w:sz w:val="20"/>
              </w:rPr>
              <w:t>take_right(ownr, …), grant_right(ownr, …), own_take(ownr, …)</w:t>
            </w:r>
          </w:p>
        </w:tc>
        <w:tc>
          <w:tcPr>
            <w:tcW w:w="2200" w:type="dxa"/>
            <w:vAlign w:val="center"/>
          </w:tcPr>
          <w:p w14:paraId="200000A7" w14:textId="77777777" w:rsidR="00EC7596" w:rsidRDefault="00385832">
            <w:pPr>
              <w:spacing w:before="40" w:after="40" w:line="240" w:lineRule="auto"/>
            </w:pPr>
            <w:r>
              <w:rPr>
                <w:sz w:val="20"/>
              </w:rPr>
              <w:t>Необходимое; в совокупности с 2–4 достаточное</w:t>
            </w:r>
          </w:p>
        </w:tc>
        <w:tc>
          <w:tcPr>
            <w:tcW w:w="2300" w:type="dxa"/>
            <w:vAlign w:val="center"/>
          </w:tcPr>
          <w:p w14:paraId="200000A8" w14:textId="77777777" w:rsidR="00EC7596" w:rsidRDefault="00385832">
            <w:pPr>
              <w:spacing w:before="40" w:after="40" w:line="240" w:lineRule="auto"/>
            </w:pPr>
            <w:r>
              <w:rPr>
                <w:sz w:val="20"/>
              </w:rPr>
              <w:t>Необходимость: строится траектория передачи права владения по tg-пути. Достаточность: исключает случай 1 разбора правил</w:t>
            </w:r>
          </w:p>
        </w:tc>
      </w:tr>
      <w:tr w:rsidR="00EC7596" w14:paraId="200000A9" w14:textId="77777777">
        <w:trPr>
          <w:jc w:val="center"/>
        </w:trPr>
        <w:tc>
          <w:tcPr>
            <w:tcW w:w="500" w:type="dxa"/>
            <w:vAlign w:val="center"/>
          </w:tcPr>
          <w:p w14:paraId="200000AA" w14:textId="77777777" w:rsidR="00EC7596" w:rsidRDefault="00385832">
            <w:pPr>
              <w:spacing w:before="40" w:after="40" w:line="240" w:lineRule="auto"/>
              <w:jc w:val="center"/>
            </w:pPr>
            <w:r>
              <w:rPr>
                <w:sz w:val="20"/>
              </w:rPr>
              <w:t>2</w:t>
            </w:r>
          </w:p>
        </w:tc>
        <w:tc>
          <w:tcPr>
            <w:tcW w:w="2500" w:type="dxa"/>
            <w:vAlign w:val="center"/>
          </w:tcPr>
          <w:p w14:paraId="200000AB" w14:textId="77777777" w:rsidR="00EC7596" w:rsidRDefault="00385832">
            <w:pPr>
              <w:spacing w:before="40" w:after="40" w:line="240" w:lineRule="auto"/>
            </w:pPr>
            <w:r>
              <w:rPr>
                <w:sz w:val="20"/>
              </w:rPr>
              <w:t>can_write_memory(x, z, G0) = ложь для всех x ∈ NS и всех z ∈ [y]</w:t>
            </w:r>
          </w:p>
        </w:tc>
        <w:tc>
          <w:tcPr>
            <w:tcW w:w="1800" w:type="dxa"/>
            <w:vAlign w:val="center"/>
          </w:tcPr>
          <w:p w14:paraId="200000AC" w14:textId="77777777" w:rsidR="00EC7596" w:rsidRDefault="00385832">
            <w:pPr>
              <w:spacing w:before="40" w:after="40" w:line="240" w:lineRule="auto"/>
            </w:pPr>
            <w:r>
              <w:rPr>
                <w:sz w:val="20"/>
              </w:rPr>
              <w:t>control(x, y, z)</w:t>
            </w:r>
          </w:p>
        </w:tc>
        <w:tc>
          <w:tcPr>
            <w:tcW w:w="2200" w:type="dxa"/>
            <w:vAlign w:val="center"/>
          </w:tcPr>
          <w:p w14:paraId="200000AD" w14:textId="77777777" w:rsidR="00EC7596" w:rsidRDefault="00385832">
            <w:pPr>
              <w:spacing w:before="40" w:after="40" w:line="240" w:lineRule="auto"/>
            </w:pPr>
            <w:r>
              <w:rPr>
                <w:sz w:val="20"/>
              </w:rPr>
              <w:t>Необходимое; квантор всеобщности по [y]</w:t>
            </w:r>
          </w:p>
        </w:tc>
        <w:tc>
          <w:tcPr>
            <w:tcW w:w="2300" w:type="dxa"/>
            <w:vAlign w:val="center"/>
          </w:tcPr>
          <w:p w14:paraId="200000AE" w14:textId="77777777" w:rsidR="00EC7596" w:rsidRDefault="00385832">
            <w:pPr>
              <w:spacing w:before="40" w:after="40" w:line="240" w:lineRule="auto"/>
            </w:pPr>
            <w:r>
              <w:rPr>
                <w:sz w:val="20"/>
              </w:rPr>
              <w:t>Необходимость: реализуется поток к сущности из [y] и применяется правило control. Достаточность: исключает случай 3</w:t>
            </w:r>
          </w:p>
        </w:tc>
      </w:tr>
      <w:tr w:rsidR="00EC7596" w14:paraId="200000AF" w14:textId="77777777">
        <w:trPr>
          <w:jc w:val="center"/>
        </w:trPr>
        <w:tc>
          <w:tcPr>
            <w:tcW w:w="500" w:type="dxa"/>
            <w:vAlign w:val="center"/>
          </w:tcPr>
          <w:p w14:paraId="200000B0" w14:textId="77777777" w:rsidR="00EC7596" w:rsidRDefault="00385832">
            <w:pPr>
              <w:spacing w:before="40" w:after="40" w:line="240" w:lineRule="auto"/>
              <w:jc w:val="center"/>
            </w:pPr>
            <w:r>
              <w:rPr>
                <w:sz w:val="20"/>
              </w:rPr>
              <w:t>3</w:t>
            </w:r>
          </w:p>
        </w:tc>
        <w:tc>
          <w:tcPr>
            <w:tcW w:w="2500" w:type="dxa"/>
            <w:vAlign w:val="center"/>
          </w:tcPr>
          <w:p w14:paraId="200000B1" w14:textId="77777777" w:rsidR="00EC7596" w:rsidRDefault="00385832">
            <w:pPr>
              <w:spacing w:before="40" w:after="40" w:line="240" w:lineRule="auto"/>
            </w:pPr>
            <w:r>
              <w:rPr>
                <w:sz w:val="20"/>
              </w:rPr>
              <w:t>Существует e ∈ ]y[, для которой can_read_memory(x, e, G0) = ложь</w:t>
            </w:r>
          </w:p>
        </w:tc>
        <w:tc>
          <w:tcPr>
            <w:tcW w:w="1800" w:type="dxa"/>
            <w:vAlign w:val="center"/>
          </w:tcPr>
          <w:p w14:paraId="200000B2" w14:textId="77777777" w:rsidR="00EC7596" w:rsidRDefault="00385832">
            <w:pPr>
              <w:spacing w:before="40" w:after="40" w:line="240" w:lineRule="auto"/>
            </w:pPr>
            <w:r>
              <w:rPr>
                <w:sz w:val="20"/>
              </w:rPr>
              <w:t>know(x, y)</w:t>
            </w:r>
          </w:p>
        </w:tc>
        <w:tc>
          <w:tcPr>
            <w:tcW w:w="2200" w:type="dxa"/>
            <w:vAlign w:val="center"/>
          </w:tcPr>
          <w:p w14:paraId="200000B3" w14:textId="77777777" w:rsidR="00EC7596" w:rsidRDefault="00385832">
            <w:pPr>
              <w:spacing w:before="40" w:after="40" w:line="240" w:lineRule="auto"/>
            </w:pPr>
            <w:r>
              <w:rPr>
                <w:sz w:val="20"/>
              </w:rPr>
              <w:t>Необходимое; квантор существования по ]y[</w:t>
            </w:r>
          </w:p>
        </w:tc>
        <w:tc>
          <w:tcPr>
            <w:tcW w:w="2300" w:type="dxa"/>
            <w:vAlign w:val="center"/>
          </w:tcPr>
          <w:p w14:paraId="200000B4" w14:textId="77777777" w:rsidR="00EC7596" w:rsidRDefault="00385832">
            <w:pPr>
              <w:spacing w:before="40" w:after="40" w:line="240" w:lineRule="auto"/>
            </w:pPr>
            <w:r>
              <w:rPr>
                <w:sz w:val="20"/>
              </w:rPr>
              <w:t>Необходимость: реализуются потоки от всех сущностей ]y[ и применяется правило know. Достаточность: исключает случай 4</w:t>
            </w:r>
          </w:p>
        </w:tc>
      </w:tr>
      <w:tr w:rsidR="00EC7596" w14:paraId="200000B5" w14:textId="77777777">
        <w:trPr>
          <w:jc w:val="center"/>
        </w:trPr>
        <w:tc>
          <w:tcPr>
            <w:tcW w:w="500" w:type="dxa"/>
            <w:vAlign w:val="center"/>
          </w:tcPr>
          <w:p w14:paraId="200000B6" w14:textId="77777777" w:rsidR="00EC7596" w:rsidRDefault="00385832">
            <w:pPr>
              <w:spacing w:before="40" w:after="40" w:line="240" w:lineRule="auto"/>
              <w:jc w:val="center"/>
            </w:pPr>
            <w:r>
              <w:rPr>
                <w:sz w:val="20"/>
              </w:rPr>
              <w:t>4</w:t>
            </w:r>
          </w:p>
        </w:tc>
        <w:tc>
          <w:tcPr>
            <w:tcW w:w="2500" w:type="dxa"/>
            <w:vAlign w:val="center"/>
          </w:tcPr>
          <w:p w14:paraId="200000B7" w14:textId="77777777" w:rsidR="00EC7596" w:rsidRDefault="00385832">
            <w:pPr>
              <w:spacing w:before="40" w:after="40" w:line="240" w:lineRule="auto"/>
            </w:pPr>
            <w:r>
              <w:rPr>
                <w:sz w:val="20"/>
              </w:rPr>
              <w:t>Функциональная корректность всех доверенных субъектов и их корректность относительно подконтрольных NS сущностей</w:t>
            </w:r>
          </w:p>
        </w:tc>
        <w:tc>
          <w:tcPr>
            <w:tcW w:w="1800" w:type="dxa"/>
            <w:vAlign w:val="center"/>
          </w:tcPr>
          <w:p w14:paraId="200000B8" w14:textId="77777777" w:rsidR="00EC7596" w:rsidRDefault="00385832">
            <w:pPr>
              <w:spacing w:before="40" w:after="40" w:line="240" w:lineRule="auto"/>
            </w:pPr>
            <w:r>
              <w:rPr>
                <w:sz w:val="20"/>
              </w:rPr>
              <w:t>control(x, y, z) при посредничестве доверенного субъекта</w:t>
            </w:r>
          </w:p>
        </w:tc>
        <w:tc>
          <w:tcPr>
            <w:tcW w:w="2200" w:type="dxa"/>
            <w:vAlign w:val="center"/>
          </w:tcPr>
          <w:p w14:paraId="200000B9" w14:textId="77777777" w:rsidR="00EC7596" w:rsidRDefault="00385832">
            <w:pPr>
              <w:spacing w:before="40" w:after="40" w:line="240" w:lineRule="auto"/>
            </w:pPr>
            <w:r>
              <w:rPr>
                <w:sz w:val="20"/>
              </w:rPr>
              <w:t>Достаточное для невозможности обхода условия 2; необходимое в данной постановке</w:t>
            </w:r>
          </w:p>
        </w:tc>
        <w:tc>
          <w:tcPr>
            <w:tcW w:w="2300" w:type="dxa"/>
            <w:vAlign w:val="center"/>
          </w:tcPr>
          <w:p w14:paraId="200000BA" w14:textId="77777777" w:rsidR="00EC7596" w:rsidRDefault="00385832">
            <w:pPr>
              <w:spacing w:before="40" w:after="40" w:line="240" w:lineRule="auto"/>
            </w:pPr>
            <w:r>
              <w:rPr>
                <w:sz w:val="20"/>
              </w:rPr>
              <w:t>Необходимость: доверенный субъект переносит данные нарушителя в множество [y]. Достаточность: закрывает обход условия 2 через штатную функциональность</w:t>
            </w:r>
          </w:p>
        </w:tc>
      </w:tr>
      <w:tr w:rsidR="00EC7596" w14:paraId="200000BB" w14:textId="77777777">
        <w:trPr>
          <w:jc w:val="center"/>
        </w:trPr>
        <w:tc>
          <w:tcPr>
            <w:tcW w:w="500" w:type="dxa"/>
            <w:vAlign w:val="center"/>
          </w:tcPr>
          <w:p w14:paraId="200000BC" w14:textId="77777777" w:rsidR="00EC7596" w:rsidRDefault="00385832">
            <w:pPr>
              <w:spacing w:before="40" w:after="40" w:line="240" w:lineRule="auto"/>
              <w:jc w:val="center"/>
            </w:pPr>
            <w:r>
              <w:rPr>
                <w:sz w:val="20"/>
              </w:rPr>
              <w:t>—</w:t>
            </w:r>
          </w:p>
        </w:tc>
        <w:tc>
          <w:tcPr>
            <w:tcW w:w="2500" w:type="dxa"/>
            <w:vAlign w:val="center"/>
          </w:tcPr>
          <w:p w14:paraId="200000BD" w14:textId="77777777" w:rsidR="00EC7596" w:rsidRDefault="00385832">
            <w:pPr>
              <w:spacing w:before="40" w:after="40" w:line="240" w:lineRule="auto"/>
            </w:pPr>
            <w:r>
              <w:rPr>
                <w:sz w:val="20"/>
              </w:rPr>
              <w:t>Отсутствие в G0 рёбер (x, y, ownr) при x ∈ NS, y ∈ AS</w:t>
            </w:r>
          </w:p>
        </w:tc>
        <w:tc>
          <w:tcPr>
            <w:tcW w:w="1800" w:type="dxa"/>
            <w:vAlign w:val="center"/>
          </w:tcPr>
          <w:p w14:paraId="200000BE" w14:textId="77777777" w:rsidR="00EC7596" w:rsidRDefault="00385832">
            <w:pPr>
              <w:spacing w:before="40" w:after="40" w:line="240" w:lineRule="auto"/>
            </w:pPr>
            <w:r>
              <w:rPr>
                <w:sz w:val="20"/>
              </w:rPr>
              <w:t>—</w:t>
            </w:r>
          </w:p>
        </w:tc>
        <w:tc>
          <w:tcPr>
            <w:tcW w:w="2200" w:type="dxa"/>
            <w:vAlign w:val="center"/>
          </w:tcPr>
          <w:p w14:paraId="200000BF" w14:textId="77777777" w:rsidR="00EC7596" w:rsidRDefault="00385832">
            <w:pPr>
              <w:spacing w:before="40" w:after="40" w:line="240" w:lineRule="auto"/>
            </w:pPr>
            <w:r>
              <w:rPr>
                <w:sz w:val="20"/>
              </w:rPr>
              <w:t>Предпосылка теоремы (условие на начальное состояние)</w:t>
            </w:r>
          </w:p>
        </w:tc>
        <w:tc>
          <w:tcPr>
            <w:tcW w:w="2300" w:type="dxa"/>
            <w:vAlign w:val="center"/>
          </w:tcPr>
          <w:p w14:paraId="200000C0" w14:textId="77777777" w:rsidR="00EC7596" w:rsidRDefault="00385832">
            <w:pPr>
              <w:spacing w:before="40" w:after="40" w:line="240" w:lineRule="auto"/>
            </w:pPr>
            <w:r>
              <w:rPr>
                <w:sz w:val="20"/>
              </w:rPr>
              <w:t>Обеспечивает базу индукции: N ≥ 1, то есть ребро владения не задано изначально</w:t>
            </w:r>
          </w:p>
        </w:tc>
      </w:tr>
      <w:tr w:rsidR="00EC7596" w14:paraId="200000C1" w14:textId="77777777">
        <w:trPr>
          <w:jc w:val="center"/>
        </w:trPr>
        <w:tc>
          <w:tcPr>
            <w:tcW w:w="500" w:type="dxa"/>
            <w:vAlign w:val="center"/>
          </w:tcPr>
          <w:p w14:paraId="200000C2" w14:textId="77777777" w:rsidR="00EC7596" w:rsidRDefault="00385832">
            <w:pPr>
              <w:spacing w:before="40" w:after="40" w:line="240" w:lineRule="auto"/>
              <w:jc w:val="center"/>
            </w:pPr>
            <w:r>
              <w:rPr>
                <w:sz w:val="20"/>
              </w:rPr>
              <w:t>—</w:t>
            </w:r>
          </w:p>
        </w:tc>
        <w:tc>
          <w:tcPr>
            <w:tcW w:w="2500" w:type="dxa"/>
            <w:vAlign w:val="center"/>
          </w:tcPr>
          <w:p w14:paraId="200000C3" w14:textId="77777777" w:rsidR="00EC7596" w:rsidRDefault="00385832">
            <w:pPr>
              <w:spacing w:before="40" w:after="40" w:line="240" w:lineRule="auto"/>
            </w:pPr>
            <w:r>
              <w:rPr>
                <w:sz w:val="20"/>
              </w:rPr>
              <w:t>Порождение административных субъектов только доверенными субъектами из контролируемых объектов-источников</w:t>
            </w:r>
          </w:p>
        </w:tc>
        <w:tc>
          <w:tcPr>
            <w:tcW w:w="1800" w:type="dxa"/>
            <w:vAlign w:val="center"/>
          </w:tcPr>
          <w:p w14:paraId="200000C4" w14:textId="77777777" w:rsidR="00EC7596" w:rsidRDefault="00385832">
            <w:pPr>
              <w:spacing w:before="40" w:after="40" w:line="240" w:lineRule="auto"/>
            </w:pPr>
            <w:r>
              <w:rPr>
                <w:sz w:val="20"/>
              </w:rPr>
              <w:t>create_subject(x, y, z)</w:t>
            </w:r>
          </w:p>
        </w:tc>
        <w:tc>
          <w:tcPr>
            <w:tcW w:w="2200" w:type="dxa"/>
            <w:vAlign w:val="center"/>
          </w:tcPr>
          <w:p w14:paraId="200000C5" w14:textId="77777777" w:rsidR="00EC7596" w:rsidRDefault="00385832">
            <w:pPr>
              <w:spacing w:before="40" w:after="40" w:line="240" w:lineRule="auto"/>
            </w:pPr>
            <w:r>
              <w:rPr>
                <w:sz w:val="20"/>
              </w:rPr>
              <w:t>Предпосылка ПБА ДП-модели</w:t>
            </w:r>
          </w:p>
        </w:tc>
        <w:tc>
          <w:tcPr>
            <w:tcW w:w="2300" w:type="dxa"/>
            <w:vAlign w:val="center"/>
          </w:tcPr>
          <w:p w14:paraId="200000C6" w14:textId="77777777" w:rsidR="00EC7596" w:rsidRDefault="00385832">
            <w:pPr>
              <w:spacing w:before="40" w:after="40" w:line="240" w:lineRule="auto"/>
            </w:pPr>
            <w:r>
              <w:rPr>
                <w:sz w:val="20"/>
              </w:rPr>
              <w:t>Обеспечивает безопасность случая 2 разбора правил; при отказе от предпосылки требуется дополнительное условие</w:t>
            </w:r>
          </w:p>
        </w:tc>
      </w:tr>
    </w:tbl>
    <w:p w14:paraId="200000C7" w14:textId="77777777" w:rsidR="00EC7596" w:rsidRDefault="00385832">
      <w:pPr>
        <w:ind w:firstLine="709"/>
        <w:jc w:val="both"/>
      </w:pPr>
      <w:r>
        <w:t>Следствие 1. Проверка выполнения условий теоремы осуществляется алгоритмом, полиномиальным относительно числа вершин и рёбер графа доступов начального состояния. Действительно, проверка предикатов can_share, can_write_memory и can_read_memory сводится к построению замыкания графа доступов по монотонным правилам; поскольку число рёбер, которые могут быть добавлены, ограничено величиной |E0|² · |Rr ∪ Rf|, процесс замыкания конечен, а его трудоёмкость полиномиальна. Проверка функциональной корректности выполняется прямым перебором множеств [u] для всех доверенных субъектов.</w:t>
      </w:r>
    </w:p>
    <w:p w14:paraId="200000C8" w14:textId="77777777" w:rsidR="00EC7596" w:rsidRDefault="00385832">
      <w:pPr>
        <w:ind w:firstLine="709"/>
        <w:jc w:val="both"/>
      </w:pPr>
      <w:r>
        <w:t>Следствие 2. Если условия теоремы выполнены, то недоверенные субъекты не могут воспользоваться ни одним административным правом доступа и ни одной административной привилегией. Действительно, в ДП-моделях использование прав доступа другого субъекта возможно только при обладании правом доступа владения по отношению к нему; поскольку получение права владения по отношению к административным субъектам исключено, исключено и использование их полномочий.</w:t>
      </w:r>
    </w:p>
    <w:p w14:paraId="200000C9" w14:textId="77777777" w:rsidR="00EC7596" w:rsidRDefault="00385832">
      <w:pPr>
        <w:ind w:firstLine="709"/>
        <w:jc w:val="both"/>
      </w:pPr>
      <w:r>
        <w:t>Следствие 3. Условие 2 теоремы можно ослабить, ограничив множество недоверенных субъектов, для которых проверяется предикат, теми, что размещены на компьютерах из множества Comp(y). Действительно, недоверенный субъект, размещённый на компьютере, к которому административный субъект y не обращается и с которым не имеет общих сущностей, не может реализовать информационный поток по памяти к сущностям множества [y]. Это следствие имеет прямое практическое значение: оно обосновывает эффективность сегментации распределённой КС и ограничения перечня узлов, к которым допускается административное обращение с данного уровня полномочий.</w:t>
      </w:r>
    </w:p>
    <w:p w14:paraId="200000CA" w14:textId="77777777" w:rsidR="00EC7596" w:rsidRDefault="00385832">
      <w:pPr>
        <w:keepNext/>
        <w:spacing w:before="240" w:after="120"/>
        <w:ind w:firstLine="709"/>
        <w:jc w:val="both"/>
      </w:pPr>
      <w:r>
        <w:rPr>
          <w:b/>
        </w:rPr>
        <w:t>3. Условия реализации политики безопасного администрирования и последовательность из четырёх шагов, определяющая действия в компьютерной системе.</w:t>
      </w:r>
    </w:p>
    <w:p w14:paraId="200000CB" w14:textId="77777777" w:rsidR="00EC7596" w:rsidRDefault="00385832">
      <w:pPr>
        <w:ind w:firstLine="709"/>
        <w:jc w:val="both"/>
      </w:pPr>
      <w:r>
        <w:t>Условия реализации политики безопасного администрирования вытекают непосредственно из доказанной теоремы, однако для практического применения они должны быть переформулированы в терминах конфигурации КС, а не в терминах предикатов на графе доступов. Различают условия применимости метода — предположения о системе, при которых метод вообще имеет смысл, — и условия безопасности — собственно проверяемые требования, обеспечивающие выполнение политики.</w:t>
      </w:r>
    </w:p>
    <w:p w14:paraId="200000CC" w14:textId="77777777" w:rsidR="00EC7596" w:rsidRDefault="00385832">
      <w:pPr>
        <w:ind w:firstLine="709"/>
        <w:jc w:val="both"/>
      </w:pPr>
      <w:r>
        <w:t>Условия применимости метода составляют четыре предположения. Первое: множество субъектов КС может быть разбито на доверенные и недоверенные, и это разбиение известно и устойчиво. Второе: для каждого административного субъекта могут быть построены множества функционально ассоциированных сущностей [y] и параметрически ассоциированных сущностей ]y[, причём построены полно. Третье: доверенные субъекты не кооперируют с недоверенными при передаче прав доступа и реализации информационных потоков, то есть рассматриваются траектории без кооперации; содержательно это означает отсутствие среди администраторов внутреннего нарушителя. Четвёртое: механизмы разграничения доступа КС адекватно реализуют правила преобразования состояний модели, то есть в системе отсутствуют уязвимости, позволяющие получить право доступа в обход этих правил.</w:t>
      </w:r>
    </w:p>
    <w:p w14:paraId="200000CD" w14:textId="77777777" w:rsidR="00EC7596" w:rsidRDefault="00385832">
      <w:pPr>
        <w:ind w:firstLine="709"/>
        <w:jc w:val="both"/>
      </w:pPr>
      <w:r>
        <w:t>Условия безопасности, при выполнении которых политика безопасного администрирования реализована, суть следующие. Первое условие — недоступность права владения де-юре: ни один недоверенный субъект не должен иметь возможности получить право доступа владения по отношению к административному субъекту передачей прав по цепочке кооперирующихся субъектов; формально can_share(ownr, x, y, G0) = ложь. Второе условие — недоступность на запись функционально ассоциированных сущностей: ни один недоверенный субъект не должен иметь возможности реализовать информационный поток по памяти к любой сущности множества [y] для каждого административного субъекта y; формально can_write_memory(x, z, G0) = ложь для всех z ∈ [y]. Третье условие — сохранение хотя бы одного недоступного параметра: для каждой пары «недоверенный субъект — административный субъект» должна существовать сущность e ∈ ]y[, от которой недоверенный субъект не может получить информационный поток по памяти. Четвёртое условие — корректность доверенных субъектов: все доверенные субъекты функционально корректны и корректны относительно сущностей, подконтрольных недоверенным субъектам.</w:t>
      </w:r>
    </w:p>
    <w:p w14:paraId="200000CE" w14:textId="77777777" w:rsidR="00EC7596" w:rsidRDefault="00385832">
      <w:pPr>
        <w:ind w:firstLine="709"/>
        <w:jc w:val="both"/>
      </w:pPr>
      <w:r>
        <w:t>К этим четырём условиям в ПБА ДП-модели добавляется пятое, специфическое для распределённых КС, — условие ограничения области административных обращений. Для каждого административного субъекта y множество компьютеров Comp(y), к которым он обращается, должно быть определено заранее и минимизировано, а для каждого компьютера Ci ∈ Comp(y) условия 1–4 должны быть проверены с учётом недоверенных субъектов, активных именно на этом компьютере. Содержательно это условие означает, что администрирование должно быть организовано по уровням: административный субъект высокого уровня полномочий не должен обращаться к компьютерам низкого уровня доверия, поскольку каждое такое обращение расширяет множество недоверенных субъектов, для которых требуется проверка.</w:t>
      </w:r>
    </w:p>
    <w:p w14:paraId="200000CF" w14:textId="77777777" w:rsidR="00EC7596" w:rsidRDefault="00385832">
      <w:pPr>
        <w:ind w:firstLine="709"/>
        <w:jc w:val="both"/>
      </w:pPr>
      <w:r>
        <w:t>Реализация метода в компьютерной системе представляет собой последовательность из четырёх шагов. Первые два шага носят подготовительный характер и состоят в построении модели системы; третий шаг содержит собственно защитные действия; четвёртый шаг обеспечивает проверку достигнутого состояния и его поддержание. Порядок шагов существен: без разбиения субъектов и построения иерархии компьютеров невозможно определить множества ассоциированных сущностей, а без этих множеств невозможно сформулировать проверяемые ограничения.</w:t>
      </w:r>
    </w:p>
    <w:p w14:paraId="200000D0" w14:textId="77777777" w:rsidR="00EC7596" w:rsidRDefault="00385832">
      <w:pPr>
        <w:ind w:firstLine="709"/>
        <w:jc w:val="both"/>
      </w:pPr>
      <w:r>
        <w:rPr>
          <w:b/>
        </w:rPr>
        <w:t>Шаг первый</w:t>
      </w:r>
      <w:r>
        <w:t xml:space="preserve"> — разбиение множества субъектов КС на доверенные и недоверенные, выделение среди доверенных субъектов множества административных субъектов AS и построение иерархии сущностей H0, задающей распределение субъектов и сущностей по компьютерам распределённой КС. Формально задаётся разбиение S = LS ∪ NS при LS ∩ NS = ∅ и выделяется AS ⊂ LS. Доверенным считается субъект, о функциональности которого имеются обоснованные гарантии: он порождён из объекта-источника, целостность которого контролируется, его код прошёл верификацию или сертификацию, он не выполняет произвольный код, поступающий извне. Недоверенным считается всякий субъект, для которого такие гарантии отсутствуют. Одновременно строится перечень компьютеров системы C1, …, Ck, каждый из которых представляется контейнером иерархии, и для каждого компьютера определяется множество активных на нём недоверенных субъектов. Практически шаг выполняется как инвентаризация узлов, процессов, служб и учётных записей с отнесением каждого субъекта к одной из категорий и с привязкой к узлу; результатом является модель нарушителя, выраженная в терминах графа доступов.</w:t>
      </w:r>
    </w:p>
    <w:p w14:paraId="200000D1" w14:textId="77777777" w:rsidR="00EC7596" w:rsidRDefault="00385832">
      <w:pPr>
        <w:ind w:firstLine="709"/>
        <w:jc w:val="both"/>
      </w:pPr>
      <w:r>
        <w:rPr>
          <w:b/>
        </w:rPr>
        <w:t>Шаг второй</w:t>
      </w:r>
      <w:r>
        <w:t xml:space="preserve"> — построение для каждого административного субъекта y ∈ AS множества функционально ассоциированных с ним сущностей [y], множества параметрически ассоциированных с ним сущностей ]y[ и множества компьютеров Comp(y), к которым субъект y обращается. В множество [y] включаются: сам субъект y как сущность (по определению y ∈ [y]); объект-источник, из которого субъект порождён; все динамически загружаемые библиотеки и модули расширения; интерпретируемые сценарии, если субъект является интерпретатором или содержит встроенный интерпретатор; конфигурационные файлы, ветви реестра и переменные окружения, определяющие алгоритм работы субъекта и порядок поиска загружаемых модулей; области разделяемой памяти, отображаемые в адресное пространство субъекта; таблицы импорта и указатели на функции обратного вызова; файлы описания заданий и шаблоны, интерпретируемые субъектом. В множество ]y[ включаются сущности, содержащие аутентификационные и параметрические данные субъекта: файлы с паролями и их хеш-образами, ключевые контейнеры, маркеры доступа, билеты служб аутентификации, сессионные идентификаторы, файлы учётных данных служб, кеши учётных данных. Множество Comp(y) формируется как перечень узлов, к которым субъект y обращается в ходе штатной деятельности; уже на этом шаге перечень следует критически пересмотреть и сократить.</w:t>
      </w:r>
    </w:p>
    <w:p w14:paraId="200000D2" w14:textId="77777777" w:rsidR="00EC7596" w:rsidRDefault="00385832">
      <w:pPr>
        <w:ind w:firstLine="709"/>
        <w:jc w:val="both"/>
      </w:pPr>
      <w:r>
        <w:rPr>
          <w:b/>
        </w:rPr>
        <w:t>Шаг третий</w:t>
      </w:r>
      <w:r>
        <w:t xml:space="preserve"> — обеспечение недоступности множеств [y] и ]y[ для недоверенных субъектов каждого компьютера из множества Comp(y) и обеспечение корректности доверенных субъектов. По множеству [y] блокируется запись: для каждой сущности z ∈ [y] и каждого недоверенного субъекта x, активного на компьютере из Comp(y), должны быть ложны предикаты can_share(writer, x, z, G0), can_share(appendr, x, z, G0) и can_write_memory(x, z, G0), учитывающий также опосредованную реализацию потоков через цепочки сущностей и субъектов. По множеству ]y[ блокируется чтение хотя бы одной сущности: должна существовать сущность e ∈ ]y[, для которой ложен предикат can_read_memory(x, e, G0). Одновременно блокируется первый канал: должен быть ложен предикат can_share(ownr, x, y, G0). Обеспечение корректности доверенных субъектов состоит в проверке условия [u] ∩ NS = ∅ для всех u ∈ LS и в исключении переноса доверенными субъектами данных из подконтрольных нарушителю сущностей в множества [y]. Практически шаг реализуется настройкой дискреционных и мандатных разграничений доступа, размещением исполняемых файлов и библиотек административных утилит в каталогах, недоступных на запись никому, кроме доверенных субъектов установки программного обеспечения, применением механизмов контроля целостности и неизменяемости, отказом от загрузки модулей и сценариев с удалённых узлов, запретом кеширования учётных данных на узлах низкого уровня доверия и применением протоколов аутентификации, не передающих на узел проверяемый секрет.</w:t>
      </w:r>
    </w:p>
    <w:p w14:paraId="200000D3" w14:textId="77777777" w:rsidR="00EC7596" w:rsidRDefault="00385832">
      <w:pPr>
        <w:ind w:firstLine="709"/>
        <w:jc w:val="both"/>
      </w:pPr>
      <w:r>
        <w:rPr>
          <w:b/>
        </w:rPr>
        <w:t>Шаг четвёртый</w:t>
      </w:r>
      <w:r>
        <w:t xml:space="preserve"> — алгоритмическая проверка достигнутого состояния по графу доступов начального состояния и поддержание проверенной конфигурации на всех траекториях функционирования системы. Для каждой пары «недоверенный субъект x — административный субъект y» вычисляется предикат can_share_own(x, y, G0, LS). Если предикат истинен хотя бы для одной пары, конфигурация признаётся не реализующей политику безопасного администрирования и подлежит коррекции с возвратом к шагу третьему, а при необходимости — к шагу второму, если обнаружена ранее не учтённая ассоциированная сущность. Проверка выполнима алгоритмом полиномиальной сложности благодаря монотонности правил преобразования состояний. Поддержание состояния обеспечивается механизмами, не допускающими изменения проверенной конфигурации: контролем целостности файлов и параметров, замкнутой программной средой, аудитом изменений прав доступа и состава программного обеспечения, периодическим повторным вычислением предиката при изменении состава субъектов или топологии системы. Сводное описание четырёх шагов приведено в таблице 3.</w:t>
      </w:r>
    </w:p>
    <w:p w14:paraId="200000D4" w14:textId="77777777" w:rsidR="00EC7596" w:rsidRDefault="00385832">
      <w:pPr>
        <w:keepNext/>
        <w:spacing w:before="200" w:after="80" w:line="240" w:lineRule="auto"/>
      </w:pPr>
      <w:r>
        <w:rPr>
          <w:sz w:val="26"/>
        </w:rPr>
        <w:t>Таблица 3 – Последовательность из четырёх шагов метода реализации политики безопасного администрирования</w:t>
      </w:r>
    </w:p>
    <w:tbl>
      <w:tblPr>
        <w:tblStyle w:val="aff0"/>
        <w:tblW w:w="0" w:type="auto"/>
        <w:jc w:val="center"/>
        <w:tblLayout w:type="fixed"/>
        <w:tblLook w:val="04A0" w:firstRow="1" w:lastRow="0" w:firstColumn="1" w:lastColumn="0" w:noHBand="0" w:noVBand="1"/>
      </w:tblPr>
      <w:tblGrid>
        <w:gridCol w:w="500"/>
        <w:gridCol w:w="2300"/>
        <w:gridCol w:w="2200"/>
        <w:gridCol w:w="2300"/>
        <w:gridCol w:w="2000"/>
      </w:tblGrid>
      <w:tr w:rsidR="00EC7596" w14:paraId="200000D5" w14:textId="77777777">
        <w:trPr>
          <w:tblHeader/>
          <w:jc w:val="center"/>
        </w:trPr>
        <w:tc>
          <w:tcPr>
            <w:tcW w:w="500" w:type="dxa"/>
            <w:vAlign w:val="center"/>
          </w:tcPr>
          <w:p w14:paraId="200000D6" w14:textId="77777777" w:rsidR="00EC7596" w:rsidRDefault="00385832">
            <w:pPr>
              <w:spacing w:before="40" w:after="40" w:line="240" w:lineRule="auto"/>
              <w:jc w:val="center"/>
            </w:pPr>
            <w:r>
              <w:rPr>
                <w:b/>
                <w:sz w:val="20"/>
              </w:rPr>
              <w:t>Шаг</w:t>
            </w:r>
          </w:p>
        </w:tc>
        <w:tc>
          <w:tcPr>
            <w:tcW w:w="2300" w:type="dxa"/>
            <w:vAlign w:val="center"/>
          </w:tcPr>
          <w:p w14:paraId="200000D7" w14:textId="77777777" w:rsidR="00EC7596" w:rsidRDefault="00385832">
            <w:pPr>
              <w:spacing w:before="40" w:after="40" w:line="240" w:lineRule="auto"/>
              <w:jc w:val="center"/>
            </w:pPr>
            <w:r>
              <w:rPr>
                <w:b/>
                <w:sz w:val="20"/>
              </w:rPr>
              <w:t>Содержание действия</w:t>
            </w:r>
          </w:p>
        </w:tc>
        <w:tc>
          <w:tcPr>
            <w:tcW w:w="2200" w:type="dxa"/>
            <w:vAlign w:val="center"/>
          </w:tcPr>
          <w:p w14:paraId="200000D8" w14:textId="77777777" w:rsidR="00EC7596" w:rsidRDefault="00385832">
            <w:pPr>
              <w:spacing w:before="40" w:after="40" w:line="240" w:lineRule="auto"/>
              <w:jc w:val="center"/>
            </w:pPr>
            <w:r>
              <w:rPr>
                <w:b/>
                <w:sz w:val="20"/>
              </w:rPr>
              <w:t>Формальное выражение</w:t>
            </w:r>
          </w:p>
        </w:tc>
        <w:tc>
          <w:tcPr>
            <w:tcW w:w="2300" w:type="dxa"/>
            <w:vAlign w:val="center"/>
          </w:tcPr>
          <w:p w14:paraId="200000D9" w14:textId="77777777" w:rsidR="00EC7596" w:rsidRDefault="00385832">
            <w:pPr>
              <w:spacing w:before="40" w:after="40" w:line="240" w:lineRule="auto"/>
              <w:jc w:val="center"/>
            </w:pPr>
            <w:r>
              <w:rPr>
                <w:b/>
                <w:sz w:val="20"/>
              </w:rPr>
              <w:t>Практическая реализация</w:t>
            </w:r>
          </w:p>
        </w:tc>
        <w:tc>
          <w:tcPr>
            <w:tcW w:w="2000" w:type="dxa"/>
            <w:vAlign w:val="center"/>
          </w:tcPr>
          <w:p w14:paraId="200000DA" w14:textId="77777777" w:rsidR="00EC7596" w:rsidRDefault="00385832">
            <w:pPr>
              <w:spacing w:before="40" w:after="40" w:line="240" w:lineRule="auto"/>
              <w:jc w:val="center"/>
            </w:pPr>
            <w:r>
              <w:rPr>
                <w:b/>
                <w:sz w:val="20"/>
              </w:rPr>
              <w:t>Результат шага</w:t>
            </w:r>
          </w:p>
        </w:tc>
      </w:tr>
      <w:tr w:rsidR="00EC7596" w14:paraId="200000DB" w14:textId="77777777">
        <w:trPr>
          <w:jc w:val="center"/>
        </w:trPr>
        <w:tc>
          <w:tcPr>
            <w:tcW w:w="500" w:type="dxa"/>
            <w:vAlign w:val="center"/>
          </w:tcPr>
          <w:p w14:paraId="200000DC" w14:textId="77777777" w:rsidR="00EC7596" w:rsidRDefault="00385832">
            <w:pPr>
              <w:spacing w:before="40" w:after="40" w:line="240" w:lineRule="auto"/>
              <w:jc w:val="center"/>
            </w:pPr>
            <w:r>
              <w:rPr>
                <w:sz w:val="20"/>
              </w:rPr>
              <w:t>1</w:t>
            </w:r>
          </w:p>
        </w:tc>
        <w:tc>
          <w:tcPr>
            <w:tcW w:w="2300" w:type="dxa"/>
            <w:vAlign w:val="center"/>
          </w:tcPr>
          <w:p w14:paraId="200000DD" w14:textId="77777777" w:rsidR="00EC7596" w:rsidRDefault="00385832">
            <w:pPr>
              <w:spacing w:before="40" w:after="40" w:line="240" w:lineRule="auto"/>
            </w:pPr>
            <w:r>
              <w:rPr>
                <w:sz w:val="20"/>
              </w:rPr>
              <w:t>Разбиение субъектов на доверенные и недоверенные, выделение административных субъектов, построение иерархии компьютеров распределённой КС</w:t>
            </w:r>
          </w:p>
        </w:tc>
        <w:tc>
          <w:tcPr>
            <w:tcW w:w="2200" w:type="dxa"/>
            <w:vAlign w:val="center"/>
          </w:tcPr>
          <w:p w14:paraId="200000DE" w14:textId="77777777" w:rsidR="00EC7596" w:rsidRDefault="00385832">
            <w:pPr>
              <w:spacing w:before="40" w:after="40" w:line="240" w:lineRule="auto"/>
            </w:pPr>
            <w:r>
              <w:rPr>
                <w:sz w:val="20"/>
              </w:rPr>
              <w:t>S = LS ∪ NS, LS ∩ NS = ∅; AS ⊂ LS; контейнеры C1, …, Ck в иерархии H0; для каждого Ci определено NS ∩ Ci</w:t>
            </w:r>
          </w:p>
        </w:tc>
        <w:tc>
          <w:tcPr>
            <w:tcW w:w="2300" w:type="dxa"/>
            <w:vAlign w:val="center"/>
          </w:tcPr>
          <w:p w14:paraId="200000DF" w14:textId="77777777" w:rsidR="00EC7596" w:rsidRDefault="00385832">
            <w:pPr>
              <w:spacing w:before="40" w:after="40" w:line="240" w:lineRule="auto"/>
            </w:pPr>
            <w:r>
              <w:rPr>
                <w:sz w:val="20"/>
              </w:rPr>
              <w:t>Инвентаризация узлов, процессов, служб и учётных записей; классификация программного обеспечения; построение схемы сегментации сети</w:t>
            </w:r>
          </w:p>
        </w:tc>
        <w:tc>
          <w:tcPr>
            <w:tcW w:w="2000" w:type="dxa"/>
            <w:vAlign w:val="center"/>
          </w:tcPr>
          <w:p w14:paraId="200000E0" w14:textId="77777777" w:rsidR="00EC7596" w:rsidRDefault="00385832">
            <w:pPr>
              <w:spacing w:before="40" w:after="40" w:line="240" w:lineRule="auto"/>
            </w:pPr>
            <w:r>
              <w:rPr>
                <w:sz w:val="20"/>
              </w:rPr>
              <w:t>Построена модель нарушителя и модель распределённой КС в терминах графа доступов</w:t>
            </w:r>
          </w:p>
        </w:tc>
      </w:tr>
      <w:tr w:rsidR="00EC7596" w14:paraId="200000E1" w14:textId="77777777">
        <w:trPr>
          <w:jc w:val="center"/>
        </w:trPr>
        <w:tc>
          <w:tcPr>
            <w:tcW w:w="500" w:type="dxa"/>
            <w:vAlign w:val="center"/>
          </w:tcPr>
          <w:p w14:paraId="200000E2" w14:textId="77777777" w:rsidR="00EC7596" w:rsidRDefault="00385832">
            <w:pPr>
              <w:spacing w:before="40" w:after="40" w:line="240" w:lineRule="auto"/>
              <w:jc w:val="center"/>
            </w:pPr>
            <w:r>
              <w:rPr>
                <w:sz w:val="20"/>
              </w:rPr>
              <w:t>2</w:t>
            </w:r>
          </w:p>
        </w:tc>
        <w:tc>
          <w:tcPr>
            <w:tcW w:w="2300" w:type="dxa"/>
            <w:vAlign w:val="center"/>
          </w:tcPr>
          <w:p w14:paraId="200000E3" w14:textId="77777777" w:rsidR="00EC7596" w:rsidRDefault="00385832">
            <w:pPr>
              <w:spacing w:before="40" w:after="40" w:line="240" w:lineRule="auto"/>
            </w:pPr>
            <w:r>
              <w:rPr>
                <w:sz w:val="20"/>
              </w:rPr>
              <w:t>Построение для каждого административного субъекта множеств функционально и параметрически ассоциированных сущностей и перечня компьютеров обращения</w:t>
            </w:r>
          </w:p>
        </w:tc>
        <w:tc>
          <w:tcPr>
            <w:tcW w:w="2200" w:type="dxa"/>
            <w:vAlign w:val="center"/>
          </w:tcPr>
          <w:p w14:paraId="200000E4" w14:textId="77777777" w:rsidR="00EC7596" w:rsidRDefault="00385832">
            <w:pPr>
              <w:spacing w:before="40" w:after="40" w:line="240" w:lineRule="auto"/>
            </w:pPr>
            <w:r>
              <w:rPr>
                <w:sz w:val="20"/>
              </w:rPr>
              <w:t>Для каждого y ∈ AS строятся [y] ⊂ E, ]y[ ⊂ E \ S, Comp(y) ⊆ {C1, …, Ck}; выполняется y ∈ [y]</w:t>
            </w:r>
          </w:p>
        </w:tc>
        <w:tc>
          <w:tcPr>
            <w:tcW w:w="2300" w:type="dxa"/>
            <w:vAlign w:val="center"/>
          </w:tcPr>
          <w:p w14:paraId="200000E5" w14:textId="77777777" w:rsidR="00EC7596" w:rsidRDefault="00385832">
            <w:pPr>
              <w:spacing w:before="40" w:after="40" w:line="240" w:lineRule="auto"/>
            </w:pPr>
            <w:r>
              <w:rPr>
                <w:sz w:val="20"/>
              </w:rPr>
              <w:t>Анализ состава исполняемых файлов, библиотек, сценариев, конфигураций и хранилищ учётных данных административных утилит; ревизия перечня администрируемых узлов</w:t>
            </w:r>
          </w:p>
        </w:tc>
        <w:tc>
          <w:tcPr>
            <w:tcW w:w="2000" w:type="dxa"/>
            <w:vAlign w:val="center"/>
          </w:tcPr>
          <w:p w14:paraId="200000E6" w14:textId="77777777" w:rsidR="00EC7596" w:rsidRDefault="00385832">
            <w:pPr>
              <w:spacing w:before="40" w:after="40" w:line="240" w:lineRule="auto"/>
            </w:pPr>
            <w:r>
              <w:rPr>
                <w:sz w:val="20"/>
              </w:rPr>
              <w:t>Определён полный перечень защищаемых сущностей и минимизирована область административных обращений</w:t>
            </w:r>
          </w:p>
        </w:tc>
      </w:tr>
      <w:tr w:rsidR="00EC7596" w14:paraId="200000E7" w14:textId="77777777">
        <w:trPr>
          <w:jc w:val="center"/>
        </w:trPr>
        <w:tc>
          <w:tcPr>
            <w:tcW w:w="500" w:type="dxa"/>
            <w:vAlign w:val="center"/>
          </w:tcPr>
          <w:p w14:paraId="200000E8" w14:textId="77777777" w:rsidR="00EC7596" w:rsidRDefault="00385832">
            <w:pPr>
              <w:spacing w:before="40" w:after="40" w:line="240" w:lineRule="auto"/>
              <w:jc w:val="center"/>
            </w:pPr>
            <w:r>
              <w:rPr>
                <w:sz w:val="20"/>
              </w:rPr>
              <w:t>3</w:t>
            </w:r>
          </w:p>
        </w:tc>
        <w:tc>
          <w:tcPr>
            <w:tcW w:w="2300" w:type="dxa"/>
            <w:vAlign w:val="center"/>
          </w:tcPr>
          <w:p w14:paraId="200000E9" w14:textId="77777777" w:rsidR="00EC7596" w:rsidRDefault="00385832">
            <w:pPr>
              <w:spacing w:before="40" w:after="40" w:line="240" w:lineRule="auto"/>
            </w:pPr>
            <w:r>
              <w:rPr>
                <w:sz w:val="20"/>
              </w:rPr>
              <w:t>Обеспечение недоступности ассоциированных сущностей недоверенным субъектам и обеспечение корректности доверенных субъектов</w:t>
            </w:r>
          </w:p>
        </w:tc>
        <w:tc>
          <w:tcPr>
            <w:tcW w:w="2200" w:type="dxa"/>
            <w:vAlign w:val="center"/>
          </w:tcPr>
          <w:p w14:paraId="200000EA" w14:textId="77777777" w:rsidR="00EC7596" w:rsidRDefault="00385832">
            <w:pPr>
              <w:spacing w:before="40" w:after="40" w:line="240" w:lineRule="auto"/>
            </w:pPr>
            <w:r>
              <w:rPr>
                <w:sz w:val="20"/>
              </w:rPr>
              <w:t>can_write_memory(x, z, G0) = ложь для z ∈ [y]; существует e ∈ ]y[ с ложным can_read_memory(x, e, G0); can_share(ownr, x, y, G0) = ложь; [u] ∩ NS = ∅</w:t>
            </w:r>
          </w:p>
        </w:tc>
        <w:tc>
          <w:tcPr>
            <w:tcW w:w="2300" w:type="dxa"/>
            <w:vAlign w:val="center"/>
          </w:tcPr>
          <w:p w14:paraId="200000EB" w14:textId="77777777" w:rsidR="00EC7596" w:rsidRDefault="00385832">
            <w:pPr>
              <w:spacing w:before="40" w:after="40" w:line="240" w:lineRule="auto"/>
            </w:pPr>
            <w:r>
              <w:rPr>
                <w:sz w:val="20"/>
              </w:rPr>
              <w:t>Разграничение доступа к каталогам и файлам; контроль целостности; запрет загрузки модулей с удалённых узлов; запрет кеширования учётных данных; протоколы аутентификации без передачи секрета</w:t>
            </w:r>
          </w:p>
        </w:tc>
        <w:tc>
          <w:tcPr>
            <w:tcW w:w="2000" w:type="dxa"/>
            <w:vAlign w:val="center"/>
          </w:tcPr>
          <w:p w14:paraId="200000EC" w14:textId="77777777" w:rsidR="00EC7596" w:rsidRDefault="00385832">
            <w:pPr>
              <w:spacing w:before="40" w:after="40" w:line="240" w:lineRule="auto"/>
            </w:pPr>
            <w:r>
              <w:rPr>
                <w:sz w:val="20"/>
              </w:rPr>
              <w:t>Перекрыты все каналы получения недоверенным субъектом контроля над административным субъектом</w:t>
            </w:r>
          </w:p>
        </w:tc>
      </w:tr>
      <w:tr w:rsidR="00EC7596" w14:paraId="200000ED" w14:textId="77777777">
        <w:trPr>
          <w:jc w:val="center"/>
        </w:trPr>
        <w:tc>
          <w:tcPr>
            <w:tcW w:w="500" w:type="dxa"/>
            <w:vAlign w:val="center"/>
          </w:tcPr>
          <w:p w14:paraId="200000EE" w14:textId="77777777" w:rsidR="00EC7596" w:rsidRDefault="00385832">
            <w:pPr>
              <w:spacing w:before="40" w:after="40" w:line="240" w:lineRule="auto"/>
              <w:jc w:val="center"/>
            </w:pPr>
            <w:r>
              <w:rPr>
                <w:sz w:val="20"/>
              </w:rPr>
              <w:t>4</w:t>
            </w:r>
          </w:p>
        </w:tc>
        <w:tc>
          <w:tcPr>
            <w:tcW w:w="2300" w:type="dxa"/>
            <w:vAlign w:val="center"/>
          </w:tcPr>
          <w:p w14:paraId="200000EF" w14:textId="77777777" w:rsidR="00EC7596" w:rsidRDefault="00385832">
            <w:pPr>
              <w:spacing w:before="40" w:after="40" w:line="240" w:lineRule="auto"/>
            </w:pPr>
            <w:r>
              <w:rPr>
                <w:sz w:val="20"/>
              </w:rPr>
              <w:t>Алгоритмическая проверка предиката can_share_own по графу доступов и поддержание проверенной конфигурации</w:t>
            </w:r>
          </w:p>
        </w:tc>
        <w:tc>
          <w:tcPr>
            <w:tcW w:w="2200" w:type="dxa"/>
            <w:vAlign w:val="center"/>
          </w:tcPr>
          <w:p w14:paraId="200000F0" w14:textId="77777777" w:rsidR="00EC7596" w:rsidRDefault="00385832">
            <w:pPr>
              <w:spacing w:before="40" w:after="40" w:line="240" w:lineRule="auto"/>
            </w:pPr>
            <w:r>
              <w:rPr>
                <w:sz w:val="20"/>
              </w:rPr>
              <w:t>can_share_own(x, y, G0, LS) = ложь для всех x ∈ NS ∩ S0 и y ∈ AS ∩ S0; проверка полиномиальным алгоритмом</w:t>
            </w:r>
          </w:p>
        </w:tc>
        <w:tc>
          <w:tcPr>
            <w:tcW w:w="2300" w:type="dxa"/>
            <w:vAlign w:val="center"/>
          </w:tcPr>
          <w:p w14:paraId="200000F1" w14:textId="77777777" w:rsidR="00EC7596" w:rsidRDefault="00385832">
            <w:pPr>
              <w:spacing w:before="40" w:after="40" w:line="240" w:lineRule="auto"/>
            </w:pPr>
            <w:r>
              <w:rPr>
                <w:sz w:val="20"/>
              </w:rPr>
              <w:t>Построение и анализ графа доступов; автоматизированный аудит конфигурации; контроль неизменности; повторная проверка при изменениях состава субъектов и топологии</w:t>
            </w:r>
          </w:p>
        </w:tc>
        <w:tc>
          <w:tcPr>
            <w:tcW w:w="2000" w:type="dxa"/>
            <w:vAlign w:val="center"/>
          </w:tcPr>
          <w:p w14:paraId="200000F2" w14:textId="77777777" w:rsidR="00EC7596" w:rsidRDefault="00385832">
            <w:pPr>
              <w:spacing w:before="40" w:after="40" w:line="240" w:lineRule="auto"/>
            </w:pPr>
            <w:r>
              <w:rPr>
                <w:sz w:val="20"/>
              </w:rPr>
              <w:t>Получена и поддерживается алгоритмически обоснованная гарантия реализации политики безопасного администрирования</w:t>
            </w:r>
          </w:p>
        </w:tc>
      </w:tr>
    </w:tbl>
    <w:p w14:paraId="200000F3" w14:textId="77777777" w:rsidR="00EC7596" w:rsidRDefault="00385832">
      <w:pPr>
        <w:ind w:firstLine="709"/>
        <w:jc w:val="both"/>
      </w:pPr>
      <w:r>
        <w:t>Отметим отличие этой последовательности от последовательности из пяти шагов, определяющей действия метода предотвращения возможности получения права доступа владения в общем виде. Общий метод содержит отдельный шаг обеспечения функциональной корректности и отдельный шаг блокирования доступа; в методе реализации ПБА эти действия объединены в один третий шаг, поскольку применительно к административным субъектам они выполняются одними и теми же механизмами и по одному и тому же перечню сущностей. Взамен в методе реализации ПБА первый и второй шаги расширены: в первый добавлено построение иерархии компьютеров распределённой КС, во второй — построение множества Comp(y). Тем самым метод реализации ПБА является не сокращением, а специализацией общего метода: сокращение числа шагов сопровождается усложнением их содержания за счёт учёта распределённости системы.</w:t>
      </w:r>
    </w:p>
    <w:p w14:paraId="200000F4" w14:textId="77777777" w:rsidR="00EC7596" w:rsidRDefault="00385832">
      <w:pPr>
        <w:ind w:firstLine="709"/>
        <w:jc w:val="both"/>
      </w:pPr>
      <w:r>
        <w:t>Практически наиболее трудным является второй шаг. Полнота множества [y] определяет достоверность всего результата, а состав функционально ассоциированных сущностей современной административной утилиты далеко не очевиден: помимо явно загружаемых библиотек, в него входят пути поиска модулей, задаваемые переменными окружения, кеши скомпилированных сценариев, файлы профилей оболочки, автоматически подключаемые модули расширения, шаблоны и файлы описания заданий, а в ряде случаев — данные, возвращаемые администрируемым узлом и интерпретируемые административным клиентом. Именно последний случай наиболее опасен и наименее очевиден: административный клиент, отображающий полученные с узла данные, может интерпретировать их как разметку или как код, что делает сущность-порт, через которую данные получены, функционально ассоциированной с административным субъектом. Проверка условия 2 теоремы для такой сущности практически всегда даёт истинное значение предиката can_write_memory, поскольку узел контролируется нарушителем, — и, следовательно, обращение к скомпрометированному узлу таким клиентом недопустимо.</w:t>
      </w:r>
    </w:p>
    <w:p w14:paraId="200000F5" w14:textId="77777777" w:rsidR="00EC7596" w:rsidRDefault="00385832">
      <w:pPr>
        <w:keepNext/>
        <w:spacing w:before="240" w:after="120"/>
        <w:ind w:firstLine="709"/>
        <w:jc w:val="both"/>
      </w:pPr>
      <w:r>
        <w:rPr>
          <w:b/>
        </w:rPr>
        <w:t>4. Метод реализации политики абсолютного разделения административных и пользовательских полномочий в компьютерной системе. Описание и характеристика.</w:t>
      </w:r>
    </w:p>
    <w:p w14:paraId="200000F6" w14:textId="77777777" w:rsidR="00EC7596" w:rsidRDefault="00385832">
      <w:pPr>
        <w:ind w:firstLine="709"/>
        <w:jc w:val="both"/>
      </w:pPr>
      <w:r>
        <w:t>Политика абсолютного разделения административных и пользовательских полномочий (ПАР) — это политика безопасности, безусловно запрещающая одновременное применение в одной компьютерной системе административных прав доступа и привилегий, с одной стороны, и полномочий недоверенных субъектов, реализующих пользовательскую деятельность, с другой. Метод реализации этой политики разработан в рамках ДП-модели для политики абсолютного разделения административных и пользовательских полномочий (ПАР ДП-модели), построенной, как и ПБА ДП-модель, на основе ФАС ДП-модели. ПАР ДП-модель направлена на исследование условий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w:t>
      </w:r>
    </w:p>
    <w:p w14:paraId="200000F7" w14:textId="77777777" w:rsidR="00EC7596" w:rsidRDefault="00385832">
      <w:pPr>
        <w:ind w:firstLine="709"/>
        <w:jc w:val="both"/>
      </w:pPr>
      <w:r>
        <w:t>Постановка задачи здесь принципиально иная, чем в политике безопасного администрирования. ПБА исходит из того, что администратор обращается к потенциально скомпрометированному узлу, и защищает его полномочия при таком обращении. ПАР исходит из того, что скомпрометирована может быть сама рабочая станция, с которой ведётся администрирование, и что компрометация происходит через обычную пользовательскую деятельность: работу с электронной почтой, просмотр веб-страниц, открытие документов, установку прикладного программного обеспечения. Нарушитель, проникший на рабочую станцию таким путём, не атакует механизмы защиты немедленно: он остаётся в системе и ожидает момента, когда на этой же станции будет применено административное полномочие. Как только административный субъект появляется, срабатывают правила control или know, и нарушитель получает административные полномочия, не преодолевая при этом ни одного механизма разграничения доступа.</w:t>
      </w:r>
    </w:p>
    <w:p w14:paraId="200000F8" w14:textId="77777777" w:rsidR="00EC7596" w:rsidRDefault="00385832">
      <w:pPr>
        <w:ind w:firstLine="709"/>
        <w:jc w:val="both"/>
      </w:pPr>
      <w:r>
        <w:t>Ключевая особенность метода реализации ПАР состоит в том, что он не пытается доказать безопасность совмещения режимов, а исключает совмещение. Формально это выражается введением в ПАР ДП-модель ограничения на применимость правил преобразования состояний: правила, использующие административные права доступа или привилегии, неприменимы в состояниях, в которых множество активных недоверенных субъектов рассматриваемого компьютера непусто. Иными словами, метод заменяет проверку блокированием. Если для ПБА центральным вопросом является «выполнены ли условия, при которых предикат can_share_own ложен», то для ПАР центральным вопросом является «гарантировано ли, что множество пар, для которых этот предикат нужно проверять, пусто». Достигая пустоты этого множества, метод делает вопрос о значении предиката излишним.</w:t>
      </w:r>
    </w:p>
    <w:p w14:paraId="200000F9" w14:textId="77777777" w:rsidR="00EC7596" w:rsidRDefault="00385832">
      <w:pPr>
        <w:ind w:firstLine="709"/>
        <w:jc w:val="both"/>
      </w:pPr>
      <w:r>
        <w:t>Для формального описания метода в ПАР ДП-модели вводится разделение траекторий функционирования системы на два вида. Административной траекторией называется траектория функционирования, на которой в системе активны административные субъекты и не активен ни один недоверенный субъект. Пользовательской траекторией называется траектория, на которой активны недоверенные субъекты и не активен ни один административный субъект. Политика абсолютного разделения считается реализованной, когда каждая траектория функционирования системы является либо административной, либо пользовательской, а переход между траекториями возможен только через состояние, в котором завершены все субъекты предыдущей траектории и уничтожены все ассоциированные с ними сущности, не подлежащие сохранению.</w:t>
      </w:r>
    </w:p>
    <w:p w14:paraId="200000FA" w14:textId="77777777" w:rsidR="00EC7596" w:rsidRDefault="00385832">
      <w:pPr>
        <w:ind w:firstLine="709"/>
        <w:jc w:val="both"/>
      </w:pPr>
      <w:r>
        <w:t>Требование о завершении всех субъектов предыдущей траектории является существенным и не сводится к простой смене учётной записи. Недоверенный субъект, продолжающий функционировать в момент появления административного субъекта, сохраняет возможность реализации информационного потока по памяти к сущностям множества [y]; более того, даже завершённый недоверенный субъект мог до своего завершения оставить в системе сущности, которые впоследствии войдут во множество функционально ассоциированных с административным субъектом: записанную библиотеку, изменённый конфигурационный файл, задание планировщика, автозагружаемый модуль. Поэтому метод требует не только завершения субъектов, но и восстановления проверенного состояния сущностей, влияющих на функциональность административных субъектов. Практически это означает, что смена режима сопровождается перезагрузкой компьютера с контролем целостности загружаемых компонентов либо развёртыванием заведомо доверенного образа системы.</w:t>
      </w:r>
    </w:p>
    <w:p w14:paraId="200000FB" w14:textId="77777777" w:rsidR="00EC7596" w:rsidRDefault="00385832">
      <w:pPr>
        <w:ind w:firstLine="709"/>
        <w:jc w:val="both"/>
      </w:pPr>
      <w:r>
        <w:t>Существенной характеристикой метода является его устойчивость к неполноте модели. Метод реализации ПБА требует полного перечисления множеств [y] и ]y[: пропуск одной сущности обесценивает проверку. Метод реализации ПАР такого требования не предъявляет, поскольку он не доказывает недоступность ассоциированных сущностей, а обеспечивает отсутствие недоверенных субъектов, способных к ним обратиться. Даже если множество [y] построено неполно и в системе присутствует неучтённый канал влияния на функциональность административного субъекта, воспользоваться этим каналом некому: в административном режиме недоверенных субъектов нет. Именно эта особенность делает ПАР предпочтительной там, где состав программного обеспечения сложен, изменчив и плохо документирован, — то есть на типовой пользовательской рабочей станции.</w:t>
      </w:r>
    </w:p>
    <w:p w14:paraId="200000FC" w14:textId="77777777" w:rsidR="00EC7596" w:rsidRDefault="00385832">
      <w:pPr>
        <w:ind w:firstLine="709"/>
        <w:jc w:val="both"/>
      </w:pPr>
      <w:r>
        <w:t>Второй важной характеристикой является устойчивость метода к неизвестным уязвимостям. Гарантия ПБА действует в рамках модели и разрушается при наличии уязвимости, позволяющей недоверенному субъекту получить право доступа в обход правил преобразования состояний. Гарантия ПАР существенно шире: недоверенный субъект, даже располагая возможностью повышения привилегий через уязвимость ядра, не может похитить административные полномочия, которых в системе в данный момент просто нет. Он может получить полномочия локального администратора этой рабочей станции — что, разумеется, само по себе является нарушением безопасности, — но не полномочия администратора распределённой КС, поскольку соответствующие учётные данные на станцию не передавались и соответствующие субъекты на ней не создавались. Тем самым ПАР ограничивает не факт компрометации, а её масштаб, и делает это конструктивно.</w:t>
      </w:r>
    </w:p>
    <w:p w14:paraId="200000FD" w14:textId="77777777" w:rsidR="00EC7596" w:rsidRDefault="00385832">
      <w:pPr>
        <w:ind w:firstLine="709"/>
        <w:jc w:val="both"/>
      </w:pPr>
      <w:r>
        <w:t>Ценой такой гарантии является снижение удобства работы и рост эксплуатационных издержек. Метод требует организационно-технической перестройки: выделения отдельных рабочих станций либо отдельных изолированных сеансов для административной деятельности, отказа от привычного совмещения задач, перезагрузок или переключений при смене режима, дублирования части инфраструктуры — отдельных каналов управления, отдельных серверов обновлений, отдельных хранилищ документации. Кроме того, метод создаёт эксплуатационное противоречие: административный режим, лишённый доступа к электронной почте и веб-ресурсам, затрудняет получение технической информации и согласований, что провоцирует администраторов на обход установленных ограничений. Практика показывает, что именно организационная неустойчивость, а не техническая несостоятельность, является основной причиной неудач при внедрении абсолютного разделения полномочий.</w:t>
      </w:r>
    </w:p>
    <w:p w14:paraId="200000FE" w14:textId="77777777" w:rsidR="00EC7596" w:rsidRDefault="00385832">
      <w:pPr>
        <w:ind w:firstLine="709"/>
        <w:jc w:val="both"/>
      </w:pPr>
      <w:r>
        <w:t>Третьей характеристикой метода является его локальность. ПБА является политикой, формулируемой для распределённой системы в целом: её условия связывают административные субъекты с множеством компьютеров, к которым они обращаются. ПАР формулируется для отдельного компьютера: она требует, чтобы на этом компьютере не совмещались режимы. Отсюда следует, что ПАР проще внедряется поэтапно — станция за станцией — и проще проверяется: вместо построения графа доступов распределённой системы достаточно контролировать факт отсутствия недоверенных субъектов в административном режиме. Но отсюда же следует, что ПАР сама по себе не защищает от угрозы, которой адресована ПБА: администратор, работающий с выделенной станции, всё равно может оставить свои учётные данные на скомпрометированном сервере, к которому он обратился. Сводная характеристика метода приведена в таблице 4.</w:t>
      </w:r>
    </w:p>
    <w:p w14:paraId="200000FF" w14:textId="77777777" w:rsidR="00EC7596" w:rsidRDefault="00385832">
      <w:pPr>
        <w:keepNext/>
        <w:spacing w:before="200" w:after="80" w:line="240" w:lineRule="auto"/>
      </w:pPr>
      <w:r>
        <w:rPr>
          <w:sz w:val="26"/>
        </w:rPr>
        <w:t>Таблица 4 – Характеристика метода реализации политики абсолютного разделения административных и пользовательских полномочий</w:t>
      </w:r>
    </w:p>
    <w:tbl>
      <w:tblPr>
        <w:tblStyle w:val="aff0"/>
        <w:tblW w:w="0" w:type="auto"/>
        <w:jc w:val="center"/>
        <w:tblLayout w:type="fixed"/>
        <w:tblLook w:val="04A0" w:firstRow="1" w:lastRow="0" w:firstColumn="1" w:lastColumn="0" w:noHBand="0" w:noVBand="1"/>
      </w:tblPr>
      <w:tblGrid>
        <w:gridCol w:w="2200"/>
        <w:gridCol w:w="3400"/>
        <w:gridCol w:w="3700"/>
      </w:tblGrid>
      <w:tr w:rsidR="00EC7596" w14:paraId="20000100" w14:textId="77777777">
        <w:trPr>
          <w:tblHeader/>
          <w:jc w:val="center"/>
        </w:trPr>
        <w:tc>
          <w:tcPr>
            <w:tcW w:w="2200" w:type="dxa"/>
            <w:vAlign w:val="center"/>
          </w:tcPr>
          <w:p w14:paraId="20000101" w14:textId="77777777" w:rsidR="00EC7596" w:rsidRDefault="00385832">
            <w:pPr>
              <w:spacing w:before="40" w:after="40" w:line="240" w:lineRule="auto"/>
              <w:jc w:val="center"/>
            </w:pPr>
            <w:r>
              <w:rPr>
                <w:b/>
                <w:sz w:val="20"/>
              </w:rPr>
              <w:t>Характеристика</w:t>
            </w:r>
          </w:p>
        </w:tc>
        <w:tc>
          <w:tcPr>
            <w:tcW w:w="3400" w:type="dxa"/>
            <w:vAlign w:val="center"/>
          </w:tcPr>
          <w:p w14:paraId="20000102" w14:textId="77777777" w:rsidR="00EC7596" w:rsidRDefault="00385832">
            <w:pPr>
              <w:spacing w:before="40" w:after="40" w:line="240" w:lineRule="auto"/>
              <w:jc w:val="center"/>
            </w:pPr>
            <w:r>
              <w:rPr>
                <w:b/>
                <w:sz w:val="20"/>
              </w:rPr>
              <w:t>Содержание</w:t>
            </w:r>
          </w:p>
        </w:tc>
        <w:tc>
          <w:tcPr>
            <w:tcW w:w="3700" w:type="dxa"/>
            <w:vAlign w:val="center"/>
          </w:tcPr>
          <w:p w14:paraId="20000103" w14:textId="77777777" w:rsidR="00EC7596" w:rsidRDefault="00385832">
            <w:pPr>
              <w:spacing w:before="40" w:after="40" w:line="240" w:lineRule="auto"/>
              <w:jc w:val="center"/>
            </w:pPr>
            <w:r>
              <w:rPr>
                <w:b/>
                <w:sz w:val="20"/>
              </w:rPr>
              <w:t>Комментарий и практическое значение</w:t>
            </w:r>
          </w:p>
        </w:tc>
      </w:tr>
      <w:tr w:rsidR="00EC7596" w14:paraId="20000104" w14:textId="77777777">
        <w:trPr>
          <w:jc w:val="center"/>
        </w:trPr>
        <w:tc>
          <w:tcPr>
            <w:tcW w:w="2200" w:type="dxa"/>
            <w:vAlign w:val="center"/>
          </w:tcPr>
          <w:p w14:paraId="20000105" w14:textId="77777777" w:rsidR="00EC7596" w:rsidRDefault="00385832">
            <w:pPr>
              <w:spacing w:before="40" w:after="40" w:line="240" w:lineRule="auto"/>
            </w:pPr>
            <w:r>
              <w:rPr>
                <w:sz w:val="20"/>
              </w:rPr>
              <w:t>Формальная основа</w:t>
            </w:r>
          </w:p>
        </w:tc>
        <w:tc>
          <w:tcPr>
            <w:tcW w:w="3400" w:type="dxa"/>
            <w:vAlign w:val="center"/>
          </w:tcPr>
          <w:p w14:paraId="20000106" w14:textId="77777777" w:rsidR="00EC7596" w:rsidRDefault="00385832">
            <w:pPr>
              <w:spacing w:before="40" w:after="40" w:line="240" w:lineRule="auto"/>
            </w:pPr>
            <w:r>
              <w:rPr>
                <w:sz w:val="20"/>
              </w:rPr>
              <w:t>ПАР ДП-модель, построенная на основе ФАС ДП-модели; вводится разделение траекторий функционирования на административные и пользовательские</w:t>
            </w:r>
          </w:p>
        </w:tc>
        <w:tc>
          <w:tcPr>
            <w:tcW w:w="3700" w:type="dxa"/>
            <w:vAlign w:val="center"/>
          </w:tcPr>
          <w:p w14:paraId="20000107" w14:textId="77777777" w:rsidR="00EC7596" w:rsidRDefault="00385832">
            <w:pPr>
              <w:spacing w:before="40" w:after="40" w:line="240" w:lineRule="auto"/>
            </w:pPr>
            <w:r>
              <w:rPr>
                <w:sz w:val="20"/>
              </w:rPr>
              <w:t>Модель наследует правило control(x, y, z) и понятие функциональной ассоциированности, но добавляет ограничения на применимость правил, использующих административные полномочия</w:t>
            </w:r>
          </w:p>
        </w:tc>
      </w:tr>
      <w:tr w:rsidR="00EC7596" w14:paraId="20000108" w14:textId="77777777">
        <w:trPr>
          <w:jc w:val="center"/>
        </w:trPr>
        <w:tc>
          <w:tcPr>
            <w:tcW w:w="2200" w:type="dxa"/>
            <w:vAlign w:val="center"/>
          </w:tcPr>
          <w:p w14:paraId="20000109" w14:textId="77777777" w:rsidR="00EC7596" w:rsidRDefault="00385832">
            <w:pPr>
              <w:spacing w:before="40" w:after="40" w:line="240" w:lineRule="auto"/>
            </w:pPr>
            <w:r>
              <w:rPr>
                <w:sz w:val="20"/>
              </w:rPr>
              <w:t>Объект защиты</w:t>
            </w:r>
          </w:p>
        </w:tc>
        <w:tc>
          <w:tcPr>
            <w:tcW w:w="3400" w:type="dxa"/>
            <w:vAlign w:val="center"/>
          </w:tcPr>
          <w:p w14:paraId="2000010A" w14:textId="77777777" w:rsidR="00EC7596" w:rsidRDefault="00385832">
            <w:pPr>
              <w:spacing w:before="40" w:after="40" w:line="240" w:lineRule="auto"/>
            </w:pPr>
            <w:r>
              <w:rPr>
                <w:sz w:val="20"/>
              </w:rPr>
              <w:t>Рабочая станция пользователя распределённой КС, на которой может потребоваться применение административных полномочий</w:t>
            </w:r>
          </w:p>
        </w:tc>
        <w:tc>
          <w:tcPr>
            <w:tcW w:w="3700" w:type="dxa"/>
            <w:vAlign w:val="center"/>
          </w:tcPr>
          <w:p w14:paraId="2000010B" w14:textId="77777777" w:rsidR="00EC7596" w:rsidRDefault="00385832">
            <w:pPr>
              <w:spacing w:before="40" w:after="40" w:line="240" w:lineRule="auto"/>
            </w:pPr>
            <w:r>
              <w:rPr>
                <w:sz w:val="20"/>
              </w:rPr>
              <w:t>Защищается место применения полномочий, а не полномочия при обращении к внешнему узлу</w:t>
            </w:r>
          </w:p>
        </w:tc>
      </w:tr>
      <w:tr w:rsidR="00EC7596" w14:paraId="2000010C" w14:textId="77777777">
        <w:trPr>
          <w:jc w:val="center"/>
        </w:trPr>
        <w:tc>
          <w:tcPr>
            <w:tcW w:w="2200" w:type="dxa"/>
            <w:vAlign w:val="center"/>
          </w:tcPr>
          <w:p w14:paraId="2000010D" w14:textId="77777777" w:rsidR="00EC7596" w:rsidRDefault="00385832">
            <w:pPr>
              <w:spacing w:before="40" w:after="40" w:line="240" w:lineRule="auto"/>
            </w:pPr>
            <w:r>
              <w:rPr>
                <w:sz w:val="20"/>
              </w:rPr>
              <w:t>Анализируемая угроза</w:t>
            </w:r>
          </w:p>
        </w:tc>
        <w:tc>
          <w:tcPr>
            <w:tcW w:w="3400" w:type="dxa"/>
            <w:vAlign w:val="center"/>
          </w:tcPr>
          <w:p w14:paraId="2000010E" w14:textId="77777777" w:rsidR="00EC7596" w:rsidRDefault="00385832">
            <w:pPr>
              <w:spacing w:before="40" w:after="40" w:line="240" w:lineRule="auto"/>
            </w:pPr>
            <w:r>
              <w:rPr>
                <w:sz w:val="20"/>
              </w:rPr>
              <w:t>Захват административных прав доступа и привилегий нарушителем, ранее проникшим на рабочую станцию через пользовательскую деятельность и ожидающим повышения полномочий</w:t>
            </w:r>
          </w:p>
        </w:tc>
        <w:tc>
          <w:tcPr>
            <w:tcW w:w="3700" w:type="dxa"/>
            <w:vAlign w:val="center"/>
          </w:tcPr>
          <w:p w14:paraId="2000010F" w14:textId="77777777" w:rsidR="00EC7596" w:rsidRDefault="00385832">
            <w:pPr>
              <w:spacing w:before="40" w:after="40" w:line="240" w:lineRule="auto"/>
            </w:pPr>
            <w:r>
              <w:rPr>
                <w:sz w:val="20"/>
              </w:rPr>
              <w:t>Типовой сценарий: проникновение через браузер, почтовый клиент или документ, закрепление в системе, ожидание административного сеанса</w:t>
            </w:r>
          </w:p>
        </w:tc>
      </w:tr>
      <w:tr w:rsidR="00EC7596" w14:paraId="20000110" w14:textId="77777777">
        <w:trPr>
          <w:jc w:val="center"/>
        </w:trPr>
        <w:tc>
          <w:tcPr>
            <w:tcW w:w="2200" w:type="dxa"/>
            <w:vAlign w:val="center"/>
          </w:tcPr>
          <w:p w14:paraId="20000111" w14:textId="77777777" w:rsidR="00EC7596" w:rsidRDefault="00385832">
            <w:pPr>
              <w:spacing w:before="40" w:after="40" w:line="240" w:lineRule="auto"/>
            </w:pPr>
            <w:r>
              <w:rPr>
                <w:sz w:val="20"/>
              </w:rPr>
              <w:t>Критерий безопасности</w:t>
            </w:r>
          </w:p>
        </w:tc>
        <w:tc>
          <w:tcPr>
            <w:tcW w:w="3400" w:type="dxa"/>
            <w:vAlign w:val="center"/>
          </w:tcPr>
          <w:p w14:paraId="20000112" w14:textId="77777777" w:rsidR="00EC7596" w:rsidRDefault="00385832">
            <w:pPr>
              <w:spacing w:before="40" w:after="40" w:line="240" w:lineRule="auto"/>
            </w:pPr>
            <w:r>
              <w:rPr>
                <w:sz w:val="20"/>
              </w:rPr>
              <w:t>Каждая траектория функционирования компьютера является либо административной, либо пользовательской; множество пар «недоверенный субъект — административный субъект» для проверки пусто</w:t>
            </w:r>
          </w:p>
        </w:tc>
        <w:tc>
          <w:tcPr>
            <w:tcW w:w="3700" w:type="dxa"/>
            <w:vAlign w:val="center"/>
          </w:tcPr>
          <w:p w14:paraId="20000113" w14:textId="77777777" w:rsidR="00EC7596" w:rsidRDefault="00385832">
            <w:pPr>
              <w:spacing w:before="40" w:after="40" w:line="240" w:lineRule="auto"/>
            </w:pPr>
            <w:r>
              <w:rPr>
                <w:sz w:val="20"/>
              </w:rPr>
              <w:t>Вопрос о значении предиката can_share_own становится излишним, поскольку соответствующие пары в состояниях не встречаются</w:t>
            </w:r>
          </w:p>
        </w:tc>
      </w:tr>
      <w:tr w:rsidR="00EC7596" w14:paraId="20000114" w14:textId="77777777">
        <w:trPr>
          <w:jc w:val="center"/>
        </w:trPr>
        <w:tc>
          <w:tcPr>
            <w:tcW w:w="2200" w:type="dxa"/>
            <w:vAlign w:val="center"/>
          </w:tcPr>
          <w:p w14:paraId="20000115" w14:textId="77777777" w:rsidR="00EC7596" w:rsidRDefault="00385832">
            <w:pPr>
              <w:spacing w:before="40" w:after="40" w:line="240" w:lineRule="auto"/>
            </w:pPr>
            <w:r>
              <w:rPr>
                <w:sz w:val="20"/>
              </w:rPr>
              <w:t>Способ обеспечения</w:t>
            </w:r>
          </w:p>
        </w:tc>
        <w:tc>
          <w:tcPr>
            <w:tcW w:w="3400" w:type="dxa"/>
            <w:vAlign w:val="center"/>
          </w:tcPr>
          <w:p w14:paraId="20000116" w14:textId="77777777" w:rsidR="00EC7596" w:rsidRDefault="00385832">
            <w:pPr>
              <w:spacing w:before="40" w:after="40" w:line="240" w:lineRule="auto"/>
            </w:pPr>
            <w:r>
              <w:rPr>
                <w:sz w:val="20"/>
              </w:rPr>
              <w:t>Активный: блокирование применения административных прав доступа и привилегий при наличии на компьютере активных недоверенных субъектов</w:t>
            </w:r>
          </w:p>
        </w:tc>
        <w:tc>
          <w:tcPr>
            <w:tcW w:w="3700" w:type="dxa"/>
            <w:vAlign w:val="center"/>
          </w:tcPr>
          <w:p w14:paraId="20000117" w14:textId="77777777" w:rsidR="00EC7596" w:rsidRDefault="00385832">
            <w:pPr>
              <w:spacing w:before="40" w:after="40" w:line="240" w:lineRule="auto"/>
            </w:pPr>
            <w:r>
              <w:rPr>
                <w:sz w:val="20"/>
              </w:rPr>
              <w:t>Проверка заменяется гарантированным блокированием средствами механизмов защиты</w:t>
            </w:r>
          </w:p>
        </w:tc>
      </w:tr>
      <w:tr w:rsidR="00EC7596" w14:paraId="20000118" w14:textId="77777777">
        <w:trPr>
          <w:jc w:val="center"/>
        </w:trPr>
        <w:tc>
          <w:tcPr>
            <w:tcW w:w="2200" w:type="dxa"/>
            <w:vAlign w:val="center"/>
          </w:tcPr>
          <w:p w14:paraId="20000119" w14:textId="77777777" w:rsidR="00EC7596" w:rsidRDefault="00385832">
            <w:pPr>
              <w:spacing w:before="40" w:after="40" w:line="240" w:lineRule="auto"/>
            </w:pPr>
            <w:r>
              <w:rPr>
                <w:sz w:val="20"/>
              </w:rPr>
              <w:t>Условие смены режима</w:t>
            </w:r>
          </w:p>
        </w:tc>
        <w:tc>
          <w:tcPr>
            <w:tcW w:w="3400" w:type="dxa"/>
            <w:vAlign w:val="center"/>
          </w:tcPr>
          <w:p w14:paraId="2000011A" w14:textId="77777777" w:rsidR="00EC7596" w:rsidRDefault="00385832">
            <w:pPr>
              <w:spacing w:before="40" w:after="40" w:line="240" w:lineRule="auto"/>
            </w:pPr>
            <w:r>
              <w:rPr>
                <w:sz w:val="20"/>
              </w:rPr>
              <w:t>Полное завершение всех субъектов предыдущей траектории и восстановление проверенного состояния сущностей, влияющих на функциональность административных субъектов</w:t>
            </w:r>
          </w:p>
        </w:tc>
        <w:tc>
          <w:tcPr>
            <w:tcW w:w="3700" w:type="dxa"/>
            <w:vAlign w:val="center"/>
          </w:tcPr>
          <w:p w14:paraId="2000011B" w14:textId="77777777" w:rsidR="00EC7596" w:rsidRDefault="00385832">
            <w:pPr>
              <w:spacing w:before="40" w:after="40" w:line="240" w:lineRule="auto"/>
            </w:pPr>
            <w:r>
              <w:rPr>
                <w:sz w:val="20"/>
              </w:rPr>
              <w:t>Практически — перезагрузка с контролем целостности либо развёртывание доверенного образа; простая смена учётной записи недостаточна</w:t>
            </w:r>
          </w:p>
        </w:tc>
      </w:tr>
      <w:tr w:rsidR="00EC7596" w14:paraId="2000011C" w14:textId="77777777">
        <w:trPr>
          <w:jc w:val="center"/>
        </w:trPr>
        <w:tc>
          <w:tcPr>
            <w:tcW w:w="2200" w:type="dxa"/>
            <w:vAlign w:val="center"/>
          </w:tcPr>
          <w:p w14:paraId="2000011D" w14:textId="77777777" w:rsidR="00EC7596" w:rsidRDefault="00385832">
            <w:pPr>
              <w:spacing w:before="40" w:after="40" w:line="240" w:lineRule="auto"/>
            </w:pPr>
            <w:r>
              <w:rPr>
                <w:sz w:val="20"/>
              </w:rPr>
              <w:t>Тип политики</w:t>
            </w:r>
          </w:p>
        </w:tc>
        <w:tc>
          <w:tcPr>
            <w:tcW w:w="3400" w:type="dxa"/>
            <w:vAlign w:val="center"/>
          </w:tcPr>
          <w:p w14:paraId="2000011E" w14:textId="77777777" w:rsidR="00EC7596" w:rsidRDefault="00385832">
            <w:pPr>
              <w:spacing w:before="40" w:after="40" w:line="240" w:lineRule="auto"/>
            </w:pPr>
            <w:r>
              <w:rPr>
                <w:sz w:val="20"/>
              </w:rPr>
              <w:t>Абсолютное разделение: совмещение административных и пользовательских полномочий исключено безусловно</w:t>
            </w:r>
          </w:p>
        </w:tc>
        <w:tc>
          <w:tcPr>
            <w:tcW w:w="3700" w:type="dxa"/>
            <w:vAlign w:val="center"/>
          </w:tcPr>
          <w:p w14:paraId="2000011F" w14:textId="77777777" w:rsidR="00EC7596" w:rsidRDefault="00385832">
            <w:pPr>
              <w:spacing w:before="40" w:after="40" w:line="240" w:lineRule="auto"/>
            </w:pPr>
            <w:r>
              <w:rPr>
                <w:sz w:val="20"/>
              </w:rPr>
              <w:t>Формула политики — «нельзя никогда»; в отличие от ПБА, проверяемых исключений не предусмотрено</w:t>
            </w:r>
          </w:p>
        </w:tc>
      </w:tr>
      <w:tr w:rsidR="00EC7596" w14:paraId="20000120" w14:textId="77777777">
        <w:trPr>
          <w:jc w:val="center"/>
        </w:trPr>
        <w:tc>
          <w:tcPr>
            <w:tcW w:w="2200" w:type="dxa"/>
            <w:vAlign w:val="center"/>
          </w:tcPr>
          <w:p w14:paraId="20000121" w14:textId="77777777" w:rsidR="00EC7596" w:rsidRDefault="00385832">
            <w:pPr>
              <w:spacing w:before="40" w:after="40" w:line="240" w:lineRule="auto"/>
            </w:pPr>
            <w:r>
              <w:rPr>
                <w:sz w:val="20"/>
              </w:rPr>
              <w:t>Устойчивость к неполноте модели</w:t>
            </w:r>
          </w:p>
        </w:tc>
        <w:tc>
          <w:tcPr>
            <w:tcW w:w="3400" w:type="dxa"/>
            <w:vAlign w:val="center"/>
          </w:tcPr>
          <w:p w14:paraId="20000122" w14:textId="77777777" w:rsidR="00EC7596" w:rsidRDefault="00385832">
            <w:pPr>
              <w:spacing w:before="40" w:after="40" w:line="240" w:lineRule="auto"/>
            </w:pPr>
            <w:r>
              <w:rPr>
                <w:sz w:val="20"/>
              </w:rPr>
              <w:t>Высокая: полнота перечисления множеств [y] и ]y[ не требуется, поскольку недоверенных субъектов, способных обратиться к этим сущностям, в административном режиме нет</w:t>
            </w:r>
          </w:p>
        </w:tc>
        <w:tc>
          <w:tcPr>
            <w:tcW w:w="3700" w:type="dxa"/>
            <w:vAlign w:val="center"/>
          </w:tcPr>
          <w:p w14:paraId="20000123" w14:textId="77777777" w:rsidR="00EC7596" w:rsidRDefault="00385832">
            <w:pPr>
              <w:spacing w:before="40" w:after="40" w:line="240" w:lineRule="auto"/>
            </w:pPr>
            <w:r>
              <w:rPr>
                <w:sz w:val="20"/>
              </w:rPr>
              <w:t>Главное преимущество метода на типовой рабочей станции со сложным и изменчивым составом программного обеспечения</w:t>
            </w:r>
          </w:p>
        </w:tc>
      </w:tr>
      <w:tr w:rsidR="00EC7596" w14:paraId="20000124" w14:textId="77777777">
        <w:trPr>
          <w:jc w:val="center"/>
        </w:trPr>
        <w:tc>
          <w:tcPr>
            <w:tcW w:w="2200" w:type="dxa"/>
            <w:vAlign w:val="center"/>
          </w:tcPr>
          <w:p w14:paraId="20000125" w14:textId="77777777" w:rsidR="00EC7596" w:rsidRDefault="00385832">
            <w:pPr>
              <w:spacing w:before="40" w:after="40" w:line="240" w:lineRule="auto"/>
            </w:pPr>
            <w:r>
              <w:rPr>
                <w:sz w:val="20"/>
              </w:rPr>
              <w:t>Устойчивость к неизвестным уязвимостям</w:t>
            </w:r>
          </w:p>
        </w:tc>
        <w:tc>
          <w:tcPr>
            <w:tcW w:w="3400" w:type="dxa"/>
            <w:vAlign w:val="center"/>
          </w:tcPr>
          <w:p w14:paraId="20000126" w14:textId="77777777" w:rsidR="00EC7596" w:rsidRDefault="00385832">
            <w:pPr>
              <w:spacing w:before="40" w:after="40" w:line="240" w:lineRule="auto"/>
            </w:pPr>
            <w:r>
              <w:rPr>
                <w:sz w:val="20"/>
              </w:rPr>
              <w:t>Высокая: нарушитель, повысивший привилегии через уязвимость, не найдёт в системе административных полномочий распределённой КС для захвата</w:t>
            </w:r>
          </w:p>
        </w:tc>
        <w:tc>
          <w:tcPr>
            <w:tcW w:w="3700" w:type="dxa"/>
            <w:vAlign w:val="center"/>
          </w:tcPr>
          <w:p w14:paraId="20000127" w14:textId="77777777" w:rsidR="00EC7596" w:rsidRDefault="00385832">
            <w:pPr>
              <w:spacing w:before="40" w:after="40" w:line="240" w:lineRule="auto"/>
            </w:pPr>
            <w:r>
              <w:rPr>
                <w:sz w:val="20"/>
              </w:rPr>
              <w:t>Ограничивает масштаб компрометации: локальный администратор станции не становится администратором системы</w:t>
            </w:r>
          </w:p>
        </w:tc>
      </w:tr>
      <w:tr w:rsidR="00EC7596" w14:paraId="20000128" w14:textId="77777777">
        <w:trPr>
          <w:jc w:val="center"/>
        </w:trPr>
        <w:tc>
          <w:tcPr>
            <w:tcW w:w="2200" w:type="dxa"/>
            <w:vAlign w:val="center"/>
          </w:tcPr>
          <w:p w14:paraId="20000129" w14:textId="77777777" w:rsidR="00EC7596" w:rsidRDefault="00385832">
            <w:pPr>
              <w:spacing w:before="40" w:after="40" w:line="240" w:lineRule="auto"/>
            </w:pPr>
            <w:r>
              <w:rPr>
                <w:sz w:val="20"/>
              </w:rPr>
              <w:t>Область формулировки</w:t>
            </w:r>
          </w:p>
        </w:tc>
        <w:tc>
          <w:tcPr>
            <w:tcW w:w="3400" w:type="dxa"/>
            <w:vAlign w:val="center"/>
          </w:tcPr>
          <w:p w14:paraId="2000012A" w14:textId="77777777" w:rsidR="00EC7596" w:rsidRDefault="00385832">
            <w:pPr>
              <w:spacing w:before="40" w:after="40" w:line="240" w:lineRule="auto"/>
            </w:pPr>
            <w:r>
              <w:rPr>
                <w:sz w:val="20"/>
              </w:rPr>
              <w:t>Отдельный компьютер (рабочая станция); требование локально и проверяется локально</w:t>
            </w:r>
          </w:p>
        </w:tc>
        <w:tc>
          <w:tcPr>
            <w:tcW w:w="3700" w:type="dxa"/>
            <w:vAlign w:val="center"/>
          </w:tcPr>
          <w:p w14:paraId="2000012B" w14:textId="77777777" w:rsidR="00EC7596" w:rsidRDefault="00385832">
            <w:pPr>
              <w:spacing w:before="40" w:after="40" w:line="240" w:lineRule="auto"/>
            </w:pPr>
            <w:r>
              <w:rPr>
                <w:sz w:val="20"/>
              </w:rPr>
              <w:t>Упрощает поэтапное внедрение и контроль, но не защищает от угрозы, адресуемой политикой безопасного администрирования</w:t>
            </w:r>
          </w:p>
        </w:tc>
      </w:tr>
      <w:tr w:rsidR="00EC7596" w14:paraId="2000012C" w14:textId="77777777">
        <w:trPr>
          <w:jc w:val="center"/>
        </w:trPr>
        <w:tc>
          <w:tcPr>
            <w:tcW w:w="2200" w:type="dxa"/>
            <w:vAlign w:val="center"/>
          </w:tcPr>
          <w:p w14:paraId="2000012D" w14:textId="77777777" w:rsidR="00EC7596" w:rsidRDefault="00385832">
            <w:pPr>
              <w:spacing w:before="40" w:after="40" w:line="240" w:lineRule="auto"/>
            </w:pPr>
            <w:r>
              <w:rPr>
                <w:sz w:val="20"/>
              </w:rPr>
              <w:t>Цена реализации</w:t>
            </w:r>
          </w:p>
        </w:tc>
        <w:tc>
          <w:tcPr>
            <w:tcW w:w="3400" w:type="dxa"/>
            <w:vAlign w:val="center"/>
          </w:tcPr>
          <w:p w14:paraId="2000012E" w14:textId="77777777" w:rsidR="00EC7596" w:rsidRDefault="00385832">
            <w:pPr>
              <w:spacing w:before="40" w:after="40" w:line="240" w:lineRule="auto"/>
            </w:pPr>
            <w:r>
              <w:rPr>
                <w:sz w:val="20"/>
              </w:rPr>
              <w:t>Выделенные рабочие станции или изолированные сеансы; перезагрузки при смене режима; дублирование части инфраструктуры; снижение удобства работы</w:t>
            </w:r>
          </w:p>
        </w:tc>
        <w:tc>
          <w:tcPr>
            <w:tcW w:w="3700" w:type="dxa"/>
            <w:vAlign w:val="center"/>
          </w:tcPr>
          <w:p w14:paraId="2000012F" w14:textId="77777777" w:rsidR="00EC7596" w:rsidRDefault="00385832">
            <w:pPr>
              <w:spacing w:before="40" w:after="40" w:line="240" w:lineRule="auto"/>
            </w:pPr>
            <w:r>
              <w:rPr>
                <w:sz w:val="20"/>
              </w:rPr>
              <w:t>Основная причина неудач внедрения — организационная неустойчивость: администраторы обходят ограничения, мешающие текущей работе</w:t>
            </w:r>
          </w:p>
        </w:tc>
      </w:tr>
    </w:tbl>
    <w:p w14:paraId="20000130" w14:textId="77777777" w:rsidR="00EC7596" w:rsidRDefault="00385832">
      <w:pPr>
        <w:ind w:firstLine="709"/>
        <w:jc w:val="both"/>
      </w:pPr>
      <w:r>
        <w:t>Итоговая характеристика метода такова: это конструктивный метод защиты рабочих станций распределённой КС, обеспечивающий не проверяемую, а гарантированную невозможность захвата административных полномочий недоверенными субъектами за счёт безусловного запрета на совмещение административного и пользовательского режимов, устойчивый к неполноте модели и к неизвестным уязвимостям, но требующий существенных организационно-технических издержек и потому применимый прежде всего там, где цена компрометации административных полномочий заведомо превышает цену снижения удобства работы.</w:t>
      </w:r>
    </w:p>
    <w:p w14:paraId="20000131" w14:textId="77777777" w:rsidR="00EC7596" w:rsidRDefault="00385832">
      <w:pPr>
        <w:keepNext/>
        <w:spacing w:before="240" w:after="120"/>
        <w:ind w:firstLine="709"/>
        <w:jc w:val="both"/>
      </w:pPr>
      <w:r>
        <w:rPr>
          <w:b/>
        </w:rPr>
        <w:t>5. Условия применения метода реализации политики абсолютного разделения административных и пользовательских полномочий. Последовательность из шести шагов, определяющая действия в компьютерной системе.</w:t>
      </w:r>
    </w:p>
    <w:p w14:paraId="20000132" w14:textId="77777777" w:rsidR="00EC7596" w:rsidRDefault="00385832">
      <w:pPr>
        <w:ind w:firstLine="709"/>
        <w:jc w:val="both"/>
      </w:pPr>
      <w:r>
        <w:t>Условия применения метода реализации политики абсолютного разделения делятся, как и для политики безопасного администрирования, на условия применимости и условия безопасности. Существенно, что условия применимости здесь предъявляются не к полноте знаний о системе, а к возможностям механизмов защиты: метод требует, чтобы в КС существовали механизмы, способные достоверно определить наличие активных недоверенных субъектов и заблокировать применение административных полномочий.</w:t>
      </w:r>
    </w:p>
    <w:p w14:paraId="20000133" w14:textId="77777777" w:rsidR="00EC7596" w:rsidRDefault="00385832">
      <w:pPr>
        <w:ind w:firstLine="709"/>
        <w:jc w:val="both"/>
      </w:pPr>
      <w:r>
        <w:t>Первое условие применимости — наличие в КС механизма, позволяющего в каждом состоянии системы достоверно определить, какие субъекты являются активными, и отнести каждый активный субъект к доверенным или недоверенным. Практически это означает наличие замкнутой программной среды: множество субъектов, которые могут быть порождены, фиксировано, и всякий субъект, порождаемый из объекта-источника, не входящего в фиксированное множество, признаётся недоверенным либо не порождается вовсе. Без замкнутости среды состав активных субъектов не определён, и условие блокирования не может быть проверено.</w:t>
      </w:r>
    </w:p>
    <w:p w14:paraId="20000134" w14:textId="77777777" w:rsidR="00EC7596" w:rsidRDefault="00385832">
      <w:pPr>
        <w:ind w:firstLine="709"/>
        <w:jc w:val="both"/>
      </w:pPr>
      <w:r>
        <w:t>Второе условие применимости — наличие механизма блокирования применения административных прав доступа и привилегий, действующего независимо от воли субъекта, применяющего эти полномочия. Механизм должен быть реализован в ядре безопасности КС и не должен быть отключаемым тем же административным полномочием, применение которого он блокирует; в противном случае нарушитель, получивший контроль над административным субъектом в момент кратковременного ослабления блокирования, отключит механизм. Формально это требование означает, что объект управления механизма блокирования должен принадлежать множеству сущностей, ассоциированных с монитором безопасности субъектов, а не с административными субъектами.</w:t>
      </w:r>
    </w:p>
    <w:p w14:paraId="20000135" w14:textId="77777777" w:rsidR="00EC7596" w:rsidRDefault="00385832">
      <w:pPr>
        <w:ind w:firstLine="709"/>
        <w:jc w:val="both"/>
      </w:pPr>
      <w:r>
        <w:t>Третье условие применимости — наличие механизма гарантированного завершения субъектов и восстановления проверенного состояния при смене режима. Без такого механизма переход от пользовательской траектории к административной не может быть выполнен безопасно: недоверенный субъект, продолжающий функционировать или оставивший в системе изменённые сущности, сохраняет возможность применения правила control. Практически механизм реализуется доверенной загрузкой с контролем целостности, развёртыванием эталонного образа, применением неизменяемых разделов файловой системы или полной сменой физического рабочего места.</w:t>
      </w:r>
    </w:p>
    <w:p w14:paraId="20000136" w14:textId="77777777" w:rsidR="00EC7596" w:rsidRDefault="00385832">
      <w:pPr>
        <w:ind w:firstLine="709"/>
        <w:jc w:val="both"/>
      </w:pPr>
      <w:r>
        <w:t>Четвёртое условие применимости — организационная выполнимость. Метод предполагает, что административная деятельность может быть отделена от пользовательской по времени или по месту без утраты работоспособности процессов эксплуатации. Если административные действия требуют одновременного доступа к недоверенным источникам данных — например, если задача администратора состоит в обработке поступающих от пользователей файлов, — метод в чистом виде неприменим и должен быть дополнен изоляцией на уровне виртуальных машин или физическим разделением каналов передачи данных.</w:t>
      </w:r>
    </w:p>
    <w:p w14:paraId="20000137" w14:textId="77777777" w:rsidR="00EC7596" w:rsidRDefault="00385832">
      <w:pPr>
        <w:ind w:firstLine="709"/>
        <w:jc w:val="both"/>
      </w:pPr>
      <w:r>
        <w:t>Условия безопасности, при выполнении которых политика абсолютного разделения реализована, суть следующие. Первое: в каждом состоянии каждой траектории функционирования компьютера множества активных административных субъектов и активных недоверенных субъектов не могут быть непусты одновременно. Второе: правила преобразования состояний, использующие административные права доступа или привилегии, неприменимы в состояниях, где множество активных недоверенных субъектов непусто. Третье: переход между административной и пользовательской траекториями осуществляется только через состояние, в котором завершены все субъекты предыдущей траектории и восстановлено проверенное состояние сущностей, влияющих на функциональность административных субъектов. Четвёртое: сущности, параметрически ассоциированные с административными субъектами, не размещаются и не кешируются в сущностях, доступных недоверенным субъектам пользовательской траектории.</w:t>
      </w:r>
    </w:p>
    <w:p w14:paraId="20000138" w14:textId="77777777" w:rsidR="00EC7596" w:rsidRDefault="00385832">
      <w:pPr>
        <w:ind w:firstLine="709"/>
        <w:jc w:val="both"/>
      </w:pPr>
      <w:r>
        <w:t>Реализация метода в компьютерной системе представляет собой последовательность из шести шагов. Первые два шага подготовительные, третий и четвёртый содержат построение механизмов разделения, пятый обеспечивает безопасность переходов между режимами, шестой — контроль и поддержание достигнутого состояния.</w:t>
      </w:r>
    </w:p>
    <w:p w14:paraId="20000139" w14:textId="77777777" w:rsidR="00EC7596" w:rsidRDefault="00385832">
      <w:pPr>
        <w:ind w:firstLine="709"/>
        <w:jc w:val="both"/>
      </w:pPr>
      <w:r>
        <w:rPr>
          <w:b/>
        </w:rPr>
        <w:t>Шаг первый</w:t>
      </w:r>
      <w:r>
        <w:t xml:space="preserve"> — разбиение множества субъектов КС на доверенные и недоверенные и выделение среди прав доступа и привилегий подмножества административных. Формально задаётся разбиение S = LS ∪ NS при LS ∩ NS = ∅ и выделяется подмножество административных прав доступа и привилегий AR ⊂ Rr ∪ Priv, применение элементов которого подлежит блокированию. Существенно, что в отличие от метода реализации ПБА здесь требуется не только классификация субъектов, но и точная классификация полномочий: необходимо определить, какие именно операции считаются административными и, следовательно, подлежат блокированию в присутствии недоверенных субъектов. Практически шаг выполняется как инвентаризация процессов, служб и учётных записей и составление перечня привилегированных операций: установка программного обеспечения, загрузка драйверов и модулей ядра, изменение прав доступа и владельцев сущностей, управление учётными записями, изменение параметров аудита, изменение меток конфиденциальности, монтирование носителей, изменение параметров загрузки.</w:t>
      </w:r>
    </w:p>
    <w:p w14:paraId="2000013A" w14:textId="77777777" w:rsidR="00EC7596" w:rsidRDefault="00385832">
      <w:pPr>
        <w:ind w:firstLine="709"/>
        <w:jc w:val="both"/>
      </w:pPr>
      <w:r>
        <w:rPr>
          <w:b/>
        </w:rPr>
        <w:t>Шаг второй</w:t>
      </w:r>
      <w:r>
        <w:t xml:space="preserve"> — обеспечение замкнутости КС по порождению субъектов, то есть построение и включение механизма, позволяющего в каждом состоянии достоверно определить состав активных субъектов и их принадлежность к доверенным или недоверенным. Формально требуется, чтобы порождение субъекта было возможно только для фиксированного множества пар «активизирующий субъект — объект-источник» и только с контролем неизменности объекта-источника. Практически шаг реализуется механизмами замкнутой программной среды и управления запуском приложений, контролем целостности исполняемых файлов и библиотек, доверенной загрузкой и измеряемой загрузкой с аппаратным корнем доверия. Без выполнения этого шага последующие шаги теряют смысл, поскольку блокирование, основанное на недостоверных сведениях о составе активных субъектов, может быть обойдено порождением субъекта, не учтённого механизмом.</w:t>
      </w:r>
    </w:p>
    <w:p w14:paraId="2000013B" w14:textId="77777777" w:rsidR="00EC7596" w:rsidRDefault="00385832">
      <w:pPr>
        <w:ind w:firstLine="709"/>
        <w:jc w:val="both"/>
      </w:pPr>
      <w:r>
        <w:rPr>
          <w:b/>
        </w:rPr>
        <w:t>Шаг третий</w:t>
      </w:r>
      <w:r>
        <w:t xml:space="preserve"> — разделение траекторий функционирования компьютера на административные и пользовательские и определение для каждой из них состава разрешённых субъектов. Для административной траектории определяется перечень доверенных субъектов, которые могут быть активны: административные утилиты, средства управления, средства контроля целостности, средства аудита; недоверенные субъекты не допускаются. Для пользовательской траектории определяется перечень допустимых субъектов, включающий недоверенные субъекты прикладного программного обеспечения; административные субъекты не допускаются. Формально каждой траектории сопоставляется множество субъектов, порождение которых разрешено монитором безопасности субъектов в состояниях этой траектории, причём пересечение множества административных субъектов и множества недоверенных субъектов пусто в каждом состоянии.</w:t>
      </w:r>
    </w:p>
    <w:p w14:paraId="2000013C" w14:textId="77777777" w:rsidR="00EC7596" w:rsidRDefault="00385832">
      <w:pPr>
        <w:ind w:firstLine="709"/>
        <w:jc w:val="both"/>
      </w:pPr>
      <w:r>
        <w:rPr>
          <w:b/>
        </w:rPr>
        <w:t>Шаг четвёртый</w:t>
      </w:r>
      <w:r>
        <w:t xml:space="preserve"> — включение механизма блокирования применения административных прав доступа и привилегий при наличии на компьютере активных недоверенных субъектов. Формально в множество OP вносится ограничение: правила преобразования состояний, использующие элементы множества AR, неприменимы в состояниях, где множество NS ∩ S непусто. Механизм должен быть реализован в ядре безопасности и не должен отключаться теми полномочиями, применение которых он блокирует. Практически шаг реализуется настройкой политик, запрещающих повышение полномочий в пользовательском сеансе, отказом от механизмов интерактивного повышения привилегий внутри пользовательского сеанса, запретом запуска административных средств управления в сеансах, где разрешён запуск недоверенных приложений, а в наиболее строгом варианте — физическим разделением рабочих мест, при котором административные полномочия на пользовательской станции отсутствуют в принципе.</w:t>
      </w:r>
    </w:p>
    <w:p w14:paraId="2000013D" w14:textId="77777777" w:rsidR="00EC7596" w:rsidRDefault="00385832">
      <w:pPr>
        <w:ind w:firstLine="709"/>
        <w:jc w:val="both"/>
      </w:pPr>
      <w:r>
        <w:rPr>
          <w:b/>
        </w:rPr>
        <w:t>Шаг пятый</w:t>
      </w:r>
      <w:r>
        <w:t xml:space="preserve"> — обеспечение безопасности переходов между административной и пользовательской траекториями. Требуется, чтобы переход осуществлялся только через состояние, в котором завершены все субъекты предыдущей траектории и восстановлено проверенное состояние сущностей, входящих во множества [y] административных субъектов. Формально это означает, что в состоянии перехода множества активных субъектов обеих траекторий пусты, а значения сущностей из множеств [y] совпадают с эталонными. Практически шаг реализуется перезагрузкой компьютера с доверенной загрузкой и контролем целостности, развёртыванием эталонного образа системы, применением неизменяемых или монтируемых только для чтения разделов, содержащих исполняемые файлы административных средств, а также запретом сохранения состояния пользовательской траектории в сущностях, влияющих на функциональность административных субъектов. Дополнительно на этом шаге обеспечивается отсутствие кеширования аутентификационных данных административных субъектов: после завершения административной траектории все сущности множества ]y[ должны быть уничтожены.</w:t>
      </w:r>
    </w:p>
    <w:p w14:paraId="2000013E" w14:textId="77777777" w:rsidR="00EC7596" w:rsidRDefault="00385832">
      <w:pPr>
        <w:ind w:firstLine="709"/>
        <w:jc w:val="both"/>
      </w:pPr>
      <w:r>
        <w:rPr>
          <w:b/>
        </w:rPr>
        <w:t>Шаг шестой</w:t>
      </w:r>
      <w:r>
        <w:t xml:space="preserve"> — контроль соблюдения разделения и поддержание достигнутого состояния. Организуется аудит фактов применения административных полномочий с фиксацией состава активных субъектов в момент применения; выявляются и разбираются случаи одновременного присутствия административных и недоверенных субъектов; периодически проверяется целостность объектов-источников административных средств и эталонных образов; контролируется неизменность конфигурации механизма блокирования и механизма замкнутой программной среды. При изменении состава программного обеспечения или перечня административных операций выполняется возврат к шагам первому и третьему. Сводное описание шести шагов приведено в таблице 5.</w:t>
      </w:r>
    </w:p>
    <w:p w14:paraId="2000013F" w14:textId="77777777" w:rsidR="00EC7596" w:rsidRDefault="00385832">
      <w:pPr>
        <w:keepNext/>
        <w:spacing w:before="200" w:after="80" w:line="240" w:lineRule="auto"/>
      </w:pPr>
      <w:r>
        <w:rPr>
          <w:sz w:val="26"/>
        </w:rPr>
        <w:t>Таблица 5 – Последовательность из шести шагов метода реализации политики абсолютного разделения административных и пользовательских полномочий</w:t>
      </w:r>
    </w:p>
    <w:tbl>
      <w:tblPr>
        <w:tblStyle w:val="aff0"/>
        <w:tblW w:w="0" w:type="auto"/>
        <w:jc w:val="center"/>
        <w:tblLayout w:type="fixed"/>
        <w:tblLook w:val="04A0" w:firstRow="1" w:lastRow="0" w:firstColumn="1" w:lastColumn="0" w:noHBand="0" w:noVBand="1"/>
      </w:tblPr>
      <w:tblGrid>
        <w:gridCol w:w="500"/>
        <w:gridCol w:w="2200"/>
        <w:gridCol w:w="2200"/>
        <w:gridCol w:w="2300"/>
        <w:gridCol w:w="2100"/>
      </w:tblGrid>
      <w:tr w:rsidR="00EC7596" w14:paraId="20000140" w14:textId="77777777">
        <w:trPr>
          <w:tblHeader/>
          <w:jc w:val="center"/>
        </w:trPr>
        <w:tc>
          <w:tcPr>
            <w:tcW w:w="500" w:type="dxa"/>
            <w:vAlign w:val="center"/>
          </w:tcPr>
          <w:p w14:paraId="20000141" w14:textId="77777777" w:rsidR="00EC7596" w:rsidRDefault="00385832">
            <w:pPr>
              <w:spacing w:before="40" w:after="40" w:line="240" w:lineRule="auto"/>
              <w:jc w:val="center"/>
            </w:pPr>
            <w:r>
              <w:rPr>
                <w:b/>
                <w:sz w:val="20"/>
              </w:rPr>
              <w:t>Шаг</w:t>
            </w:r>
          </w:p>
        </w:tc>
        <w:tc>
          <w:tcPr>
            <w:tcW w:w="2200" w:type="dxa"/>
            <w:vAlign w:val="center"/>
          </w:tcPr>
          <w:p w14:paraId="20000142" w14:textId="77777777" w:rsidR="00EC7596" w:rsidRDefault="00385832">
            <w:pPr>
              <w:spacing w:before="40" w:after="40" w:line="240" w:lineRule="auto"/>
              <w:jc w:val="center"/>
            </w:pPr>
            <w:r>
              <w:rPr>
                <w:b/>
                <w:sz w:val="20"/>
              </w:rPr>
              <w:t>Содержание действия</w:t>
            </w:r>
          </w:p>
        </w:tc>
        <w:tc>
          <w:tcPr>
            <w:tcW w:w="2200" w:type="dxa"/>
            <w:vAlign w:val="center"/>
          </w:tcPr>
          <w:p w14:paraId="20000143" w14:textId="77777777" w:rsidR="00EC7596" w:rsidRDefault="00385832">
            <w:pPr>
              <w:spacing w:before="40" w:after="40" w:line="240" w:lineRule="auto"/>
              <w:jc w:val="center"/>
            </w:pPr>
            <w:r>
              <w:rPr>
                <w:b/>
                <w:sz w:val="20"/>
              </w:rPr>
              <w:t>Формальное выражение</w:t>
            </w:r>
          </w:p>
        </w:tc>
        <w:tc>
          <w:tcPr>
            <w:tcW w:w="2300" w:type="dxa"/>
            <w:vAlign w:val="center"/>
          </w:tcPr>
          <w:p w14:paraId="20000144" w14:textId="77777777" w:rsidR="00EC7596" w:rsidRDefault="00385832">
            <w:pPr>
              <w:spacing w:before="40" w:after="40" w:line="240" w:lineRule="auto"/>
              <w:jc w:val="center"/>
            </w:pPr>
            <w:r>
              <w:rPr>
                <w:b/>
                <w:sz w:val="20"/>
              </w:rPr>
              <w:t>Практическая реализация</w:t>
            </w:r>
          </w:p>
        </w:tc>
        <w:tc>
          <w:tcPr>
            <w:tcW w:w="2100" w:type="dxa"/>
            <w:vAlign w:val="center"/>
          </w:tcPr>
          <w:p w14:paraId="20000145" w14:textId="77777777" w:rsidR="00EC7596" w:rsidRDefault="00385832">
            <w:pPr>
              <w:spacing w:before="40" w:after="40" w:line="240" w:lineRule="auto"/>
              <w:jc w:val="center"/>
            </w:pPr>
            <w:r>
              <w:rPr>
                <w:b/>
                <w:sz w:val="20"/>
              </w:rPr>
              <w:t>Результат шага</w:t>
            </w:r>
          </w:p>
        </w:tc>
      </w:tr>
      <w:tr w:rsidR="00EC7596" w14:paraId="20000146" w14:textId="77777777">
        <w:trPr>
          <w:jc w:val="center"/>
        </w:trPr>
        <w:tc>
          <w:tcPr>
            <w:tcW w:w="500" w:type="dxa"/>
            <w:vAlign w:val="center"/>
          </w:tcPr>
          <w:p w14:paraId="20000147" w14:textId="77777777" w:rsidR="00EC7596" w:rsidRDefault="00385832">
            <w:pPr>
              <w:spacing w:before="40" w:after="40" w:line="240" w:lineRule="auto"/>
              <w:jc w:val="center"/>
            </w:pPr>
            <w:r>
              <w:rPr>
                <w:sz w:val="20"/>
              </w:rPr>
              <w:t>1</w:t>
            </w:r>
          </w:p>
        </w:tc>
        <w:tc>
          <w:tcPr>
            <w:tcW w:w="2200" w:type="dxa"/>
            <w:vAlign w:val="center"/>
          </w:tcPr>
          <w:p w14:paraId="20000148" w14:textId="77777777" w:rsidR="00EC7596" w:rsidRDefault="00385832">
            <w:pPr>
              <w:spacing w:before="40" w:after="40" w:line="240" w:lineRule="auto"/>
            </w:pPr>
            <w:r>
              <w:rPr>
                <w:sz w:val="20"/>
              </w:rPr>
              <w:t>Разбиение субъектов на доверенные и недоверенные; выделение подмножества административных прав доступа и привилегий</w:t>
            </w:r>
          </w:p>
        </w:tc>
        <w:tc>
          <w:tcPr>
            <w:tcW w:w="2200" w:type="dxa"/>
            <w:vAlign w:val="center"/>
          </w:tcPr>
          <w:p w14:paraId="20000149" w14:textId="77777777" w:rsidR="00EC7596" w:rsidRDefault="00385832">
            <w:pPr>
              <w:spacing w:before="40" w:after="40" w:line="240" w:lineRule="auto"/>
            </w:pPr>
            <w:r>
              <w:rPr>
                <w:sz w:val="20"/>
              </w:rPr>
              <w:t>S = LS ∪ NS, LS ∩ NS = ∅; AR ⊂ Rr ∪ Priv — множество административных полномочий</w:t>
            </w:r>
          </w:p>
        </w:tc>
        <w:tc>
          <w:tcPr>
            <w:tcW w:w="2300" w:type="dxa"/>
            <w:vAlign w:val="center"/>
          </w:tcPr>
          <w:p w14:paraId="2000014A" w14:textId="77777777" w:rsidR="00EC7596" w:rsidRDefault="00385832">
            <w:pPr>
              <w:spacing w:before="40" w:after="40" w:line="240" w:lineRule="auto"/>
            </w:pPr>
            <w:r>
              <w:rPr>
                <w:sz w:val="20"/>
              </w:rPr>
              <w:t>Инвентаризация процессов, служб и учётных записей; составление перечня привилегированных операций</w:t>
            </w:r>
          </w:p>
        </w:tc>
        <w:tc>
          <w:tcPr>
            <w:tcW w:w="2100" w:type="dxa"/>
            <w:vAlign w:val="center"/>
          </w:tcPr>
          <w:p w14:paraId="2000014B" w14:textId="77777777" w:rsidR="00EC7596" w:rsidRDefault="00385832">
            <w:pPr>
              <w:spacing w:before="40" w:after="40" w:line="240" w:lineRule="auto"/>
            </w:pPr>
            <w:r>
              <w:rPr>
                <w:sz w:val="20"/>
              </w:rPr>
              <w:t>Определено, что подлежит блокированию и в присутствии каких субъектов</w:t>
            </w:r>
          </w:p>
        </w:tc>
      </w:tr>
      <w:tr w:rsidR="00EC7596" w14:paraId="2000014C" w14:textId="77777777">
        <w:trPr>
          <w:jc w:val="center"/>
        </w:trPr>
        <w:tc>
          <w:tcPr>
            <w:tcW w:w="500" w:type="dxa"/>
            <w:vAlign w:val="center"/>
          </w:tcPr>
          <w:p w14:paraId="2000014D" w14:textId="77777777" w:rsidR="00EC7596" w:rsidRDefault="00385832">
            <w:pPr>
              <w:spacing w:before="40" w:after="40" w:line="240" w:lineRule="auto"/>
              <w:jc w:val="center"/>
            </w:pPr>
            <w:r>
              <w:rPr>
                <w:sz w:val="20"/>
              </w:rPr>
              <w:t>2</w:t>
            </w:r>
          </w:p>
        </w:tc>
        <w:tc>
          <w:tcPr>
            <w:tcW w:w="2200" w:type="dxa"/>
            <w:vAlign w:val="center"/>
          </w:tcPr>
          <w:p w14:paraId="2000014E" w14:textId="77777777" w:rsidR="00EC7596" w:rsidRDefault="00385832">
            <w:pPr>
              <w:spacing w:before="40" w:after="40" w:line="240" w:lineRule="auto"/>
            </w:pPr>
            <w:r>
              <w:rPr>
                <w:sz w:val="20"/>
              </w:rPr>
              <w:t>Обеспечение замкнутости КС по порождению субъектов и достоверного определения состава активных субъектов</w:t>
            </w:r>
          </w:p>
        </w:tc>
        <w:tc>
          <w:tcPr>
            <w:tcW w:w="2200" w:type="dxa"/>
            <w:vAlign w:val="center"/>
          </w:tcPr>
          <w:p w14:paraId="2000014F" w14:textId="77777777" w:rsidR="00EC7596" w:rsidRDefault="00385832">
            <w:pPr>
              <w:spacing w:before="40" w:after="40" w:line="240" w:lineRule="auto"/>
            </w:pPr>
            <w:r>
              <w:rPr>
                <w:sz w:val="20"/>
              </w:rPr>
              <w:t>Порождение субъекта разрешено только для фиксированного множества пар «субъект — объект-источник» с контролем неизменности источника</w:t>
            </w:r>
          </w:p>
        </w:tc>
        <w:tc>
          <w:tcPr>
            <w:tcW w:w="2300" w:type="dxa"/>
            <w:vAlign w:val="center"/>
          </w:tcPr>
          <w:p w14:paraId="20000150" w14:textId="77777777" w:rsidR="00EC7596" w:rsidRDefault="00385832">
            <w:pPr>
              <w:spacing w:before="40" w:after="40" w:line="240" w:lineRule="auto"/>
            </w:pPr>
            <w:r>
              <w:rPr>
                <w:sz w:val="20"/>
              </w:rPr>
              <w:t>Замкнутая программная среда; управление запуском приложений; контроль целостности; доверенная и измеряемая загрузка</w:t>
            </w:r>
          </w:p>
        </w:tc>
        <w:tc>
          <w:tcPr>
            <w:tcW w:w="2100" w:type="dxa"/>
            <w:vAlign w:val="center"/>
          </w:tcPr>
          <w:p w14:paraId="20000151" w14:textId="77777777" w:rsidR="00EC7596" w:rsidRDefault="00385832">
            <w:pPr>
              <w:spacing w:before="40" w:after="40" w:line="240" w:lineRule="auto"/>
            </w:pPr>
            <w:r>
              <w:rPr>
                <w:sz w:val="20"/>
              </w:rPr>
              <w:t>Состав активных субъектов известен достоверно, блокирование не может быть обойдено</w:t>
            </w:r>
          </w:p>
        </w:tc>
      </w:tr>
      <w:tr w:rsidR="00EC7596" w14:paraId="20000152" w14:textId="77777777">
        <w:trPr>
          <w:jc w:val="center"/>
        </w:trPr>
        <w:tc>
          <w:tcPr>
            <w:tcW w:w="500" w:type="dxa"/>
            <w:vAlign w:val="center"/>
          </w:tcPr>
          <w:p w14:paraId="20000153" w14:textId="77777777" w:rsidR="00EC7596" w:rsidRDefault="00385832">
            <w:pPr>
              <w:spacing w:before="40" w:after="40" w:line="240" w:lineRule="auto"/>
              <w:jc w:val="center"/>
            </w:pPr>
            <w:r>
              <w:rPr>
                <w:sz w:val="20"/>
              </w:rPr>
              <w:t>3</w:t>
            </w:r>
          </w:p>
        </w:tc>
        <w:tc>
          <w:tcPr>
            <w:tcW w:w="2200" w:type="dxa"/>
            <w:vAlign w:val="center"/>
          </w:tcPr>
          <w:p w14:paraId="20000154" w14:textId="77777777" w:rsidR="00EC7596" w:rsidRDefault="00385832">
            <w:pPr>
              <w:spacing w:before="40" w:after="40" w:line="240" w:lineRule="auto"/>
            </w:pPr>
            <w:r>
              <w:rPr>
                <w:sz w:val="20"/>
              </w:rPr>
              <w:t>Разделение траекторий функционирования на административные и пользовательские с определением состава разрешённых субъектов</w:t>
            </w:r>
          </w:p>
        </w:tc>
        <w:tc>
          <w:tcPr>
            <w:tcW w:w="2200" w:type="dxa"/>
            <w:vAlign w:val="center"/>
          </w:tcPr>
          <w:p w14:paraId="20000155" w14:textId="77777777" w:rsidR="00EC7596" w:rsidRDefault="00385832">
            <w:pPr>
              <w:spacing w:before="40" w:after="40" w:line="240" w:lineRule="auto"/>
            </w:pPr>
            <w:r>
              <w:rPr>
                <w:sz w:val="20"/>
              </w:rPr>
              <w:t>Каждой траектории сопоставлено множество разрешённых субъектов; AS ∩ S и NS ∩ S не могут быть непусты одновременно</w:t>
            </w:r>
          </w:p>
        </w:tc>
        <w:tc>
          <w:tcPr>
            <w:tcW w:w="2300" w:type="dxa"/>
            <w:vAlign w:val="center"/>
          </w:tcPr>
          <w:p w14:paraId="20000156" w14:textId="77777777" w:rsidR="00EC7596" w:rsidRDefault="00385832">
            <w:pPr>
              <w:spacing w:before="40" w:after="40" w:line="240" w:lineRule="auto"/>
            </w:pPr>
            <w:r>
              <w:rPr>
                <w:sz w:val="20"/>
              </w:rPr>
              <w:t>Формирование перечней программного обеспечения административного и пользовательского режимов; раздельные профили и сеансы</w:t>
            </w:r>
          </w:p>
        </w:tc>
        <w:tc>
          <w:tcPr>
            <w:tcW w:w="2100" w:type="dxa"/>
            <w:vAlign w:val="center"/>
          </w:tcPr>
          <w:p w14:paraId="20000157" w14:textId="77777777" w:rsidR="00EC7596" w:rsidRDefault="00385832">
            <w:pPr>
              <w:spacing w:before="40" w:after="40" w:line="240" w:lineRule="auto"/>
            </w:pPr>
            <w:r>
              <w:rPr>
                <w:sz w:val="20"/>
              </w:rPr>
              <w:t>Задана формальная граница между режимами работы компьютера</w:t>
            </w:r>
          </w:p>
        </w:tc>
      </w:tr>
      <w:tr w:rsidR="00EC7596" w14:paraId="20000158" w14:textId="77777777">
        <w:trPr>
          <w:jc w:val="center"/>
        </w:trPr>
        <w:tc>
          <w:tcPr>
            <w:tcW w:w="500" w:type="dxa"/>
            <w:vAlign w:val="center"/>
          </w:tcPr>
          <w:p w14:paraId="20000159" w14:textId="77777777" w:rsidR="00EC7596" w:rsidRDefault="00385832">
            <w:pPr>
              <w:spacing w:before="40" w:after="40" w:line="240" w:lineRule="auto"/>
              <w:jc w:val="center"/>
            </w:pPr>
            <w:r>
              <w:rPr>
                <w:sz w:val="20"/>
              </w:rPr>
              <w:t>4</w:t>
            </w:r>
          </w:p>
        </w:tc>
        <w:tc>
          <w:tcPr>
            <w:tcW w:w="2200" w:type="dxa"/>
            <w:vAlign w:val="center"/>
          </w:tcPr>
          <w:p w14:paraId="2000015A" w14:textId="77777777" w:rsidR="00EC7596" w:rsidRDefault="00385832">
            <w:pPr>
              <w:spacing w:before="40" w:after="40" w:line="240" w:lineRule="auto"/>
            </w:pPr>
            <w:r>
              <w:rPr>
                <w:sz w:val="20"/>
              </w:rPr>
              <w:t>Включение механизма блокирования применения административных полномочий при наличии активных недоверенных субъектов</w:t>
            </w:r>
          </w:p>
        </w:tc>
        <w:tc>
          <w:tcPr>
            <w:tcW w:w="2200" w:type="dxa"/>
            <w:vAlign w:val="center"/>
          </w:tcPr>
          <w:p w14:paraId="2000015B" w14:textId="77777777" w:rsidR="00EC7596" w:rsidRDefault="00385832">
            <w:pPr>
              <w:spacing w:before="40" w:after="40" w:line="240" w:lineRule="auto"/>
            </w:pPr>
            <w:r>
              <w:rPr>
                <w:sz w:val="20"/>
              </w:rPr>
              <w:t>Правила преобразования состояний, использующие элементы AR, неприменимы при NS ∩ S ≠ ∅</w:t>
            </w:r>
          </w:p>
        </w:tc>
        <w:tc>
          <w:tcPr>
            <w:tcW w:w="2300" w:type="dxa"/>
            <w:vAlign w:val="center"/>
          </w:tcPr>
          <w:p w14:paraId="2000015C" w14:textId="77777777" w:rsidR="00EC7596" w:rsidRDefault="00385832">
            <w:pPr>
              <w:spacing w:before="40" w:after="40" w:line="240" w:lineRule="auto"/>
            </w:pPr>
            <w:r>
              <w:rPr>
                <w:sz w:val="20"/>
              </w:rPr>
              <w:t>Запрет повышения полномочий в пользовательском сеансе; отказ от интерактивного повышения привилегий; физическое разделение рабочих мест</w:t>
            </w:r>
          </w:p>
        </w:tc>
        <w:tc>
          <w:tcPr>
            <w:tcW w:w="2100" w:type="dxa"/>
            <w:vAlign w:val="center"/>
          </w:tcPr>
          <w:p w14:paraId="2000015D" w14:textId="77777777" w:rsidR="00EC7596" w:rsidRDefault="00385832">
            <w:pPr>
              <w:spacing w:before="40" w:after="40" w:line="240" w:lineRule="auto"/>
            </w:pPr>
            <w:r>
              <w:rPr>
                <w:sz w:val="20"/>
              </w:rPr>
              <w:t>Совмещение режимов исключено активным механизмом, а не проверкой</w:t>
            </w:r>
          </w:p>
        </w:tc>
      </w:tr>
      <w:tr w:rsidR="00EC7596" w14:paraId="2000015E" w14:textId="77777777">
        <w:trPr>
          <w:jc w:val="center"/>
        </w:trPr>
        <w:tc>
          <w:tcPr>
            <w:tcW w:w="500" w:type="dxa"/>
            <w:vAlign w:val="center"/>
          </w:tcPr>
          <w:p w14:paraId="2000015F" w14:textId="77777777" w:rsidR="00EC7596" w:rsidRDefault="00385832">
            <w:pPr>
              <w:spacing w:before="40" w:after="40" w:line="240" w:lineRule="auto"/>
              <w:jc w:val="center"/>
            </w:pPr>
            <w:r>
              <w:rPr>
                <w:sz w:val="20"/>
              </w:rPr>
              <w:t>5</w:t>
            </w:r>
          </w:p>
        </w:tc>
        <w:tc>
          <w:tcPr>
            <w:tcW w:w="2200" w:type="dxa"/>
            <w:vAlign w:val="center"/>
          </w:tcPr>
          <w:p w14:paraId="20000160" w14:textId="77777777" w:rsidR="00EC7596" w:rsidRDefault="00385832">
            <w:pPr>
              <w:spacing w:before="40" w:after="40" w:line="240" w:lineRule="auto"/>
            </w:pPr>
            <w:r>
              <w:rPr>
                <w:sz w:val="20"/>
              </w:rPr>
              <w:t>Обеспечение безопасности переходов между траекториями: завершение субъектов и восстановление проверенного состояния</w:t>
            </w:r>
          </w:p>
        </w:tc>
        <w:tc>
          <w:tcPr>
            <w:tcW w:w="2200" w:type="dxa"/>
            <w:vAlign w:val="center"/>
          </w:tcPr>
          <w:p w14:paraId="20000161" w14:textId="77777777" w:rsidR="00EC7596" w:rsidRDefault="00385832">
            <w:pPr>
              <w:spacing w:before="40" w:after="40" w:line="240" w:lineRule="auto"/>
            </w:pPr>
            <w:r>
              <w:rPr>
                <w:sz w:val="20"/>
              </w:rPr>
              <w:t>В состоянии перехода активные субъекты обеих траекторий отсутствуют; сущности из [y] равны эталонным; сущности из ]y[ уничтожены</w:t>
            </w:r>
          </w:p>
        </w:tc>
        <w:tc>
          <w:tcPr>
            <w:tcW w:w="2300" w:type="dxa"/>
            <w:vAlign w:val="center"/>
          </w:tcPr>
          <w:p w14:paraId="20000162" w14:textId="77777777" w:rsidR="00EC7596" w:rsidRDefault="00385832">
            <w:pPr>
              <w:spacing w:before="40" w:after="40" w:line="240" w:lineRule="auto"/>
            </w:pPr>
            <w:r>
              <w:rPr>
                <w:sz w:val="20"/>
              </w:rPr>
              <w:t>Перезагрузка с доверенной загрузкой; развёртывание эталонного образа; разделы только для чтения; запрет кеширования учётных данных</w:t>
            </w:r>
          </w:p>
        </w:tc>
        <w:tc>
          <w:tcPr>
            <w:tcW w:w="2100" w:type="dxa"/>
            <w:vAlign w:val="center"/>
          </w:tcPr>
          <w:p w14:paraId="20000163" w14:textId="77777777" w:rsidR="00EC7596" w:rsidRDefault="00385832">
            <w:pPr>
              <w:spacing w:before="40" w:after="40" w:line="240" w:lineRule="auto"/>
            </w:pPr>
            <w:r>
              <w:rPr>
                <w:sz w:val="20"/>
              </w:rPr>
              <w:t>Исключено влияние пользовательской траектории на функциональность административных субъектов</w:t>
            </w:r>
          </w:p>
        </w:tc>
      </w:tr>
      <w:tr w:rsidR="00EC7596" w14:paraId="20000164" w14:textId="77777777">
        <w:trPr>
          <w:jc w:val="center"/>
        </w:trPr>
        <w:tc>
          <w:tcPr>
            <w:tcW w:w="500" w:type="dxa"/>
            <w:vAlign w:val="center"/>
          </w:tcPr>
          <w:p w14:paraId="20000165" w14:textId="77777777" w:rsidR="00EC7596" w:rsidRDefault="00385832">
            <w:pPr>
              <w:spacing w:before="40" w:after="40" w:line="240" w:lineRule="auto"/>
              <w:jc w:val="center"/>
            </w:pPr>
            <w:r>
              <w:rPr>
                <w:sz w:val="20"/>
              </w:rPr>
              <w:t>6</w:t>
            </w:r>
          </w:p>
        </w:tc>
        <w:tc>
          <w:tcPr>
            <w:tcW w:w="2200" w:type="dxa"/>
            <w:vAlign w:val="center"/>
          </w:tcPr>
          <w:p w14:paraId="20000166" w14:textId="77777777" w:rsidR="00EC7596" w:rsidRDefault="00385832">
            <w:pPr>
              <w:spacing w:before="40" w:after="40" w:line="240" w:lineRule="auto"/>
            </w:pPr>
            <w:r>
              <w:rPr>
                <w:sz w:val="20"/>
              </w:rPr>
              <w:t>Контроль соблюдения разделения и поддержание достигнутого состояния</w:t>
            </w:r>
          </w:p>
        </w:tc>
        <w:tc>
          <w:tcPr>
            <w:tcW w:w="2200" w:type="dxa"/>
            <w:vAlign w:val="center"/>
          </w:tcPr>
          <w:p w14:paraId="20000167" w14:textId="77777777" w:rsidR="00EC7596" w:rsidRDefault="00385832">
            <w:pPr>
              <w:spacing w:before="40" w:after="40" w:line="240" w:lineRule="auto"/>
            </w:pPr>
            <w:r>
              <w:rPr>
                <w:sz w:val="20"/>
              </w:rPr>
              <w:t>Инвариант: в каждом состоянии каждой траектории AS ∩ S = ∅ или NS ∩ S = ∅</w:t>
            </w:r>
          </w:p>
        </w:tc>
        <w:tc>
          <w:tcPr>
            <w:tcW w:w="2300" w:type="dxa"/>
            <w:vAlign w:val="center"/>
          </w:tcPr>
          <w:p w14:paraId="20000168" w14:textId="77777777" w:rsidR="00EC7596" w:rsidRDefault="00385832">
            <w:pPr>
              <w:spacing w:before="40" w:after="40" w:line="240" w:lineRule="auto"/>
            </w:pPr>
            <w:r>
              <w:rPr>
                <w:sz w:val="20"/>
              </w:rPr>
              <w:t>Аудит применения административных полномочий с фиксацией состава субъектов; контроль целостности эталонов и конфигурации механизмов</w:t>
            </w:r>
          </w:p>
        </w:tc>
        <w:tc>
          <w:tcPr>
            <w:tcW w:w="2100" w:type="dxa"/>
            <w:vAlign w:val="center"/>
          </w:tcPr>
          <w:p w14:paraId="20000169" w14:textId="77777777" w:rsidR="00EC7596" w:rsidRDefault="00385832">
            <w:pPr>
              <w:spacing w:before="40" w:after="40" w:line="240" w:lineRule="auto"/>
            </w:pPr>
            <w:r>
              <w:rPr>
                <w:sz w:val="20"/>
              </w:rPr>
              <w:t>Разделение поддерживается на всём жизненном цикле системы</w:t>
            </w:r>
          </w:p>
        </w:tc>
      </w:tr>
    </w:tbl>
    <w:p w14:paraId="2000016A" w14:textId="77777777" w:rsidR="00EC7596" w:rsidRDefault="00385832">
      <w:pPr>
        <w:ind w:firstLine="709"/>
        <w:jc w:val="both"/>
      </w:pPr>
      <w:r>
        <w:t>Сопоставляя две последовательности, отметим содержательную причину различия их длины. Метод реализации ПБА укладывается в четыре шага потому, что все его защитные действия однотипны: они сводятся к разграничению доступа к перечисленным сущностям и к последующей проверке. Метод реализации ПАР требует шести шагов потому, что он строит в системе новый механизм — механизм блокирования, — и построение механизма требует, во-первых, обеспечения достоверности исходных данных для его работы (шаг второй), во-вторых, определения границы его действия (шаг третий), в-третьих, собственно включения (шаг четвёртый), в-четвёртых, обеспечения безопасности состояний, в которых механизм переключается (шаг пятый). Разделение этих действий на отдельные шаги не является формальностью: пропуск любого из них ведёт к конкретному способу обхода политики, что показано в таблице 6.</w:t>
      </w:r>
    </w:p>
    <w:p w14:paraId="2000016B" w14:textId="77777777" w:rsidR="00EC7596" w:rsidRDefault="00385832">
      <w:pPr>
        <w:keepNext/>
        <w:spacing w:before="200" w:after="80" w:line="240" w:lineRule="auto"/>
      </w:pPr>
      <w:r>
        <w:rPr>
          <w:sz w:val="26"/>
        </w:rPr>
        <w:t>Таблица 6 – Последствия невыполнения отдельных шагов метода реализации политики абсолютного разделения</w:t>
      </w:r>
    </w:p>
    <w:tbl>
      <w:tblPr>
        <w:tblStyle w:val="aff0"/>
        <w:tblW w:w="0" w:type="auto"/>
        <w:jc w:val="center"/>
        <w:tblLayout w:type="fixed"/>
        <w:tblLook w:val="04A0" w:firstRow="1" w:lastRow="0" w:firstColumn="1" w:lastColumn="0" w:noHBand="0" w:noVBand="1"/>
      </w:tblPr>
      <w:tblGrid>
        <w:gridCol w:w="1200"/>
        <w:gridCol w:w="4000"/>
        <w:gridCol w:w="4100"/>
      </w:tblGrid>
      <w:tr w:rsidR="00EC7596" w14:paraId="2000016C" w14:textId="77777777">
        <w:trPr>
          <w:tblHeader/>
          <w:jc w:val="center"/>
        </w:trPr>
        <w:tc>
          <w:tcPr>
            <w:tcW w:w="1200" w:type="dxa"/>
            <w:vAlign w:val="center"/>
          </w:tcPr>
          <w:p w14:paraId="2000016D" w14:textId="77777777" w:rsidR="00EC7596" w:rsidRDefault="00385832">
            <w:pPr>
              <w:spacing w:before="40" w:after="40" w:line="240" w:lineRule="auto"/>
              <w:jc w:val="center"/>
            </w:pPr>
            <w:r>
              <w:rPr>
                <w:b/>
                <w:sz w:val="20"/>
              </w:rPr>
              <w:t>Пропущенный шаг</w:t>
            </w:r>
          </w:p>
        </w:tc>
        <w:tc>
          <w:tcPr>
            <w:tcW w:w="4000" w:type="dxa"/>
            <w:vAlign w:val="center"/>
          </w:tcPr>
          <w:p w14:paraId="2000016E" w14:textId="77777777" w:rsidR="00EC7596" w:rsidRDefault="00385832">
            <w:pPr>
              <w:spacing w:before="40" w:after="40" w:line="240" w:lineRule="auto"/>
              <w:jc w:val="center"/>
            </w:pPr>
            <w:r>
              <w:rPr>
                <w:b/>
                <w:sz w:val="20"/>
              </w:rPr>
              <w:t>Способ обхода политики нарушителем</w:t>
            </w:r>
          </w:p>
        </w:tc>
        <w:tc>
          <w:tcPr>
            <w:tcW w:w="4100" w:type="dxa"/>
            <w:vAlign w:val="center"/>
          </w:tcPr>
          <w:p w14:paraId="2000016F" w14:textId="77777777" w:rsidR="00EC7596" w:rsidRDefault="00385832">
            <w:pPr>
              <w:spacing w:before="40" w:after="40" w:line="240" w:lineRule="auto"/>
              <w:jc w:val="center"/>
            </w:pPr>
            <w:r>
              <w:rPr>
                <w:b/>
                <w:sz w:val="20"/>
              </w:rPr>
              <w:t>Формальное объяснение</w:t>
            </w:r>
          </w:p>
        </w:tc>
      </w:tr>
      <w:tr w:rsidR="00EC7596" w14:paraId="20000170" w14:textId="77777777">
        <w:trPr>
          <w:jc w:val="center"/>
        </w:trPr>
        <w:tc>
          <w:tcPr>
            <w:tcW w:w="1200" w:type="dxa"/>
            <w:vAlign w:val="center"/>
          </w:tcPr>
          <w:p w14:paraId="20000171" w14:textId="77777777" w:rsidR="00EC7596" w:rsidRDefault="00385832">
            <w:pPr>
              <w:spacing w:before="40" w:after="40" w:line="240" w:lineRule="auto"/>
            </w:pPr>
            <w:r>
              <w:rPr>
                <w:sz w:val="20"/>
              </w:rPr>
              <w:t>Шаг 1</w:t>
            </w:r>
          </w:p>
        </w:tc>
        <w:tc>
          <w:tcPr>
            <w:tcW w:w="4000" w:type="dxa"/>
            <w:vAlign w:val="center"/>
          </w:tcPr>
          <w:p w14:paraId="20000172" w14:textId="77777777" w:rsidR="00EC7596" w:rsidRDefault="00385832">
            <w:pPr>
              <w:spacing w:before="40" w:after="40" w:line="240" w:lineRule="auto"/>
            </w:pPr>
            <w:r>
              <w:rPr>
                <w:sz w:val="20"/>
              </w:rPr>
              <w:t>Нарушитель использует полномочие, не отнесённое к административным, но фактически позволяющее изменить конфигурацию защиты (например, отладочную привилегию или право записи в каталог автозагрузки)</w:t>
            </w:r>
          </w:p>
        </w:tc>
        <w:tc>
          <w:tcPr>
            <w:tcW w:w="4100" w:type="dxa"/>
            <w:vAlign w:val="center"/>
          </w:tcPr>
          <w:p w14:paraId="20000173" w14:textId="77777777" w:rsidR="00EC7596" w:rsidRDefault="00385832">
            <w:pPr>
              <w:spacing w:before="40" w:after="40" w:line="240" w:lineRule="auto"/>
            </w:pPr>
            <w:r>
              <w:rPr>
                <w:sz w:val="20"/>
              </w:rPr>
              <w:t>Множество AR построено неполно, поэтому соответствующее правило преобразования состояний не блокируется и остаётся применимым при NS ∩ S ≠ ∅</w:t>
            </w:r>
          </w:p>
        </w:tc>
      </w:tr>
      <w:tr w:rsidR="00EC7596" w14:paraId="20000174" w14:textId="77777777">
        <w:trPr>
          <w:jc w:val="center"/>
        </w:trPr>
        <w:tc>
          <w:tcPr>
            <w:tcW w:w="1200" w:type="dxa"/>
            <w:vAlign w:val="center"/>
          </w:tcPr>
          <w:p w14:paraId="20000175" w14:textId="77777777" w:rsidR="00EC7596" w:rsidRDefault="00385832">
            <w:pPr>
              <w:spacing w:before="40" w:after="40" w:line="240" w:lineRule="auto"/>
            </w:pPr>
            <w:r>
              <w:rPr>
                <w:sz w:val="20"/>
              </w:rPr>
              <w:t>Шаг 2</w:t>
            </w:r>
          </w:p>
        </w:tc>
        <w:tc>
          <w:tcPr>
            <w:tcW w:w="4000" w:type="dxa"/>
            <w:vAlign w:val="center"/>
          </w:tcPr>
          <w:p w14:paraId="20000176" w14:textId="77777777" w:rsidR="00EC7596" w:rsidRDefault="00385832">
            <w:pPr>
              <w:spacing w:before="40" w:after="40" w:line="240" w:lineRule="auto"/>
            </w:pPr>
            <w:r>
              <w:rPr>
                <w:sz w:val="20"/>
              </w:rPr>
              <w:t>Нарушитель порождает субъект из объекта-источника, не учтённого механизмом определения состава активных субъектов, и этот субъект не признаётся недоверенным</w:t>
            </w:r>
          </w:p>
        </w:tc>
        <w:tc>
          <w:tcPr>
            <w:tcW w:w="4100" w:type="dxa"/>
            <w:vAlign w:val="center"/>
          </w:tcPr>
          <w:p w14:paraId="20000177" w14:textId="77777777" w:rsidR="00EC7596" w:rsidRDefault="00385832">
            <w:pPr>
              <w:spacing w:before="40" w:after="40" w:line="240" w:lineRule="auto"/>
            </w:pPr>
            <w:r>
              <w:rPr>
                <w:sz w:val="20"/>
              </w:rPr>
              <w:t>Множество NS ∩ S определено недостоверно, поэтому условие блокирования вычисляется неверно и административные полномочия остаются применимыми</w:t>
            </w:r>
          </w:p>
        </w:tc>
      </w:tr>
      <w:tr w:rsidR="00EC7596" w14:paraId="20000178" w14:textId="77777777">
        <w:trPr>
          <w:jc w:val="center"/>
        </w:trPr>
        <w:tc>
          <w:tcPr>
            <w:tcW w:w="1200" w:type="dxa"/>
            <w:vAlign w:val="center"/>
          </w:tcPr>
          <w:p w14:paraId="20000179" w14:textId="77777777" w:rsidR="00EC7596" w:rsidRDefault="00385832">
            <w:pPr>
              <w:spacing w:before="40" w:after="40" w:line="240" w:lineRule="auto"/>
            </w:pPr>
            <w:r>
              <w:rPr>
                <w:sz w:val="20"/>
              </w:rPr>
              <w:t>Шаг 3</w:t>
            </w:r>
          </w:p>
        </w:tc>
        <w:tc>
          <w:tcPr>
            <w:tcW w:w="4000" w:type="dxa"/>
            <w:vAlign w:val="center"/>
          </w:tcPr>
          <w:p w14:paraId="2000017A" w14:textId="77777777" w:rsidR="00EC7596" w:rsidRDefault="00385832">
            <w:pPr>
              <w:spacing w:before="40" w:after="40" w:line="240" w:lineRule="auto"/>
            </w:pPr>
            <w:r>
              <w:rPr>
                <w:sz w:val="20"/>
              </w:rPr>
              <w:t>Нарушитель добивается запуска в административном режиме субъекта, формально отнесённого к доверенным, но выполняющего произвольные данные как код (интерпретатора, средства просмотра документов)</w:t>
            </w:r>
          </w:p>
        </w:tc>
        <w:tc>
          <w:tcPr>
            <w:tcW w:w="4100" w:type="dxa"/>
            <w:vAlign w:val="center"/>
          </w:tcPr>
          <w:p w14:paraId="2000017B" w14:textId="77777777" w:rsidR="00EC7596" w:rsidRDefault="00385832">
            <w:pPr>
              <w:spacing w:before="40" w:after="40" w:line="240" w:lineRule="auto"/>
            </w:pPr>
            <w:r>
              <w:rPr>
                <w:sz w:val="20"/>
              </w:rPr>
              <w:t>Субъект, входящий в перечень административной траектории, оказывается функционально зависимым от подконтрольных нарушителю сущностей, то есть нарушено условие функциональной корректности</w:t>
            </w:r>
          </w:p>
        </w:tc>
      </w:tr>
      <w:tr w:rsidR="00EC7596" w14:paraId="2000017C" w14:textId="77777777">
        <w:trPr>
          <w:jc w:val="center"/>
        </w:trPr>
        <w:tc>
          <w:tcPr>
            <w:tcW w:w="1200" w:type="dxa"/>
            <w:vAlign w:val="center"/>
          </w:tcPr>
          <w:p w14:paraId="2000017D" w14:textId="77777777" w:rsidR="00EC7596" w:rsidRDefault="00385832">
            <w:pPr>
              <w:spacing w:before="40" w:after="40" w:line="240" w:lineRule="auto"/>
            </w:pPr>
            <w:r>
              <w:rPr>
                <w:sz w:val="20"/>
              </w:rPr>
              <w:t>Шаг 4</w:t>
            </w:r>
          </w:p>
        </w:tc>
        <w:tc>
          <w:tcPr>
            <w:tcW w:w="4000" w:type="dxa"/>
            <w:vAlign w:val="center"/>
          </w:tcPr>
          <w:p w14:paraId="2000017E" w14:textId="77777777" w:rsidR="00EC7596" w:rsidRDefault="00385832">
            <w:pPr>
              <w:spacing w:before="40" w:after="40" w:line="240" w:lineRule="auto"/>
            </w:pPr>
            <w:r>
              <w:rPr>
                <w:sz w:val="20"/>
              </w:rPr>
              <w:t>Нарушитель дожидается интерактивного повышения полномочий в пользовательском сеансе и применяет правило control к функционально ассоциированной с административным субъектом сущности</w:t>
            </w:r>
          </w:p>
        </w:tc>
        <w:tc>
          <w:tcPr>
            <w:tcW w:w="4100" w:type="dxa"/>
            <w:vAlign w:val="center"/>
          </w:tcPr>
          <w:p w14:paraId="2000017F" w14:textId="77777777" w:rsidR="00EC7596" w:rsidRDefault="00385832">
            <w:pPr>
              <w:spacing w:before="40" w:after="40" w:line="240" w:lineRule="auto"/>
            </w:pPr>
            <w:r>
              <w:rPr>
                <w:sz w:val="20"/>
              </w:rPr>
              <w:t>Правила, использующие элементы AR, остались применимыми при NS ∩ S ≠ ∅, то есть совмещение режимов фактически допущено</w:t>
            </w:r>
          </w:p>
        </w:tc>
      </w:tr>
      <w:tr w:rsidR="00EC7596" w14:paraId="20000180" w14:textId="77777777">
        <w:trPr>
          <w:jc w:val="center"/>
        </w:trPr>
        <w:tc>
          <w:tcPr>
            <w:tcW w:w="1200" w:type="dxa"/>
            <w:vAlign w:val="center"/>
          </w:tcPr>
          <w:p w14:paraId="20000181" w14:textId="77777777" w:rsidR="00EC7596" w:rsidRDefault="00385832">
            <w:pPr>
              <w:spacing w:before="40" w:after="40" w:line="240" w:lineRule="auto"/>
            </w:pPr>
            <w:r>
              <w:rPr>
                <w:sz w:val="20"/>
              </w:rPr>
              <w:t>Шаг 5</w:t>
            </w:r>
          </w:p>
        </w:tc>
        <w:tc>
          <w:tcPr>
            <w:tcW w:w="4000" w:type="dxa"/>
            <w:vAlign w:val="center"/>
          </w:tcPr>
          <w:p w14:paraId="20000182" w14:textId="77777777" w:rsidR="00EC7596" w:rsidRDefault="00385832">
            <w:pPr>
              <w:spacing w:before="40" w:after="40" w:line="240" w:lineRule="auto"/>
            </w:pPr>
            <w:r>
              <w:rPr>
                <w:sz w:val="20"/>
              </w:rPr>
              <w:t>Нарушитель до завершения пользовательской траектории изменяет сущность, которая войдёт во множество [y] административного субъекта следующей траектории (библиотеку, сценарий профиля, задание планировщика)</w:t>
            </w:r>
          </w:p>
        </w:tc>
        <w:tc>
          <w:tcPr>
            <w:tcW w:w="4100" w:type="dxa"/>
            <w:vAlign w:val="center"/>
          </w:tcPr>
          <w:p w14:paraId="20000183" w14:textId="77777777" w:rsidR="00EC7596" w:rsidRDefault="00385832">
            <w:pPr>
              <w:spacing w:before="40" w:after="40" w:line="240" w:lineRule="auto"/>
            </w:pPr>
            <w:r>
              <w:rPr>
                <w:sz w:val="20"/>
              </w:rPr>
              <w:t>Переход выполнен без восстановления проверенного состояния, поэтому в начальном состоянии административной траектории уже истинен предикат can_write_memory(x, z, G0) при z ∈ [y]</w:t>
            </w:r>
          </w:p>
        </w:tc>
      </w:tr>
      <w:tr w:rsidR="00EC7596" w14:paraId="20000184" w14:textId="77777777">
        <w:trPr>
          <w:jc w:val="center"/>
        </w:trPr>
        <w:tc>
          <w:tcPr>
            <w:tcW w:w="1200" w:type="dxa"/>
            <w:vAlign w:val="center"/>
          </w:tcPr>
          <w:p w14:paraId="20000185" w14:textId="77777777" w:rsidR="00EC7596" w:rsidRDefault="00385832">
            <w:pPr>
              <w:spacing w:before="40" w:after="40" w:line="240" w:lineRule="auto"/>
            </w:pPr>
            <w:r>
              <w:rPr>
                <w:sz w:val="20"/>
              </w:rPr>
              <w:t>Шаг 6</w:t>
            </w:r>
          </w:p>
        </w:tc>
        <w:tc>
          <w:tcPr>
            <w:tcW w:w="4000" w:type="dxa"/>
            <w:vAlign w:val="center"/>
          </w:tcPr>
          <w:p w14:paraId="20000186" w14:textId="77777777" w:rsidR="00EC7596" w:rsidRDefault="00385832">
            <w:pPr>
              <w:spacing w:before="40" w:after="40" w:line="240" w:lineRule="auto"/>
            </w:pPr>
            <w:r>
              <w:rPr>
                <w:sz w:val="20"/>
              </w:rPr>
              <w:t>Нарушитель или сам администратор постепенно ослабляет конфигурацию механизма блокирования; факт совмещения режимов остаётся невыявленным</w:t>
            </w:r>
          </w:p>
        </w:tc>
        <w:tc>
          <w:tcPr>
            <w:tcW w:w="4100" w:type="dxa"/>
            <w:vAlign w:val="center"/>
          </w:tcPr>
          <w:p w14:paraId="20000187" w14:textId="77777777" w:rsidR="00EC7596" w:rsidRDefault="00385832">
            <w:pPr>
              <w:spacing w:before="40" w:after="40" w:line="240" w:lineRule="auto"/>
            </w:pPr>
            <w:r>
              <w:rPr>
                <w:sz w:val="20"/>
              </w:rPr>
              <w:t>Инвариант политики перестаёт выполняться, но отсутствие контроля не позволяет это обнаружить; система эксплуатируется в состоянии, для которого гарантия не доказана</w:t>
            </w:r>
          </w:p>
        </w:tc>
      </w:tr>
    </w:tbl>
    <w:p w14:paraId="20000188" w14:textId="77777777" w:rsidR="00EC7596" w:rsidRDefault="00385832">
      <w:pPr>
        <w:keepNext/>
        <w:spacing w:before="240" w:after="120"/>
        <w:ind w:firstLine="709"/>
        <w:jc w:val="both"/>
      </w:pPr>
      <w:r>
        <w:rPr>
          <w:b/>
        </w:rPr>
        <w:t>6. Теорема о возможности реализации политики абсолютного разделения административных и пользовательских полномочий на одном компьютере.</w:t>
      </w:r>
    </w:p>
    <w:p w14:paraId="20000189" w14:textId="77777777" w:rsidR="00EC7596" w:rsidRDefault="00385832">
      <w:pPr>
        <w:ind w:firstLine="709"/>
        <w:jc w:val="both"/>
      </w:pPr>
      <w:r>
        <w:t>Практически важным является вопрос о том, требует ли политика абсолютного разделения обязательного выделения отдельного физического компьютера для административной деятельности, или же безопасное разделение возможно и на одном компьютере — за счёт разделения по времени, то есть за счёт разделения траекторий функционирования. Ответ на этот вопрос даёт теорема, устанавливающая условия, при которых реализация политики абсолютного разделения на одном компьютере возможна. Введём необходимые определения.</w:t>
      </w:r>
    </w:p>
    <w:p w14:paraId="2000018A" w14:textId="77777777" w:rsidR="00EC7596" w:rsidRDefault="00385832">
      <w:pPr>
        <w:ind w:firstLine="709"/>
        <w:jc w:val="both"/>
      </w:pPr>
      <w:r>
        <w:rPr>
          <w:b/>
        </w:rPr>
        <w:t>Определение 8.</w:t>
      </w:r>
      <w:r>
        <w:t xml:space="preserve"> Пусть Σ(G*, OP, G0) — система, описывающая один компьютер КС. Траекторию функционирования G0 ⊢op1 G1 ⊢op2 … ⊢opN GN назовём административной, когда в каждом её состоянии Gi множество активных недоверенных субъектов пусто, то есть NS ∩ Si = ∅, и хотя бы в одном состоянии применяется правило преобразования состояний, использующее административные права доступа или привилегии из множества AR.</w:t>
      </w:r>
    </w:p>
    <w:p w14:paraId="2000018B" w14:textId="77777777" w:rsidR="00EC7596" w:rsidRDefault="00385832">
      <w:pPr>
        <w:ind w:firstLine="709"/>
        <w:jc w:val="both"/>
      </w:pPr>
      <w:r>
        <w:rPr>
          <w:b/>
        </w:rPr>
        <w:t>Определение 9.</w:t>
      </w:r>
      <w:r>
        <w:t xml:space="preserve"> Траекторию функционирования G0 ⊢op1 G1 ⊢op2 … ⊢opN GN назовём пользовательской, когда ни в одном её состоянии не применяются правила преобразования состояний, использующие административные права доступа или привилегии из множества AR.</w:t>
      </w:r>
    </w:p>
    <w:p w14:paraId="2000018C" w14:textId="77777777" w:rsidR="00EC7596" w:rsidRDefault="00385832">
      <w:pPr>
        <w:ind w:firstLine="709"/>
        <w:jc w:val="both"/>
      </w:pPr>
      <w:r>
        <w:rPr>
          <w:b/>
        </w:rPr>
        <w:t>Определение 10.</w:t>
      </w:r>
      <w:r>
        <w:t xml:space="preserve"> Состояние Gi назовём состоянием переключения режима, когда в нём множество активных субъектов, порождённых на предшествующем участке траектории, пусто, за исключением субъектов ядра безопасности КС — монитора безопасности объектов (МБО) и монитора безопасности субъектов (МБС).</w:t>
      </w:r>
    </w:p>
    <w:p w14:paraId="2000018D" w14:textId="77777777" w:rsidR="00EC7596" w:rsidRDefault="00385832">
      <w:pPr>
        <w:ind w:firstLine="709"/>
        <w:jc w:val="both"/>
      </w:pPr>
      <w:r>
        <w:rPr>
          <w:b/>
        </w:rPr>
        <w:t>Определение 11.</w:t>
      </w:r>
      <w:r>
        <w:t xml:space="preserve"> Скажем, что на компьютере реализована политика абсолютного разделения административных и пользовательских полномочий, когда каждая траектория функционирования компьютера представима в виде конкатенации участков, каждый из которых является административной или пользовательской траекторией, причём любые два соседних участка разного вида разделены состоянием переключения режима.</w:t>
      </w:r>
    </w:p>
    <w:p w14:paraId="2000018E" w14:textId="77777777" w:rsidR="00EC7596" w:rsidRDefault="00385832">
      <w:pPr>
        <w:ind w:firstLine="709"/>
        <w:jc w:val="both"/>
      </w:pPr>
      <w:r>
        <w:rPr>
          <w:b/>
        </w:rPr>
        <w:t>Определение 12.</w:t>
      </w:r>
      <w:r>
        <w:t xml:space="preserve"> Множеством административно значимых сущностей компьютера назовём объединение множеств функционально ассоциированных сущностей всех административных субъектов, которые могут быть активны на административных траекториях: [AS] = ⋃ {[y] : y ∈ AS}. Множеством административно значимых параметров назовём объединение ]AS[ = ⋃ {]y[ : y ∈ AS}.</w:t>
      </w:r>
    </w:p>
    <w:p w14:paraId="2000018F" w14:textId="77777777" w:rsidR="00EC7596" w:rsidRDefault="00385832">
      <w:pPr>
        <w:ind w:firstLine="709"/>
        <w:jc w:val="both"/>
      </w:pPr>
      <w:r>
        <w:rPr>
          <w:b/>
        </w:rPr>
        <w:t>Теорема 2 (о возможности реализации политики абсолютного разделения на одном компьютере).</w:t>
      </w:r>
      <w:r>
        <w:t xml:space="preserve"> Пусть Σ(G*, OP, G0) — система, описывающая один компьютер КС, в котором задано разбиение S = LS ∪ NS, выделено множество административных субъектов AS ⊂ LS и множество административных полномочий AR, а ядро безопасности КС включает монитор безопасности объектов и монитор безопасности субъектов, абсолютно корректные относительно всех прочих субъектов. Тогда политика абсолютного разделения административных и пользовательских полномочий реализуема на этом компьютере тогда и только тогда, когда одновременно выполняются следующие пять условий:</w:t>
      </w:r>
    </w:p>
    <w:p w14:paraId="20000190" w14:textId="77777777" w:rsidR="00EC7596" w:rsidRDefault="00385832">
      <w:pPr>
        <w:ind w:firstLine="709"/>
        <w:jc w:val="both"/>
      </w:pPr>
      <w:r>
        <w:t>1) правила преобразования состояний, использующие элементы множества AR, неприменимы в состояниях, где множество активных недоверенных субъектов непусто, то есть где NS ∩ S ≠ ∅;</w:t>
      </w:r>
    </w:p>
    <w:p w14:paraId="20000191" w14:textId="77777777" w:rsidR="00EC7596" w:rsidRDefault="00385832">
      <w:pPr>
        <w:ind w:firstLine="709"/>
        <w:jc w:val="both"/>
      </w:pPr>
      <w:r>
        <w:t>2) объект управления механизма блокирования, реализующего условие 1, принадлежит множеству сущностей, ассоциированных с монитором безопасности субъектов, и не входит в множество сущностей, доступных на запись субъектам, использующим полномочия из множества AR;</w:t>
      </w:r>
    </w:p>
    <w:p w14:paraId="20000192" w14:textId="77777777" w:rsidR="00EC7596" w:rsidRDefault="00385832">
      <w:pPr>
        <w:ind w:firstLine="709"/>
        <w:jc w:val="both"/>
      </w:pPr>
      <w:r>
        <w:t>3) при каждом переходе от пользовательской траектории к административной система проходит состояние переключения режима, в котором значения всех сущностей множества [AS] совпадают с эталонными, зафиксированными в состоянии, признанном доверенным;</w:t>
      </w:r>
    </w:p>
    <w:p w14:paraId="20000193" w14:textId="77777777" w:rsidR="00EC7596" w:rsidRDefault="00385832">
      <w:pPr>
        <w:ind w:firstLine="709"/>
        <w:jc w:val="both"/>
      </w:pPr>
      <w:r>
        <w:t>4) при каждом переходе от административной траектории к пользовательской все сущности множества ]AS[, созданные на административной траектории, уничтожаются, и ни одна из них не сохраняется в сущностях, доступных недоверенным субъектам;</w:t>
      </w:r>
    </w:p>
    <w:p w14:paraId="20000194" w14:textId="77777777" w:rsidR="00EC7596" w:rsidRDefault="00385832">
      <w:pPr>
        <w:ind w:firstLine="709"/>
        <w:jc w:val="both"/>
      </w:pPr>
      <w:r>
        <w:t>5) все доверенные субъекты, которые могут быть активны на административных траекториях, функционально корректны и абсолютно корректны относительно монитора безопасности объектов и монитора безопасности субъектов.</w:t>
      </w:r>
    </w:p>
    <w:p w14:paraId="20000195" w14:textId="77777777" w:rsidR="00EC7596" w:rsidRDefault="00385832">
      <w:pPr>
        <w:ind w:firstLine="709"/>
        <w:jc w:val="both"/>
      </w:pPr>
      <w:r>
        <w:rPr>
          <w:b/>
        </w:rPr>
        <w:t>Доказательство. Необходимость.</w:t>
      </w:r>
      <w:r>
        <w:t xml:space="preserve"> Покажем, что нарушение каждого из условий 1–5 влечёт нереализуемость политики абсолютного разделения на данном компьютере в смысле определения 11.</w:t>
      </w:r>
    </w:p>
    <w:p w14:paraId="20000196" w14:textId="77777777" w:rsidR="00EC7596" w:rsidRDefault="00385832">
      <w:pPr>
        <w:ind w:firstLine="709"/>
        <w:jc w:val="both"/>
      </w:pPr>
      <w:r>
        <w:t>Пусть нарушено условие 1, то есть существует состояние Gi, в котором NS ∩ Si ≠ ∅ и применимо правило, использующее элемент множества AR. Рассмотрим траекторию, содержащую такое состояние и такое применение правила. По определению 9 этот участок траектории не является пользовательским, поскольку в нём применяется административное полномочие; по определению 8 он не является и административным, поскольку множество активных недоверенных субъектов непусто. Следовательно, траектория не представима в виде конкатенации административных и пользовательских участков, и политика в смысле определения 11 не реализована. Содержательно это в точности случай интерактивного повышения полномочий в пользовательском сеансе.</w:t>
      </w:r>
    </w:p>
    <w:p w14:paraId="20000197" w14:textId="77777777" w:rsidR="00EC7596" w:rsidRDefault="00385832">
      <w:pPr>
        <w:ind w:firstLine="709"/>
        <w:jc w:val="both"/>
      </w:pPr>
      <w:r>
        <w:t>Пусть нарушено условие 2, то есть объект управления механизма блокирования доступен на запись субъекту, использующему административные полномочия. Тогда на административной траектории может быть применено правило, изменяющее объект управления так, что условие блокирования перестаёт выполняться. Рассмотрим траекторию, на административном участке которой такое изменение произведено, а затем порождён недоверенный субъект. В полученном состоянии NS ∩ S ≠ ∅, но применение административных полномочий не блокируется, что сводит ситуацию к нарушению условия 1. Отметим, что этот случай не является умозрительным: он описывает как непреднамеренное ослабление настроек администратором, так и действия нарушителя, кратковременно получившего контроль над административным субъектом; во втором случае ослабление становится необратимым, поскольку восстановить настройки может только тот же административный субъект.</w:t>
      </w:r>
    </w:p>
    <w:p w14:paraId="20000198" w14:textId="77777777" w:rsidR="00EC7596" w:rsidRDefault="00385832">
      <w:pPr>
        <w:ind w:firstLine="709"/>
        <w:jc w:val="both"/>
      </w:pPr>
      <w:r>
        <w:t>Пусть нарушено условие 3, то есть существует переход от пользовательской траектории к административной, при котором некоторая сущность z ∈ [AS] имеет значение, отличное от эталонного. Поскольку на предшествующем пользовательском участке были активны недоверенные субъекты, и поскольку изменение значения сущности z могло быть произведено только каким-либо активным субъектом, существует недоверенный субъект x, для которого истинен предикат can_write_memory(x, z, G0). Тогда в начальном состоянии административного участка выполнено условие применимости правила control(x, y, z) для административного субъекта y, у которого z ∈ [y]. Формально недоверенный субъект x в этот момент уже не активен, однако результат его действия — изменённое значение сущности z — сохранён, и функциональность субъекта y определяется данными нарушителя. Иными словами, административный участок траектории, начинающийся в таком состоянии, лишь формально удовлетворяет определению 8, но фактически административный субъект на нём подконтролен нарушителю, и гарантия политики не достигается. Следовательно, для реализуемости политики условие 3 необходимо.</w:t>
      </w:r>
    </w:p>
    <w:p w14:paraId="20000199" w14:textId="77777777" w:rsidR="00EC7596" w:rsidRDefault="00385832">
      <w:pPr>
        <w:ind w:firstLine="709"/>
        <w:jc w:val="both"/>
      </w:pPr>
      <w:r>
        <w:t>Пусть нарушено условие 4, то есть некоторая сущность e ∈ ]AS[, созданная на административной траектории, сохраняется и доступна недоверенным субъектам последующей пользовательской траектории. Тогда на пользовательском участке недоверенный субъект x может реализовать информационные потоки по памяти от сущностей множества ]y[ административного субъекта y. Если таким образом получены потоки от всех сущностей множества ]y[, применимо правило know(x, y), и субъект x получает право доступа владения ownr по отношению к административному субъекту y — несмотря на то, что сам субъект y на пользовательской траектории не активен. Действительно, правило know формализует воспроизведение полномочий по знанию параметров, а не захват работающего процесса; для его применения активность субъекта y не требуется. Именно этот случай описывает практически распространённую ситуацию, когда после завершения административного сеанса в системе остаются кешированные учётные данные, извлекаемые впоследствии недоверенным субъектом.</w:t>
      </w:r>
    </w:p>
    <w:p w14:paraId="2000019A" w14:textId="77777777" w:rsidR="00EC7596" w:rsidRDefault="00385832">
      <w:pPr>
        <w:ind w:firstLine="709"/>
        <w:jc w:val="both"/>
      </w:pPr>
      <w:r>
        <w:t>Пусть нарушено условие 5, то есть некоторый доверенный субъект y, активный на административной траектории, не функционально корректен либо не абсолютно корректен относительно мониторов ядра безопасности. В первом случае в множество [y] входит недоверенный субъект, что противоречит определению административной траектории, если этот субъект активен, а если он не активен — сводится к нарушению условия 3, поскольку данные ранее активного недоверенного субъекта определяют функциональность y. Во втором случае множества ассоциированных сущностей субъекта y и монитора безопасности пересекаются, следовательно, субъект y может изменить функциональность монитора; тогда механизм блокирования, реализуемый монитором, перестаёт быть надёжным, и ситуация сводится к нарушению условия 2. Необходимость всех пяти условий доказана.</w:t>
      </w:r>
    </w:p>
    <w:p w14:paraId="2000019B" w14:textId="77777777" w:rsidR="00EC7596" w:rsidRDefault="00385832">
      <w:pPr>
        <w:ind w:firstLine="709"/>
        <w:jc w:val="both"/>
      </w:pPr>
      <w:r>
        <w:rPr>
          <w:b/>
        </w:rPr>
        <w:t>Достаточность.</w:t>
      </w:r>
      <w:r>
        <w:t xml:space="preserve"> Покажем, что при одновременном выполнении условий 1–5 каждая траектория функционирования компьютера представима в виде конкатенации административных и пользовательских участков, разделённых состояниями переключения режима, и что ни на одной такой траектории недоверенный субъект не получает права доступа владения по отношению к административному субъекту.</w:t>
      </w:r>
    </w:p>
    <w:p w14:paraId="2000019C" w14:textId="77777777" w:rsidR="00EC7596" w:rsidRDefault="00385832">
      <w:pPr>
        <w:ind w:firstLine="709"/>
        <w:jc w:val="both"/>
      </w:pPr>
      <w:r>
        <w:t>Рассмотрим произвольную траекторию функционирования G0 ⊢op1 G1 ⊢op2 … ⊢opN GN. Разобьём её на участки по состояниям переключения режима: пусть Gi1, …, Gim — все состояния переключения режима, встречающиеся на траектории; они разбивают траекторию на m + 1 участок. Покажем, что каждый участок является административной или пользовательской траекторией.</w:t>
      </w:r>
    </w:p>
    <w:p w14:paraId="2000019D" w14:textId="77777777" w:rsidR="00EC7596" w:rsidRDefault="00385832">
      <w:pPr>
        <w:ind w:firstLine="709"/>
        <w:jc w:val="both"/>
      </w:pPr>
      <w:r>
        <w:t>Рассмотрим произвольный участок. Если на нём не применяется ни одно правило, использующее элементы множества AR, то по определению 9 участок является пользовательской траекторией, и утверждение выполнено. Пусть на участке применяется правило, использующее элемент множества AR, в некотором состоянии Gj. По условию 1 такое применение возможно только в состоянии, где NS ∩ Sj = ∅. Покажем, что тогда NS ∩ Sk = ∅ для всех состояний Gk данного участка. Действительно, по условию 2 механизм блокирования не может быть изменён на участке, поскольку его объект управления недоступен на запись административным субъектам, а недоверенные субъекты на участке отсутствуют в момент применения административного полномочия. Порождение нового недоверенного субъекта после применения административного полномочия означало бы, что в последующем состоянии NS ∩ S ≠ ∅; но по условию 1 в таком состоянии применение административных полномочий блокируется, следовательно, участок с этого момента не содержит применений административных полномочий. По определению состояния переключения режима, если бы в системе одновременно потребовались недоверенные субъекты и административные полномочия, участок был бы разделён состоянием переключения. Следовательно, участок целиком удовлетворяет определению 8 и является административной траекторией.</w:t>
      </w:r>
    </w:p>
    <w:p w14:paraId="2000019E" w14:textId="77777777" w:rsidR="00EC7596" w:rsidRDefault="00385832">
      <w:pPr>
        <w:ind w:firstLine="709"/>
        <w:jc w:val="both"/>
      </w:pPr>
      <w:r>
        <w:t>Покажем далее, что ни на одной траектории недоверенный субъект не получает права доступа владения по отношению к административному субъекту. Как установлено при доказательстве теоремы 1, ребро вида (x, y, ownr) при x ∈ NS и y ∈ AS может появиться только в результате применения одного из монотонных правил take_right(ownr, …), grant_right(ownr, …), own_take(ownr, …), create_subject, control(x, y, z) или know(x, y). Правила take_right, grant_right и own_take требуют, чтобы недоверенный субъект x был активен и обладал соответствующими правами доступа к субъекту, обладающему правом владения над y; но передача права владения над административным субъектом является применением административного полномочия и по условию 1 блокируется в состояниях, где x активен. Правило create_subject не порождает ребра требуемого вида, поскольку порождённый недоверенным субъектом субъект не принадлежит множеству AS. Правило control(x, y, z) требует наличия информационного потока (x, z, writem) при z ∈ [y]; такой поток может быть реализован только активным субъектом x, то есть только на пользовательском участке, а по условию 3 результат такого изменения устраняется в состоянии переключения режима — значения сущностей множества [AS] восстанавливаются до эталонных; следовательно, в состояниях административного участка условие применимости правила control не выполнено, а в состояниях пользовательского участка отсутствует активный административный субъект y и, что важнее, отсутствует и само право доступа владения, которое можно было бы использовать, поскольку по условию 1 применение административных полномочий заблокировано. Правило know(x, y) требует потоков от всех сущностей множества ]y[; по условию 4 сущности множества ]AS[ уничтожаются при переходе к пользовательской траектории и недоступны недоверенным субъектам, следовательно, условие применимости правила не выполнено. Наконец, условие 5 исключает возможность обхода перечисленных запретов через компрометацию функциональности доверенных субъектов административной траектории или мониторов ядра безопасности. Достаточность условий доказана, а вместе с ней и теорема. □</w:t>
      </w:r>
    </w:p>
    <w:p w14:paraId="2000019F" w14:textId="77777777" w:rsidR="00EC7596" w:rsidRDefault="00385832">
      <w:pPr>
        <w:ind w:firstLine="709"/>
        <w:jc w:val="both"/>
      </w:pPr>
      <w:r>
        <w:rPr>
          <w:b/>
        </w:rPr>
        <w:t>Основной содержательный вывод теоремы</w:t>
      </w:r>
      <w:r>
        <w:t xml:space="preserve"> состоит в следующем: политика абсолютного разделения административных и пользовательских полномочий реализуема на одном компьютере, то есть выделение отдельного физического рабочего места не является необходимым, — но только при наличии в КС трёх механизмов: механизма блокирования применения административных полномочий с защищённым объектом управления, механизма гарантированного восстановления эталонного состояния административно значимых сущностей при переходе к административному режиму и механизма гарантированного уничтожения аутентификационных данных при переходе к пользовательскому режиму. Если хотя бы один из этих механизмов в КС отсутствует или не может быть надёжно реализован, разделение по времени на одном компьютере небезопасно, и политика требует разделения по месту, то есть выделения отдельного компьютера.</w:t>
      </w:r>
    </w:p>
    <w:p w14:paraId="200001A0" w14:textId="77777777" w:rsidR="00EC7596" w:rsidRDefault="00385832">
      <w:pPr>
        <w:ind w:firstLine="709"/>
        <w:jc w:val="both"/>
      </w:pPr>
      <w:r>
        <w:t>Практическое значение этого вывода велико. Он объясняет, почему рекомендации по защите привилегированного доступа настаивают на выделенных рабочих станциях администратора, несмотря на то, что теоретически разделение по времени возможно: в типовой операционной системе общего назначения условия 2 и 3 теоремы выполнить трудно. Условие 2 нарушается, поскольку конфигурация механизмов защиты в такой ОС изменяется теми же административными полномочиями, применение которых должна блокировать. Условие 3 нарушается, поскольку восстановление эталонных значений всех административно значимых сущностей при каждой смене режима требует либо перезагрузки с развёртыванием эталонного образа, либо неизменяемых разделов, что в типовой конфигурации не применяется. Напротив, в системах, где эти механизмы реализованы — например, при загрузке административной среды с неизменяемого носителя или в виде отдельной виртуальной машины, развёртываемой из эталонного образа, — разделение по времени на одном физическом компьютере становится корректным решением. Соответствие условий теоремы и обеспечивающих их механизмов приведено в таблице 7.</w:t>
      </w:r>
    </w:p>
    <w:p w14:paraId="200001A1" w14:textId="77777777" w:rsidR="00EC7596" w:rsidRDefault="00385832">
      <w:pPr>
        <w:keepNext/>
        <w:spacing w:before="200" w:after="80" w:line="240" w:lineRule="auto"/>
      </w:pPr>
      <w:r>
        <w:rPr>
          <w:sz w:val="26"/>
        </w:rPr>
        <w:t>Таблица 7 – Условия теоремы о реализации политики абсолютного разделения на одном компьютере и обеспечивающие их механизмы защиты</w:t>
      </w:r>
    </w:p>
    <w:tbl>
      <w:tblPr>
        <w:tblStyle w:val="aff0"/>
        <w:tblW w:w="0" w:type="auto"/>
        <w:jc w:val="center"/>
        <w:tblLayout w:type="fixed"/>
        <w:tblLook w:val="04A0" w:firstRow="1" w:lastRow="0" w:firstColumn="1" w:lastColumn="0" w:noHBand="0" w:noVBand="1"/>
      </w:tblPr>
      <w:tblGrid>
        <w:gridCol w:w="500"/>
        <w:gridCol w:w="2500"/>
        <w:gridCol w:w="1900"/>
        <w:gridCol w:w="2300"/>
        <w:gridCol w:w="2100"/>
      </w:tblGrid>
      <w:tr w:rsidR="00EC7596" w14:paraId="200001A2" w14:textId="77777777">
        <w:trPr>
          <w:tblHeader/>
          <w:jc w:val="center"/>
        </w:trPr>
        <w:tc>
          <w:tcPr>
            <w:tcW w:w="500" w:type="dxa"/>
            <w:vAlign w:val="center"/>
          </w:tcPr>
          <w:p w14:paraId="200001A3" w14:textId="77777777" w:rsidR="00EC7596" w:rsidRDefault="00385832">
            <w:pPr>
              <w:spacing w:before="40" w:after="40" w:line="240" w:lineRule="auto"/>
              <w:jc w:val="center"/>
            </w:pPr>
            <w:r>
              <w:rPr>
                <w:b/>
                <w:sz w:val="20"/>
              </w:rPr>
              <w:t>№</w:t>
            </w:r>
          </w:p>
        </w:tc>
        <w:tc>
          <w:tcPr>
            <w:tcW w:w="2500" w:type="dxa"/>
            <w:vAlign w:val="center"/>
          </w:tcPr>
          <w:p w14:paraId="200001A4" w14:textId="77777777" w:rsidR="00EC7596" w:rsidRDefault="00385832">
            <w:pPr>
              <w:spacing w:before="40" w:after="40" w:line="240" w:lineRule="auto"/>
              <w:jc w:val="center"/>
            </w:pPr>
            <w:r>
              <w:rPr>
                <w:b/>
                <w:sz w:val="20"/>
              </w:rPr>
              <w:t>Условие теоремы</w:t>
            </w:r>
          </w:p>
        </w:tc>
        <w:tc>
          <w:tcPr>
            <w:tcW w:w="1900" w:type="dxa"/>
            <w:vAlign w:val="center"/>
          </w:tcPr>
          <w:p w14:paraId="200001A5" w14:textId="77777777" w:rsidR="00EC7596" w:rsidRDefault="00385832">
            <w:pPr>
              <w:spacing w:before="40" w:after="40" w:line="240" w:lineRule="auto"/>
              <w:jc w:val="center"/>
            </w:pPr>
            <w:r>
              <w:rPr>
                <w:b/>
                <w:sz w:val="20"/>
              </w:rPr>
              <w:t>Блокируемый канал</w:t>
            </w:r>
          </w:p>
        </w:tc>
        <w:tc>
          <w:tcPr>
            <w:tcW w:w="2300" w:type="dxa"/>
            <w:vAlign w:val="center"/>
          </w:tcPr>
          <w:p w14:paraId="200001A6" w14:textId="77777777" w:rsidR="00EC7596" w:rsidRDefault="00385832">
            <w:pPr>
              <w:spacing w:before="40" w:after="40" w:line="240" w:lineRule="auto"/>
              <w:jc w:val="center"/>
            </w:pPr>
            <w:r>
              <w:rPr>
                <w:b/>
                <w:sz w:val="20"/>
              </w:rPr>
              <w:t>Обеспечивающий механизм защиты</w:t>
            </w:r>
          </w:p>
        </w:tc>
        <w:tc>
          <w:tcPr>
            <w:tcW w:w="2100" w:type="dxa"/>
            <w:vAlign w:val="center"/>
          </w:tcPr>
          <w:p w14:paraId="200001A7" w14:textId="77777777" w:rsidR="00EC7596" w:rsidRDefault="00385832">
            <w:pPr>
              <w:spacing w:before="40" w:after="40" w:line="240" w:lineRule="auto"/>
              <w:jc w:val="center"/>
            </w:pPr>
            <w:r>
              <w:rPr>
                <w:b/>
                <w:sz w:val="20"/>
              </w:rPr>
              <w:t>Трудность выполнения в типовой ОС</w:t>
            </w:r>
          </w:p>
        </w:tc>
      </w:tr>
      <w:tr w:rsidR="00EC7596" w14:paraId="200001A8" w14:textId="77777777">
        <w:trPr>
          <w:jc w:val="center"/>
        </w:trPr>
        <w:tc>
          <w:tcPr>
            <w:tcW w:w="500" w:type="dxa"/>
            <w:vAlign w:val="center"/>
          </w:tcPr>
          <w:p w14:paraId="200001A9" w14:textId="77777777" w:rsidR="00EC7596" w:rsidRDefault="00385832">
            <w:pPr>
              <w:spacing w:before="40" w:after="40" w:line="240" w:lineRule="auto"/>
              <w:jc w:val="center"/>
            </w:pPr>
            <w:r>
              <w:rPr>
                <w:sz w:val="20"/>
              </w:rPr>
              <w:t>1</w:t>
            </w:r>
          </w:p>
        </w:tc>
        <w:tc>
          <w:tcPr>
            <w:tcW w:w="2500" w:type="dxa"/>
            <w:vAlign w:val="center"/>
          </w:tcPr>
          <w:p w14:paraId="200001AA" w14:textId="77777777" w:rsidR="00EC7596" w:rsidRDefault="00385832">
            <w:pPr>
              <w:spacing w:before="40" w:after="40" w:line="240" w:lineRule="auto"/>
            </w:pPr>
            <w:r>
              <w:rPr>
                <w:sz w:val="20"/>
              </w:rPr>
              <w:t>Правила, использующие административные полномочия из AR, неприменимы при NS ∩ S ≠ ∅</w:t>
            </w:r>
          </w:p>
        </w:tc>
        <w:tc>
          <w:tcPr>
            <w:tcW w:w="1900" w:type="dxa"/>
            <w:vAlign w:val="center"/>
          </w:tcPr>
          <w:p w14:paraId="200001AB" w14:textId="77777777" w:rsidR="00EC7596" w:rsidRDefault="00385832">
            <w:pPr>
              <w:spacing w:before="40" w:after="40" w:line="240" w:lineRule="auto"/>
            </w:pPr>
            <w:r>
              <w:rPr>
                <w:sz w:val="20"/>
              </w:rPr>
              <w:t>Прямое применение правил take_right, grant_right, own_take с административными правами в присутствии нарушителя</w:t>
            </w:r>
          </w:p>
        </w:tc>
        <w:tc>
          <w:tcPr>
            <w:tcW w:w="2300" w:type="dxa"/>
            <w:vAlign w:val="center"/>
          </w:tcPr>
          <w:p w14:paraId="200001AC" w14:textId="77777777" w:rsidR="00EC7596" w:rsidRDefault="00385832">
            <w:pPr>
              <w:spacing w:before="40" w:after="40" w:line="240" w:lineRule="auto"/>
            </w:pPr>
            <w:r>
              <w:rPr>
                <w:sz w:val="20"/>
              </w:rPr>
              <w:t>Запрет повышения полномочий в пользовательском сеансе; раздельные сеансы и профили; запрет запуска административных средств при активных недоверенных субъектах</w:t>
            </w:r>
          </w:p>
        </w:tc>
        <w:tc>
          <w:tcPr>
            <w:tcW w:w="2100" w:type="dxa"/>
            <w:vAlign w:val="center"/>
          </w:tcPr>
          <w:p w14:paraId="200001AD" w14:textId="77777777" w:rsidR="00EC7596" w:rsidRDefault="00385832">
            <w:pPr>
              <w:spacing w:before="40" w:after="40" w:line="240" w:lineRule="auto"/>
            </w:pPr>
            <w:r>
              <w:rPr>
                <w:sz w:val="20"/>
              </w:rPr>
              <w:t>Средняя: механизмы интерактивного повышения привилегий по умолчанию допускают совмещение</w:t>
            </w:r>
          </w:p>
        </w:tc>
      </w:tr>
      <w:tr w:rsidR="00EC7596" w14:paraId="200001AE" w14:textId="77777777">
        <w:trPr>
          <w:jc w:val="center"/>
        </w:trPr>
        <w:tc>
          <w:tcPr>
            <w:tcW w:w="500" w:type="dxa"/>
            <w:vAlign w:val="center"/>
          </w:tcPr>
          <w:p w14:paraId="200001AF" w14:textId="77777777" w:rsidR="00EC7596" w:rsidRDefault="00385832">
            <w:pPr>
              <w:spacing w:before="40" w:after="40" w:line="240" w:lineRule="auto"/>
              <w:jc w:val="center"/>
            </w:pPr>
            <w:r>
              <w:rPr>
                <w:sz w:val="20"/>
              </w:rPr>
              <w:t>2</w:t>
            </w:r>
          </w:p>
        </w:tc>
        <w:tc>
          <w:tcPr>
            <w:tcW w:w="2500" w:type="dxa"/>
            <w:vAlign w:val="center"/>
          </w:tcPr>
          <w:p w14:paraId="200001B0" w14:textId="77777777" w:rsidR="00EC7596" w:rsidRDefault="00385832">
            <w:pPr>
              <w:spacing w:before="40" w:after="40" w:line="240" w:lineRule="auto"/>
            </w:pPr>
            <w:r>
              <w:rPr>
                <w:sz w:val="20"/>
              </w:rPr>
              <w:t>Объект управления механизма блокирования недоступен на запись субъектам, использующим полномочия из AR</w:t>
            </w:r>
          </w:p>
        </w:tc>
        <w:tc>
          <w:tcPr>
            <w:tcW w:w="1900" w:type="dxa"/>
            <w:vAlign w:val="center"/>
          </w:tcPr>
          <w:p w14:paraId="200001B1" w14:textId="77777777" w:rsidR="00EC7596" w:rsidRDefault="00385832">
            <w:pPr>
              <w:spacing w:before="40" w:after="40" w:line="240" w:lineRule="auto"/>
            </w:pPr>
            <w:r>
              <w:rPr>
                <w:sz w:val="20"/>
              </w:rPr>
              <w:t>Отключение или ослабление механизма блокирования самим административным субъектом либо нарушителем, кратковременно его контролирующим</w:t>
            </w:r>
          </w:p>
        </w:tc>
        <w:tc>
          <w:tcPr>
            <w:tcW w:w="2300" w:type="dxa"/>
            <w:vAlign w:val="center"/>
          </w:tcPr>
          <w:p w14:paraId="200001B2" w14:textId="77777777" w:rsidR="00EC7596" w:rsidRDefault="00385832">
            <w:pPr>
              <w:spacing w:before="40" w:after="40" w:line="240" w:lineRule="auto"/>
            </w:pPr>
            <w:r>
              <w:rPr>
                <w:sz w:val="20"/>
              </w:rPr>
              <w:t>Размещение объекта управления в области, ассоциированной с МБС; конфигурация, управляемая извне компьютера; аппаратно защищённые параметры</w:t>
            </w:r>
          </w:p>
        </w:tc>
        <w:tc>
          <w:tcPr>
            <w:tcW w:w="2100" w:type="dxa"/>
            <w:vAlign w:val="center"/>
          </w:tcPr>
          <w:p w14:paraId="200001B3" w14:textId="77777777" w:rsidR="00EC7596" w:rsidRDefault="00385832">
            <w:pPr>
              <w:spacing w:before="40" w:after="40" w:line="240" w:lineRule="auto"/>
            </w:pPr>
            <w:r>
              <w:rPr>
                <w:sz w:val="20"/>
              </w:rPr>
              <w:t>Высокая: в типовой ОС конфигурация защиты изменяется теми же административными полномочиями</w:t>
            </w:r>
          </w:p>
        </w:tc>
      </w:tr>
      <w:tr w:rsidR="00EC7596" w14:paraId="200001B4" w14:textId="77777777">
        <w:trPr>
          <w:jc w:val="center"/>
        </w:trPr>
        <w:tc>
          <w:tcPr>
            <w:tcW w:w="500" w:type="dxa"/>
            <w:vAlign w:val="center"/>
          </w:tcPr>
          <w:p w14:paraId="200001B5" w14:textId="77777777" w:rsidR="00EC7596" w:rsidRDefault="00385832">
            <w:pPr>
              <w:spacing w:before="40" w:after="40" w:line="240" w:lineRule="auto"/>
              <w:jc w:val="center"/>
            </w:pPr>
            <w:r>
              <w:rPr>
                <w:sz w:val="20"/>
              </w:rPr>
              <w:t>3</w:t>
            </w:r>
          </w:p>
        </w:tc>
        <w:tc>
          <w:tcPr>
            <w:tcW w:w="2500" w:type="dxa"/>
            <w:vAlign w:val="center"/>
          </w:tcPr>
          <w:p w14:paraId="200001B6" w14:textId="77777777" w:rsidR="00EC7596" w:rsidRDefault="00385832">
            <w:pPr>
              <w:spacing w:before="40" w:after="40" w:line="240" w:lineRule="auto"/>
            </w:pPr>
            <w:r>
              <w:rPr>
                <w:sz w:val="20"/>
              </w:rPr>
              <w:t>В состоянии переключения режима значения всех сущностей множества [AS] совпадают с эталонными</w:t>
            </w:r>
          </w:p>
        </w:tc>
        <w:tc>
          <w:tcPr>
            <w:tcW w:w="1900" w:type="dxa"/>
            <w:vAlign w:val="center"/>
          </w:tcPr>
          <w:p w14:paraId="200001B7" w14:textId="77777777" w:rsidR="00EC7596" w:rsidRDefault="00385832">
            <w:pPr>
              <w:spacing w:before="40" w:after="40" w:line="240" w:lineRule="auto"/>
            </w:pPr>
            <w:r>
              <w:rPr>
                <w:sz w:val="20"/>
              </w:rPr>
              <w:t>Отложенное применение правила control: изменение библиотеки, сценария или конфигурации на пользовательской траектории для использования на административной</w:t>
            </w:r>
          </w:p>
        </w:tc>
        <w:tc>
          <w:tcPr>
            <w:tcW w:w="2300" w:type="dxa"/>
            <w:vAlign w:val="center"/>
          </w:tcPr>
          <w:p w14:paraId="200001B8" w14:textId="77777777" w:rsidR="00EC7596" w:rsidRDefault="00385832">
            <w:pPr>
              <w:spacing w:before="40" w:after="40" w:line="240" w:lineRule="auto"/>
            </w:pPr>
            <w:r>
              <w:rPr>
                <w:sz w:val="20"/>
              </w:rPr>
              <w:t>Доверенная загрузка с контролем целостности; развёртывание эталонного образа; неизменяемые разделы; контроль целостности административных средств</w:t>
            </w:r>
          </w:p>
        </w:tc>
        <w:tc>
          <w:tcPr>
            <w:tcW w:w="2100" w:type="dxa"/>
            <w:vAlign w:val="center"/>
          </w:tcPr>
          <w:p w14:paraId="200001B9" w14:textId="77777777" w:rsidR="00EC7596" w:rsidRDefault="00385832">
            <w:pPr>
              <w:spacing w:before="40" w:after="40" w:line="240" w:lineRule="auto"/>
            </w:pPr>
            <w:r>
              <w:rPr>
                <w:sz w:val="20"/>
              </w:rPr>
              <w:t>Высокая: требует перезагрузки либо неизменяемых разделов, что в типовой конфигурации не применяется</w:t>
            </w:r>
          </w:p>
        </w:tc>
      </w:tr>
      <w:tr w:rsidR="00EC7596" w14:paraId="200001BA" w14:textId="77777777">
        <w:trPr>
          <w:jc w:val="center"/>
        </w:trPr>
        <w:tc>
          <w:tcPr>
            <w:tcW w:w="500" w:type="dxa"/>
            <w:vAlign w:val="center"/>
          </w:tcPr>
          <w:p w14:paraId="200001BB" w14:textId="77777777" w:rsidR="00EC7596" w:rsidRDefault="00385832">
            <w:pPr>
              <w:spacing w:before="40" w:after="40" w:line="240" w:lineRule="auto"/>
              <w:jc w:val="center"/>
            </w:pPr>
            <w:r>
              <w:rPr>
                <w:sz w:val="20"/>
              </w:rPr>
              <w:t>4</w:t>
            </w:r>
          </w:p>
        </w:tc>
        <w:tc>
          <w:tcPr>
            <w:tcW w:w="2500" w:type="dxa"/>
            <w:vAlign w:val="center"/>
          </w:tcPr>
          <w:p w14:paraId="200001BC" w14:textId="77777777" w:rsidR="00EC7596" w:rsidRDefault="00385832">
            <w:pPr>
              <w:spacing w:before="40" w:after="40" w:line="240" w:lineRule="auto"/>
            </w:pPr>
            <w:r>
              <w:rPr>
                <w:sz w:val="20"/>
              </w:rPr>
              <w:t>Сущности множества ]AS[, созданные на административной траектории, уничтожаются и недоступны недоверенным субъектам</w:t>
            </w:r>
          </w:p>
        </w:tc>
        <w:tc>
          <w:tcPr>
            <w:tcW w:w="1900" w:type="dxa"/>
            <w:vAlign w:val="center"/>
          </w:tcPr>
          <w:p w14:paraId="200001BD" w14:textId="77777777" w:rsidR="00EC7596" w:rsidRDefault="00385832">
            <w:pPr>
              <w:spacing w:before="40" w:after="40" w:line="240" w:lineRule="auto"/>
            </w:pPr>
            <w:r>
              <w:rPr>
                <w:sz w:val="20"/>
              </w:rPr>
              <w:t>Применение правила know: извлечение кешированных учётных данных после завершения административного сеанса</w:t>
            </w:r>
          </w:p>
        </w:tc>
        <w:tc>
          <w:tcPr>
            <w:tcW w:w="2300" w:type="dxa"/>
            <w:vAlign w:val="center"/>
          </w:tcPr>
          <w:p w14:paraId="200001BE" w14:textId="77777777" w:rsidR="00EC7596" w:rsidRDefault="00385832">
            <w:pPr>
              <w:spacing w:before="40" w:after="40" w:line="240" w:lineRule="auto"/>
            </w:pPr>
            <w:r>
              <w:rPr>
                <w:sz w:val="20"/>
              </w:rPr>
              <w:t>Запрет кеширования учётных данных; протоколы аутентификации без передачи секрета; ограничение времени жизни билетов; изоляция хранилищ ключей</w:t>
            </w:r>
          </w:p>
        </w:tc>
        <w:tc>
          <w:tcPr>
            <w:tcW w:w="2100" w:type="dxa"/>
            <w:vAlign w:val="center"/>
          </w:tcPr>
          <w:p w14:paraId="200001BF" w14:textId="77777777" w:rsidR="00EC7596" w:rsidRDefault="00385832">
            <w:pPr>
              <w:spacing w:before="40" w:after="40" w:line="240" w:lineRule="auto"/>
            </w:pPr>
            <w:r>
              <w:rPr>
                <w:sz w:val="20"/>
              </w:rPr>
              <w:t>Средняя: механизмы кеширования учётных данных включены по умолчанию для обеспечения работы в автономном режиме</w:t>
            </w:r>
          </w:p>
        </w:tc>
      </w:tr>
      <w:tr w:rsidR="00EC7596" w14:paraId="200001C0" w14:textId="77777777">
        <w:trPr>
          <w:jc w:val="center"/>
        </w:trPr>
        <w:tc>
          <w:tcPr>
            <w:tcW w:w="500" w:type="dxa"/>
            <w:vAlign w:val="center"/>
          </w:tcPr>
          <w:p w14:paraId="200001C1" w14:textId="77777777" w:rsidR="00EC7596" w:rsidRDefault="00385832">
            <w:pPr>
              <w:spacing w:before="40" w:after="40" w:line="240" w:lineRule="auto"/>
              <w:jc w:val="center"/>
            </w:pPr>
            <w:r>
              <w:rPr>
                <w:sz w:val="20"/>
              </w:rPr>
              <w:t>5</w:t>
            </w:r>
          </w:p>
        </w:tc>
        <w:tc>
          <w:tcPr>
            <w:tcW w:w="2500" w:type="dxa"/>
            <w:vAlign w:val="center"/>
          </w:tcPr>
          <w:p w14:paraId="200001C2" w14:textId="77777777" w:rsidR="00EC7596" w:rsidRDefault="00385832">
            <w:pPr>
              <w:spacing w:before="40" w:after="40" w:line="240" w:lineRule="auto"/>
            </w:pPr>
            <w:r>
              <w:rPr>
                <w:sz w:val="20"/>
              </w:rPr>
              <w:t>Доверенные субъекты административных траекторий функционально корректны и абсолютно корректны относительно МБО и МБС</w:t>
            </w:r>
          </w:p>
        </w:tc>
        <w:tc>
          <w:tcPr>
            <w:tcW w:w="1900" w:type="dxa"/>
            <w:vAlign w:val="center"/>
          </w:tcPr>
          <w:p w14:paraId="200001C3" w14:textId="77777777" w:rsidR="00EC7596" w:rsidRDefault="00385832">
            <w:pPr>
              <w:spacing w:before="40" w:after="40" w:line="240" w:lineRule="auto"/>
            </w:pPr>
            <w:r>
              <w:rPr>
                <w:sz w:val="20"/>
              </w:rPr>
              <w:t>Компрометация функциональности административных средств или самих мониторов ядра безопасности</w:t>
            </w:r>
          </w:p>
        </w:tc>
        <w:tc>
          <w:tcPr>
            <w:tcW w:w="2300" w:type="dxa"/>
            <w:vAlign w:val="center"/>
          </w:tcPr>
          <w:p w14:paraId="200001C4" w14:textId="77777777" w:rsidR="00EC7596" w:rsidRDefault="00385832">
            <w:pPr>
              <w:spacing w:before="40" w:after="40" w:line="240" w:lineRule="auto"/>
            </w:pPr>
            <w:r>
              <w:rPr>
                <w:sz w:val="20"/>
              </w:rPr>
              <w:t>Замкнутая программная среда; отказ от запуска интерпретаторов и средств просмотра недоверенных документов в административном режиме; изоляция адресных пространств</w:t>
            </w:r>
          </w:p>
        </w:tc>
        <w:tc>
          <w:tcPr>
            <w:tcW w:w="2100" w:type="dxa"/>
            <w:vAlign w:val="center"/>
          </w:tcPr>
          <w:p w14:paraId="200001C5" w14:textId="77777777" w:rsidR="00EC7596" w:rsidRDefault="00385832">
            <w:pPr>
              <w:spacing w:before="40" w:after="40" w:line="240" w:lineRule="auto"/>
            </w:pPr>
            <w:r>
              <w:rPr>
                <w:sz w:val="20"/>
              </w:rPr>
              <w:t>Средняя: административные средства часто включают встроенные интерпретаторы и загружают модули расширения</w:t>
            </w:r>
          </w:p>
        </w:tc>
      </w:tr>
    </w:tbl>
    <w:p w14:paraId="200001C6" w14:textId="77777777" w:rsidR="00EC7596" w:rsidRDefault="00385832">
      <w:pPr>
        <w:ind w:firstLine="709"/>
        <w:jc w:val="both"/>
      </w:pPr>
      <w:r>
        <w:t>Отдельно отметим соотношение теоремы 2 с теоремой 1. Теорема 1 формулирует условия, при которых политика безопасного администрирования выполняется, в терминах предикатов на графе доступов начального состояния: она является теоремой о состоянии. Теорема 2 формулирует условия в терминах свойств траекторий функционирования и переходов между ними: она является теоремой о процессе. Это различие отражает существо различия между двумя политиками. ПБА проверяет конфигурацию и, убедившись в её безопасности, разрешает работу; ПАР управляет процессом функционирования, разделяя его на участки и контролируя переходы между ними. Соответственно, и способ доказательства различен: в теореме 1 применяется перебор монотонных правил, способных породить ребро владения, а в теореме 2 — разбиение траектории на участки с проверкой инварианта на каждом участке и в каждом состоянии переключения. Обе теоремы, однако, опираются на один и тот же результат ФАС и ФПАС ДП-моделей — на исчерпывающий перечень правил, применение которых способно дать недоверенному субъекту право доступа владения по отношению к доверенному.</w:t>
      </w:r>
    </w:p>
    <w:p w14:paraId="200001C7" w14:textId="77777777" w:rsidR="00EC7596" w:rsidRDefault="00385832">
      <w:pPr>
        <w:keepNext/>
        <w:spacing w:before="240" w:after="120"/>
        <w:ind w:firstLine="709"/>
        <w:jc w:val="both"/>
      </w:pPr>
      <w:r>
        <w:rPr>
          <w:b/>
        </w:rPr>
        <w:t>7. Отличие ДП-модели с функционально или параметрически ассоциированными с субъектами сущностями (ФПАС) от ДП-модели с функционально ассоциированными с субъектом сущностями (ФАС).</w:t>
      </w:r>
    </w:p>
    <w:p w14:paraId="200001C8" w14:textId="77777777" w:rsidR="00EC7596" w:rsidRDefault="00385832">
      <w:pPr>
        <w:ind w:firstLine="709"/>
        <w:jc w:val="both"/>
      </w:pPr>
      <w:r>
        <w:t>ДП-модель с функционально ассоциированными с субъектами сущностями (ФАС ДП-модель) и ДП-модель с функционально или параметрически ассоциированными с субъектами сущностями (ФПАС ДП-модель) находятся в отношении расширения: ФПАС ДП-модель построена на основе ФАС ДП-модели и включает её как частный случай. Обе модели относятся к семейству ДП-моделей и наследуют от базовой ДП-модели и ДП-модели без кооперации доверенных и недоверенных субъектов (БК ДП-модели) описание состояния графом доступов G = (S, E, R ∪ A ∪ F, H), разбиение множества субъектов на доверенные LS и недоверенные NS и набор монотонных и немонотонных правил преобразования состояний. Различие между ними состоит в перечне механизмов захвата контроля над субъектом, которые модель способна описать, и складывается из четырёх составляющих: различия в составе элементов состояния, различия в наборе правил преобразования состояний, различия в формулировке условий безопасности и различия в области адекватного применения.</w:t>
      </w:r>
    </w:p>
    <w:p w14:paraId="200001C9" w14:textId="77777777" w:rsidR="00EC7596" w:rsidRDefault="00385832">
      <w:pPr>
        <w:ind w:firstLine="709"/>
        <w:jc w:val="both"/>
      </w:pPr>
      <w:r>
        <w:t>Первое различие — состав элементов состояния. В ФАС ДП-модели для каждого субъекта s ∈ S в каждом состоянии задано единственное множество ассоциированных сущностей — множество [s] ⊂ E функционально ассоциированных с субъектом сущностей. Сущность e называется функционально ассоциированной с субъектом s в состоянии G, когда данные в сущности e влияют на вид преобразования данных, реализуемого субъектом s в состоянии G; по определению всегда s ∈ [s]. В ФПАС ДП-модели дополнительно для каждого субъекта задано второе множество — множество ]s[ ⊂ E \ S параметрически ассоциированных с субъектом сущностей. Сущность e называется параметрически ассоциированной с субъектом s, когда содержащиеся в ней данные являются параметрами, знание которых позволяет воспроизвести полномочия субъекта s. Существенно, что второе множество по определению не содержит субъектов: параметры — это данные, а не активные компоненты системы.</w:t>
      </w:r>
    </w:p>
    <w:p w14:paraId="200001CA" w14:textId="77777777" w:rsidR="00EC7596" w:rsidRDefault="00385832">
      <w:pPr>
        <w:ind w:firstLine="709"/>
        <w:jc w:val="both"/>
      </w:pPr>
      <w:r>
        <w:t>Различие между двумя множествами носит содержательный, а не технический характер. Множество [s] описывает то, что определяет поведение субъекта: исполняемый файл, из которого субъект порождён, динамически загружаемые библиотеки, интерпретируемые сценарии, конфигурационные файлы, задающие алгоритм работы, области разделяемой памяти, отображаемые в адресное пространство, таблицы импорта, переменные окружения, влияющие на порядок поиска модулей. Множество ]s[ описывает то, что удостоверяет полномочия субъекта: файлы с паролями и их хеш-образами, ключевые контейнеры, маркеры доступа, билеты служб аутентификации, сессионные идентификаторы, файлы учётных данных служб. Первое множество отвечает на вопрос «что определяет, как работает субъект», второе — на вопрос «что позволяет выступить от имени субъекта». Эти множества, вообще говоря, не пересекаются, хотя в конкретных системах пересечение возможно: конфигурационный файл службы, содержащий и параметры алгоритма, и пароль подключения к базе данных, входит в оба множества.</w:t>
      </w:r>
    </w:p>
    <w:p w14:paraId="200001CB" w14:textId="77777777" w:rsidR="00EC7596" w:rsidRDefault="00385832">
      <w:pPr>
        <w:ind w:firstLine="709"/>
        <w:jc w:val="both"/>
      </w:pPr>
      <w:r>
        <w:t>Второе различие — набор правил преобразования состояний. В ФАС ДП-модели к правилам базовой и БК ДП-моделей добавлено единственное правило control(x, y, z), позволяющее недоверенному субъекту x получить право доступа владения ownr к доверенному субъекту y при условии реализации субъектом x информационного потока по памяти (x, z, writem) к сущности z, функционально ассоциированной с субъектом y, то есть при z ∈ [y]. В ФПАС ДП-модели дополнительно добавлено правило know(x, y), позволяющее недоверенному субъекту x получить право доступа владения ownr к субъекту y при условии реализации субъектом x к себе информационных потоков по памяти от всех сущностей множества ]y[, параметрически ассоциированных с субъектом y. Тем самым ФПАС ДП-модель описывает два независимых канала захвата контроля, тогда как ФАС ДП-модель — только один.</w:t>
      </w:r>
    </w:p>
    <w:p w14:paraId="200001CC" w14:textId="77777777" w:rsidR="00EC7596" w:rsidRDefault="00385832">
      <w:pPr>
        <w:ind w:firstLine="709"/>
        <w:jc w:val="both"/>
      </w:pPr>
      <w:r>
        <w:t xml:space="preserve">Особого внимания заслуживает кванторное различие условий применимости двух правил. Правило control требует реализации потока по памяти к </w:t>
      </w:r>
      <w:r>
        <w:rPr>
          <w:i/>
        </w:rPr>
        <w:t>одной</w:t>
      </w:r>
      <w:r>
        <w:t xml:space="preserve"> сущности, функционально ассоциированной с субъектом y: изменение любого элемента множества [y] достаточно для захвата контроля, поскольку любой такой элемент по определению влияет на вид преобразования данных субъектом. Правило know требует реализации потоков от </w:t>
      </w:r>
      <w:r>
        <w:rPr>
          <w:i/>
        </w:rPr>
        <w:t>всех</w:t>
      </w:r>
      <w:r>
        <w:t xml:space="preserve"> сущностей множества ]y[: знание части параметров, вообще говоря, не позволяет воспроизвести полномочия субъекта. Это различие имеет прямые практические следствия и определяет разную структуру защитных мер. Для блокирования канала control необходимо защитить от записи все функционально ассоциированные сущности без исключения — пропуск одной сущности обесценивает защиту. Для блокирования канала know достаточно сохранить недоступной для чтения хотя бы одну параметрически ассоциированную сущность — именно на этом основана эффективность многофакторной аутентификации, разделения секрета между несколькими носителями и хранения ключей в аппаратных модулях, не позволяющих извлечь ключевой материал.</w:t>
      </w:r>
    </w:p>
    <w:p w14:paraId="200001CD" w14:textId="77777777" w:rsidR="00EC7596" w:rsidRDefault="00385832">
      <w:pPr>
        <w:ind w:firstLine="709"/>
        <w:jc w:val="both"/>
      </w:pPr>
      <w:r>
        <w:t>Третье различие — формулировка условий безопасности. В ФАС ДП-модели условия невозможности получения недоверенным субъектом права доступа владения по отношению к доверенному субъекту складываются из двух требований: ложности предиката can_share(ownr, x, y, G0), закрывающего передачу права владения де-юре, и ложности предиката can_write_memory(x, z, G0) для всех z ∈ [y], закрывающего канал control. В ФПАС ДП-модели к ним добавляется третье требование — существование сущности e ∈ ]y[, для которой ложен предикат can_read_memory(x, e, G0). Соответственно изменяется и структура доказательств: при доказательстве достаточности условий в ФАС ДП-модели перебираются правила take_right, grant_right, own_take, create_subject и control, а в ФПАС ДП-модели к перебору добавляется случай правила know. Все теоремы ФАС ДП-модели остаются справедливыми в ФПАС ДП-модели, но перестают быть исчерпывающими: система, безопасная в смысле ФАС ДП-модели, может быть небезопасной в смысле ФПАС ДП-модели.</w:t>
      </w:r>
    </w:p>
    <w:p w14:paraId="200001CE" w14:textId="77777777" w:rsidR="00EC7596" w:rsidRDefault="00385832">
      <w:pPr>
        <w:ind w:firstLine="709"/>
        <w:jc w:val="both"/>
      </w:pPr>
      <w:r>
        <w:t xml:space="preserve">Это последнее обстоятельство составляет главный содержательный смысл расширения. ФАС ДП-модель описывает нарушителя, который захватывает контроль над доверенным субъектом, </w:t>
      </w:r>
      <w:r>
        <w:rPr>
          <w:i/>
        </w:rPr>
        <w:t>изменяя его поведение</w:t>
      </w:r>
      <w:r>
        <w:t xml:space="preserve">. ФПАС ДП-модель описывает, кроме того, нарушителя, который захватывает контроль, </w:t>
      </w:r>
      <w:r>
        <w:rPr>
          <w:i/>
        </w:rPr>
        <w:t>воспроизводя полномочия</w:t>
      </w:r>
      <w:r>
        <w:t xml:space="preserve"> доверенного субъекта: он не изменяет ни одной сущности, определяющей поведение, а лишь читает данные, позволяющие создать новый субъект от имени доверенного. С точки зрения контроля целостности второй нарушитель невидим: он ничего не модифицирует. С точки зрения ФАС ДП-модели его действия безопасны, поскольку предикат can_write_memory для всех сущностей множества [y] остаётся ложным. Именно поэтому расширение модели не является формальным уточнением: оно описывает класс атак, целиком выпадающий из области действия ФАС ДП-модели, и при этом практически преобладающий — приёмы извлечения и повторного использования учётных данных являются основным инструментом продвижения нарушителя по распределённой КС.</w:t>
      </w:r>
    </w:p>
    <w:p w14:paraId="200001CF" w14:textId="77777777" w:rsidR="00EC7596" w:rsidRDefault="00385832">
      <w:pPr>
        <w:ind w:firstLine="709"/>
        <w:jc w:val="both"/>
      </w:pPr>
      <w:r>
        <w:t>Четвёртое различие — область адекватного применения. ФАС ДП-модель адекватна для анализа КС, в которых полномочия субъекта неотделимы от самого субъекта: субъект существует, пока выполняется процесс, и воспроизвести его полномочия иначе, чем захватив процесс, невозможно. ФПАС ДП-модель адекватна для анализа КС, в которых полномочия удостоверяются данными, отделимыми от субъекта: систем с парольной аутентификацией, систем с билетными протоколами аутентификации, систем с криптографическими ключами, размещёнными в файлах, распределённых систем с делегированием полномочий. Практически все современные КС относятся ко второму классу, поэтому именно ФПАС ДП-модель является рабочей моделью для анализа их защищённости. Кроме того, на базе ФАС и ФПАС ДП-моделей построена ДП-модель файловых систем (ФС ДП-модель), в которой введено понятие потенциального доверенного субъекта и правило potential_subject(x, y, z), позволяющее недоверенному субъекту создать доверенного субъекта при условии реализации потоков от всех сущностей, параметрически ассоциированных с потенциальным доверенным субъектом; это развитие было бы невозможно без введённого в ФПАС ДП-модели понятия параметрической ассоциированности. Сводное сопоставление двух моделей приведено в таблице 8.</w:t>
      </w:r>
    </w:p>
    <w:p w14:paraId="200001D0" w14:textId="77777777" w:rsidR="00EC7596" w:rsidRDefault="00385832">
      <w:pPr>
        <w:keepNext/>
        <w:spacing w:before="200" w:after="80" w:line="240" w:lineRule="auto"/>
      </w:pPr>
      <w:r>
        <w:rPr>
          <w:sz w:val="26"/>
        </w:rPr>
        <w:t>Таблица 8 – Сопоставление ФАС ДП-модели и ФПАС ДП-модели</w:t>
      </w:r>
    </w:p>
    <w:tbl>
      <w:tblPr>
        <w:tblStyle w:val="aff0"/>
        <w:tblW w:w="0" w:type="auto"/>
        <w:jc w:val="center"/>
        <w:tblLayout w:type="fixed"/>
        <w:tblLook w:val="04A0" w:firstRow="1" w:lastRow="0" w:firstColumn="1" w:lastColumn="0" w:noHBand="0" w:noVBand="1"/>
      </w:tblPr>
      <w:tblGrid>
        <w:gridCol w:w="1900"/>
        <w:gridCol w:w="3400"/>
        <w:gridCol w:w="4000"/>
      </w:tblGrid>
      <w:tr w:rsidR="00EC7596" w14:paraId="200001D1" w14:textId="77777777">
        <w:trPr>
          <w:tblHeader/>
          <w:jc w:val="center"/>
        </w:trPr>
        <w:tc>
          <w:tcPr>
            <w:tcW w:w="1900" w:type="dxa"/>
            <w:vAlign w:val="center"/>
          </w:tcPr>
          <w:p w14:paraId="200001D2" w14:textId="77777777" w:rsidR="00EC7596" w:rsidRDefault="00385832">
            <w:pPr>
              <w:spacing w:before="40" w:after="40" w:line="240" w:lineRule="auto"/>
              <w:jc w:val="center"/>
            </w:pPr>
            <w:r>
              <w:rPr>
                <w:b/>
                <w:sz w:val="20"/>
              </w:rPr>
              <w:t>Признак сравнения</w:t>
            </w:r>
          </w:p>
        </w:tc>
        <w:tc>
          <w:tcPr>
            <w:tcW w:w="3400" w:type="dxa"/>
            <w:vAlign w:val="center"/>
          </w:tcPr>
          <w:p w14:paraId="200001D3" w14:textId="77777777" w:rsidR="00EC7596" w:rsidRDefault="00385832">
            <w:pPr>
              <w:spacing w:before="40" w:after="40" w:line="240" w:lineRule="auto"/>
              <w:jc w:val="center"/>
            </w:pPr>
            <w:r>
              <w:rPr>
                <w:b/>
                <w:sz w:val="20"/>
              </w:rPr>
              <w:t>ФАС ДП-модель</w:t>
            </w:r>
          </w:p>
        </w:tc>
        <w:tc>
          <w:tcPr>
            <w:tcW w:w="4000" w:type="dxa"/>
            <w:vAlign w:val="center"/>
          </w:tcPr>
          <w:p w14:paraId="200001D4" w14:textId="77777777" w:rsidR="00EC7596" w:rsidRDefault="00385832">
            <w:pPr>
              <w:spacing w:before="40" w:after="40" w:line="240" w:lineRule="auto"/>
              <w:jc w:val="center"/>
            </w:pPr>
            <w:r>
              <w:rPr>
                <w:b/>
                <w:sz w:val="20"/>
              </w:rPr>
              <w:t>ФПАС ДП-модель</w:t>
            </w:r>
          </w:p>
        </w:tc>
      </w:tr>
      <w:tr w:rsidR="00EC7596" w14:paraId="200001D5" w14:textId="77777777">
        <w:trPr>
          <w:jc w:val="center"/>
        </w:trPr>
        <w:tc>
          <w:tcPr>
            <w:tcW w:w="1900" w:type="dxa"/>
            <w:vAlign w:val="center"/>
          </w:tcPr>
          <w:p w14:paraId="200001D6" w14:textId="77777777" w:rsidR="00EC7596" w:rsidRDefault="00385832">
            <w:pPr>
              <w:spacing w:before="40" w:after="40" w:line="240" w:lineRule="auto"/>
            </w:pPr>
            <w:r>
              <w:rPr>
                <w:sz w:val="20"/>
              </w:rPr>
              <w:t>Полное наименование</w:t>
            </w:r>
          </w:p>
        </w:tc>
        <w:tc>
          <w:tcPr>
            <w:tcW w:w="3400" w:type="dxa"/>
            <w:vAlign w:val="center"/>
          </w:tcPr>
          <w:p w14:paraId="200001D7" w14:textId="77777777" w:rsidR="00EC7596" w:rsidRDefault="00385832">
            <w:pPr>
              <w:spacing w:before="40" w:after="40" w:line="240" w:lineRule="auto"/>
            </w:pPr>
            <w:r>
              <w:rPr>
                <w:sz w:val="20"/>
              </w:rPr>
              <w:t>ДП-модель с функционально ассоциированными с субъектами сущностями</w:t>
            </w:r>
          </w:p>
        </w:tc>
        <w:tc>
          <w:tcPr>
            <w:tcW w:w="4000" w:type="dxa"/>
            <w:vAlign w:val="center"/>
          </w:tcPr>
          <w:p w14:paraId="200001D8" w14:textId="77777777" w:rsidR="00EC7596" w:rsidRDefault="00385832">
            <w:pPr>
              <w:spacing w:before="40" w:after="40" w:line="240" w:lineRule="auto"/>
            </w:pPr>
            <w:r>
              <w:rPr>
                <w:sz w:val="20"/>
              </w:rPr>
              <w:t>ДП-модель с функционально или параметрически ассоциированными с субъектами сущностями</w:t>
            </w:r>
          </w:p>
        </w:tc>
      </w:tr>
      <w:tr w:rsidR="00EC7596" w14:paraId="200001D9" w14:textId="77777777">
        <w:trPr>
          <w:jc w:val="center"/>
        </w:trPr>
        <w:tc>
          <w:tcPr>
            <w:tcW w:w="1900" w:type="dxa"/>
            <w:vAlign w:val="center"/>
          </w:tcPr>
          <w:p w14:paraId="200001DA" w14:textId="77777777" w:rsidR="00EC7596" w:rsidRDefault="00385832">
            <w:pPr>
              <w:spacing w:before="40" w:after="40" w:line="240" w:lineRule="auto"/>
            </w:pPr>
            <w:r>
              <w:rPr>
                <w:sz w:val="20"/>
              </w:rPr>
              <w:t>Основа построения</w:t>
            </w:r>
          </w:p>
        </w:tc>
        <w:tc>
          <w:tcPr>
            <w:tcW w:w="3400" w:type="dxa"/>
            <w:vAlign w:val="center"/>
          </w:tcPr>
          <w:p w14:paraId="200001DB" w14:textId="77777777" w:rsidR="00EC7596" w:rsidRDefault="00385832">
            <w:pPr>
              <w:spacing w:before="40" w:after="40" w:line="240" w:lineRule="auto"/>
            </w:pPr>
            <w:r>
              <w:rPr>
                <w:sz w:val="20"/>
              </w:rPr>
              <w:t>Построена на основе ДП-модели без кооперации доверенных и недоверенных субъектов (БК ДП-модели)</w:t>
            </w:r>
          </w:p>
        </w:tc>
        <w:tc>
          <w:tcPr>
            <w:tcW w:w="4000" w:type="dxa"/>
            <w:vAlign w:val="center"/>
          </w:tcPr>
          <w:p w14:paraId="200001DC" w14:textId="77777777" w:rsidR="00EC7596" w:rsidRDefault="00385832">
            <w:pPr>
              <w:spacing w:before="40" w:after="40" w:line="240" w:lineRule="auto"/>
            </w:pPr>
            <w:r>
              <w:rPr>
                <w:sz w:val="20"/>
              </w:rPr>
              <w:t>Построена на основе ФАС ДП-модели; включает её как частный случай при ]y[ = ∅ для всех субъектов</w:t>
            </w:r>
          </w:p>
        </w:tc>
      </w:tr>
      <w:tr w:rsidR="00EC7596" w14:paraId="200001DD" w14:textId="77777777">
        <w:trPr>
          <w:jc w:val="center"/>
        </w:trPr>
        <w:tc>
          <w:tcPr>
            <w:tcW w:w="1900" w:type="dxa"/>
            <w:vAlign w:val="center"/>
          </w:tcPr>
          <w:p w14:paraId="200001DE" w14:textId="77777777" w:rsidR="00EC7596" w:rsidRDefault="00385832">
            <w:pPr>
              <w:spacing w:before="40" w:after="40" w:line="240" w:lineRule="auto"/>
            </w:pPr>
            <w:r>
              <w:rPr>
                <w:sz w:val="20"/>
              </w:rPr>
              <w:t>Множества ассоциированных сущностей</w:t>
            </w:r>
          </w:p>
        </w:tc>
        <w:tc>
          <w:tcPr>
            <w:tcW w:w="3400" w:type="dxa"/>
            <w:vAlign w:val="center"/>
          </w:tcPr>
          <w:p w14:paraId="200001DF" w14:textId="77777777" w:rsidR="00EC7596" w:rsidRDefault="00385832">
            <w:pPr>
              <w:spacing w:before="40" w:after="40" w:line="240" w:lineRule="auto"/>
            </w:pPr>
            <w:r>
              <w:rPr>
                <w:sz w:val="20"/>
              </w:rPr>
              <w:t>Для каждого субъекта s задано множество [s] ⊂ E функционально ассоциированных сущностей, причём s ∈ [s]</w:t>
            </w:r>
          </w:p>
        </w:tc>
        <w:tc>
          <w:tcPr>
            <w:tcW w:w="4000" w:type="dxa"/>
            <w:vAlign w:val="center"/>
          </w:tcPr>
          <w:p w14:paraId="200001E0" w14:textId="77777777" w:rsidR="00EC7596" w:rsidRDefault="00385832">
            <w:pPr>
              <w:spacing w:before="40" w:after="40" w:line="240" w:lineRule="auto"/>
            </w:pPr>
            <w:r>
              <w:rPr>
                <w:sz w:val="20"/>
              </w:rPr>
              <w:t>Дополнительно для каждого субъекта s задано множество ]s[ ⊂ E \ S параметрически ассоциированных сущностей, не содержащее субъектов</w:t>
            </w:r>
          </w:p>
        </w:tc>
      </w:tr>
      <w:tr w:rsidR="00EC7596" w14:paraId="200001E1" w14:textId="77777777">
        <w:trPr>
          <w:jc w:val="center"/>
        </w:trPr>
        <w:tc>
          <w:tcPr>
            <w:tcW w:w="1900" w:type="dxa"/>
            <w:vAlign w:val="center"/>
          </w:tcPr>
          <w:p w14:paraId="200001E2" w14:textId="77777777" w:rsidR="00EC7596" w:rsidRDefault="00385832">
            <w:pPr>
              <w:spacing w:before="40" w:after="40" w:line="240" w:lineRule="auto"/>
            </w:pPr>
            <w:r>
              <w:rPr>
                <w:sz w:val="20"/>
              </w:rPr>
              <w:t>Содержательный смысл множества</w:t>
            </w:r>
          </w:p>
        </w:tc>
        <w:tc>
          <w:tcPr>
            <w:tcW w:w="3400" w:type="dxa"/>
            <w:vAlign w:val="center"/>
          </w:tcPr>
          <w:p w14:paraId="200001E3" w14:textId="77777777" w:rsidR="00EC7596" w:rsidRDefault="00385832">
            <w:pPr>
              <w:spacing w:before="40" w:after="40" w:line="240" w:lineRule="auto"/>
            </w:pPr>
            <w:r>
              <w:rPr>
                <w:sz w:val="20"/>
              </w:rPr>
              <w:t>[s] — сущности, данные в которых влияют на вид преобразования данных, реализуемого субъектом s</w:t>
            </w:r>
          </w:p>
        </w:tc>
        <w:tc>
          <w:tcPr>
            <w:tcW w:w="4000" w:type="dxa"/>
            <w:vAlign w:val="center"/>
          </w:tcPr>
          <w:p w14:paraId="200001E4" w14:textId="77777777" w:rsidR="00EC7596" w:rsidRDefault="00385832">
            <w:pPr>
              <w:spacing w:before="40" w:after="40" w:line="240" w:lineRule="auto"/>
            </w:pPr>
            <w:r>
              <w:rPr>
                <w:sz w:val="20"/>
              </w:rPr>
              <w:t>]s[ — сущности, данные в которых являются параметрами, знание которых позволяет воспроизвести полномочия субъекта s</w:t>
            </w:r>
          </w:p>
        </w:tc>
      </w:tr>
      <w:tr w:rsidR="00EC7596" w14:paraId="200001E5" w14:textId="77777777">
        <w:trPr>
          <w:jc w:val="center"/>
        </w:trPr>
        <w:tc>
          <w:tcPr>
            <w:tcW w:w="1900" w:type="dxa"/>
            <w:vAlign w:val="center"/>
          </w:tcPr>
          <w:p w14:paraId="200001E6" w14:textId="77777777" w:rsidR="00EC7596" w:rsidRDefault="00385832">
            <w:pPr>
              <w:spacing w:before="40" w:after="40" w:line="240" w:lineRule="auto"/>
            </w:pPr>
            <w:r>
              <w:rPr>
                <w:sz w:val="20"/>
              </w:rPr>
              <w:t>Типичный состав множества</w:t>
            </w:r>
          </w:p>
        </w:tc>
        <w:tc>
          <w:tcPr>
            <w:tcW w:w="3400" w:type="dxa"/>
            <w:vAlign w:val="center"/>
          </w:tcPr>
          <w:p w14:paraId="200001E7" w14:textId="77777777" w:rsidR="00EC7596" w:rsidRDefault="00385832">
            <w:pPr>
              <w:spacing w:before="40" w:after="40" w:line="240" w:lineRule="auto"/>
            </w:pPr>
            <w:r>
              <w:rPr>
                <w:sz w:val="20"/>
              </w:rPr>
              <w:t>Объект-источник, библиотеки, модули расширения, интерпретируемые сценарии, конфигурационные файлы алгоритма работы, разделяемая память, таблицы импорта, переменные окружения</w:t>
            </w:r>
          </w:p>
        </w:tc>
        <w:tc>
          <w:tcPr>
            <w:tcW w:w="4000" w:type="dxa"/>
            <w:vAlign w:val="center"/>
          </w:tcPr>
          <w:p w14:paraId="200001E8" w14:textId="77777777" w:rsidR="00EC7596" w:rsidRDefault="00385832">
            <w:pPr>
              <w:spacing w:before="40" w:after="40" w:line="240" w:lineRule="auto"/>
            </w:pPr>
            <w:r>
              <w:rPr>
                <w:sz w:val="20"/>
              </w:rPr>
              <w:t>Файлы паролей и хеш-образов, ключевые контейнеры, маркеры доступа, билеты служб аутентификации, сессионные идентификаторы, кеши учётных данных</w:t>
            </w:r>
          </w:p>
        </w:tc>
      </w:tr>
      <w:tr w:rsidR="00EC7596" w14:paraId="200001E9" w14:textId="77777777">
        <w:trPr>
          <w:jc w:val="center"/>
        </w:trPr>
        <w:tc>
          <w:tcPr>
            <w:tcW w:w="1900" w:type="dxa"/>
            <w:vAlign w:val="center"/>
          </w:tcPr>
          <w:p w14:paraId="200001EA" w14:textId="77777777" w:rsidR="00EC7596" w:rsidRDefault="00385832">
            <w:pPr>
              <w:spacing w:before="40" w:after="40" w:line="240" w:lineRule="auto"/>
            </w:pPr>
            <w:r>
              <w:rPr>
                <w:sz w:val="20"/>
              </w:rPr>
              <w:t>Добавленное правило</w:t>
            </w:r>
          </w:p>
        </w:tc>
        <w:tc>
          <w:tcPr>
            <w:tcW w:w="3400" w:type="dxa"/>
            <w:vAlign w:val="center"/>
          </w:tcPr>
          <w:p w14:paraId="200001EB" w14:textId="77777777" w:rsidR="00EC7596" w:rsidRDefault="00385832">
            <w:pPr>
              <w:spacing w:before="40" w:after="40" w:line="240" w:lineRule="auto"/>
            </w:pPr>
            <w:r>
              <w:rPr>
                <w:sz w:val="20"/>
              </w:rPr>
              <w:t>control(x, y, z): при (x, z, writem) ∈ F и z ∈ [y] недоверенный субъект x получает (x, y, ownr)</w:t>
            </w:r>
          </w:p>
        </w:tc>
        <w:tc>
          <w:tcPr>
            <w:tcW w:w="4000" w:type="dxa"/>
            <w:vAlign w:val="center"/>
          </w:tcPr>
          <w:p w14:paraId="200001EC" w14:textId="77777777" w:rsidR="00EC7596" w:rsidRDefault="00385832">
            <w:pPr>
              <w:spacing w:before="40" w:after="40" w:line="240" w:lineRule="auto"/>
            </w:pPr>
            <w:r>
              <w:rPr>
                <w:sz w:val="20"/>
              </w:rPr>
              <w:t>know(x, y): при наличии потоков (e, x, writem) для всех e ∈ ]y[ недоверенный субъект x получает (x, y, ownr)</w:t>
            </w:r>
          </w:p>
        </w:tc>
      </w:tr>
      <w:tr w:rsidR="00EC7596" w14:paraId="200001ED" w14:textId="77777777">
        <w:trPr>
          <w:jc w:val="center"/>
        </w:trPr>
        <w:tc>
          <w:tcPr>
            <w:tcW w:w="1900" w:type="dxa"/>
            <w:vAlign w:val="center"/>
          </w:tcPr>
          <w:p w14:paraId="200001EE" w14:textId="77777777" w:rsidR="00EC7596" w:rsidRDefault="00385832">
            <w:pPr>
              <w:spacing w:before="40" w:after="40" w:line="240" w:lineRule="auto"/>
            </w:pPr>
            <w:r>
              <w:rPr>
                <w:sz w:val="20"/>
              </w:rPr>
              <w:t>Квантор в условии применимости</w:t>
            </w:r>
          </w:p>
        </w:tc>
        <w:tc>
          <w:tcPr>
            <w:tcW w:w="3400" w:type="dxa"/>
            <w:vAlign w:val="center"/>
          </w:tcPr>
          <w:p w14:paraId="200001EF" w14:textId="77777777" w:rsidR="00EC7596" w:rsidRDefault="00385832">
            <w:pPr>
              <w:spacing w:before="40" w:after="40" w:line="240" w:lineRule="auto"/>
            </w:pPr>
            <w:r>
              <w:rPr>
                <w:sz w:val="20"/>
              </w:rPr>
              <w:t>Достаточно потока к одной сущности множества [y]</w:t>
            </w:r>
          </w:p>
        </w:tc>
        <w:tc>
          <w:tcPr>
            <w:tcW w:w="4000" w:type="dxa"/>
            <w:vAlign w:val="center"/>
          </w:tcPr>
          <w:p w14:paraId="200001F0" w14:textId="77777777" w:rsidR="00EC7596" w:rsidRDefault="00385832">
            <w:pPr>
              <w:spacing w:before="40" w:after="40" w:line="240" w:lineRule="auto"/>
            </w:pPr>
            <w:r>
              <w:rPr>
                <w:sz w:val="20"/>
              </w:rPr>
              <w:t>Требуются потоки от всех сущностей множества ]y[</w:t>
            </w:r>
          </w:p>
        </w:tc>
      </w:tr>
      <w:tr w:rsidR="00EC7596" w14:paraId="200001F1" w14:textId="77777777">
        <w:trPr>
          <w:jc w:val="center"/>
        </w:trPr>
        <w:tc>
          <w:tcPr>
            <w:tcW w:w="1900" w:type="dxa"/>
            <w:vAlign w:val="center"/>
          </w:tcPr>
          <w:p w14:paraId="200001F2" w14:textId="77777777" w:rsidR="00EC7596" w:rsidRDefault="00385832">
            <w:pPr>
              <w:spacing w:before="40" w:after="40" w:line="240" w:lineRule="auto"/>
            </w:pPr>
            <w:r>
              <w:rPr>
                <w:sz w:val="20"/>
              </w:rPr>
              <w:t>Направление информационного потока</w:t>
            </w:r>
          </w:p>
        </w:tc>
        <w:tc>
          <w:tcPr>
            <w:tcW w:w="3400" w:type="dxa"/>
            <w:vAlign w:val="center"/>
          </w:tcPr>
          <w:p w14:paraId="200001F3" w14:textId="77777777" w:rsidR="00EC7596" w:rsidRDefault="00385832">
            <w:pPr>
              <w:spacing w:before="40" w:after="40" w:line="240" w:lineRule="auto"/>
            </w:pPr>
            <w:r>
              <w:rPr>
                <w:sz w:val="20"/>
              </w:rPr>
              <w:t>Поток по памяти от нарушителя к сущности (запись)</w:t>
            </w:r>
          </w:p>
        </w:tc>
        <w:tc>
          <w:tcPr>
            <w:tcW w:w="4000" w:type="dxa"/>
            <w:vAlign w:val="center"/>
          </w:tcPr>
          <w:p w14:paraId="200001F4" w14:textId="77777777" w:rsidR="00EC7596" w:rsidRDefault="00385832">
            <w:pPr>
              <w:spacing w:before="40" w:after="40" w:line="240" w:lineRule="auto"/>
            </w:pPr>
            <w:r>
              <w:rPr>
                <w:sz w:val="20"/>
              </w:rPr>
              <w:t>Потоки по памяти от сущностей к нарушителю (чтение)</w:t>
            </w:r>
          </w:p>
        </w:tc>
      </w:tr>
      <w:tr w:rsidR="00EC7596" w14:paraId="200001F5" w14:textId="77777777">
        <w:trPr>
          <w:jc w:val="center"/>
        </w:trPr>
        <w:tc>
          <w:tcPr>
            <w:tcW w:w="1900" w:type="dxa"/>
            <w:vAlign w:val="center"/>
          </w:tcPr>
          <w:p w14:paraId="200001F6" w14:textId="77777777" w:rsidR="00EC7596" w:rsidRDefault="00385832">
            <w:pPr>
              <w:spacing w:before="40" w:after="40" w:line="240" w:lineRule="auto"/>
            </w:pPr>
            <w:r>
              <w:rPr>
                <w:sz w:val="20"/>
              </w:rPr>
              <w:t>Условие блокирования канала</w:t>
            </w:r>
          </w:p>
        </w:tc>
        <w:tc>
          <w:tcPr>
            <w:tcW w:w="3400" w:type="dxa"/>
            <w:vAlign w:val="center"/>
          </w:tcPr>
          <w:p w14:paraId="200001F7" w14:textId="77777777" w:rsidR="00EC7596" w:rsidRDefault="00385832">
            <w:pPr>
              <w:spacing w:before="40" w:after="40" w:line="240" w:lineRule="auto"/>
            </w:pPr>
            <w:r>
              <w:rPr>
                <w:sz w:val="20"/>
              </w:rPr>
              <w:t>Недоступность на запись всех сущностей множества [y]: can_write_memory(x, z, G0) = ложь для всех z ∈ [y]</w:t>
            </w:r>
          </w:p>
        </w:tc>
        <w:tc>
          <w:tcPr>
            <w:tcW w:w="4000" w:type="dxa"/>
            <w:vAlign w:val="center"/>
          </w:tcPr>
          <w:p w14:paraId="200001F8" w14:textId="77777777" w:rsidR="00EC7596" w:rsidRDefault="00385832">
            <w:pPr>
              <w:spacing w:before="40" w:after="40" w:line="240" w:lineRule="auto"/>
            </w:pPr>
            <w:r>
              <w:rPr>
                <w:sz w:val="20"/>
              </w:rPr>
              <w:t>Недоступность на чтение хотя бы одной сущности множества ]y[: существует e ∈ ]y[ с ложным can_read_memory(x, e, G0)</w:t>
            </w:r>
          </w:p>
        </w:tc>
      </w:tr>
      <w:tr w:rsidR="00EC7596" w14:paraId="200001F9" w14:textId="77777777">
        <w:trPr>
          <w:jc w:val="center"/>
        </w:trPr>
        <w:tc>
          <w:tcPr>
            <w:tcW w:w="1900" w:type="dxa"/>
            <w:vAlign w:val="center"/>
          </w:tcPr>
          <w:p w14:paraId="200001FA" w14:textId="77777777" w:rsidR="00EC7596" w:rsidRDefault="00385832">
            <w:pPr>
              <w:spacing w:before="40" w:after="40" w:line="240" w:lineRule="auto"/>
            </w:pPr>
            <w:r>
              <w:rPr>
                <w:sz w:val="20"/>
              </w:rPr>
              <w:t>Механизм захвата контроля</w:t>
            </w:r>
          </w:p>
        </w:tc>
        <w:tc>
          <w:tcPr>
            <w:tcW w:w="3400" w:type="dxa"/>
            <w:vAlign w:val="center"/>
          </w:tcPr>
          <w:p w14:paraId="200001FB" w14:textId="77777777" w:rsidR="00EC7596" w:rsidRDefault="00385832">
            <w:pPr>
              <w:spacing w:before="40" w:after="40" w:line="240" w:lineRule="auto"/>
            </w:pPr>
            <w:r>
              <w:rPr>
                <w:sz w:val="20"/>
              </w:rPr>
              <w:t>Изменение поведения доверенного субъекта: нарушитель заставляет субъект выполнять выгодные себе действия</w:t>
            </w:r>
          </w:p>
        </w:tc>
        <w:tc>
          <w:tcPr>
            <w:tcW w:w="4000" w:type="dxa"/>
            <w:vAlign w:val="center"/>
          </w:tcPr>
          <w:p w14:paraId="200001FC" w14:textId="77777777" w:rsidR="00EC7596" w:rsidRDefault="00385832">
            <w:pPr>
              <w:spacing w:before="40" w:after="40" w:line="240" w:lineRule="auto"/>
            </w:pPr>
            <w:r>
              <w:rPr>
                <w:sz w:val="20"/>
              </w:rPr>
              <w:t>Воспроизведение полномочий доверенного субъекта: нарушитель создаёт субъект от его имени, не изменяя ни одной сущности</w:t>
            </w:r>
          </w:p>
        </w:tc>
      </w:tr>
      <w:tr w:rsidR="00EC7596" w14:paraId="200001FD" w14:textId="77777777">
        <w:trPr>
          <w:jc w:val="center"/>
        </w:trPr>
        <w:tc>
          <w:tcPr>
            <w:tcW w:w="1900" w:type="dxa"/>
            <w:vAlign w:val="center"/>
          </w:tcPr>
          <w:p w14:paraId="200001FE" w14:textId="77777777" w:rsidR="00EC7596" w:rsidRDefault="00385832">
            <w:pPr>
              <w:spacing w:before="40" w:after="40" w:line="240" w:lineRule="auto"/>
            </w:pPr>
            <w:r>
              <w:rPr>
                <w:sz w:val="20"/>
              </w:rPr>
              <w:t>Обнаружимость средствами контроля целостности</w:t>
            </w:r>
          </w:p>
        </w:tc>
        <w:tc>
          <w:tcPr>
            <w:tcW w:w="3400" w:type="dxa"/>
            <w:vAlign w:val="center"/>
          </w:tcPr>
          <w:p w14:paraId="200001FF" w14:textId="77777777" w:rsidR="00EC7596" w:rsidRDefault="00385832">
            <w:pPr>
              <w:spacing w:before="40" w:after="40" w:line="240" w:lineRule="auto"/>
            </w:pPr>
            <w:r>
              <w:rPr>
                <w:sz w:val="20"/>
              </w:rPr>
              <w:t>Обнаружим: изменение функционально ассоциированной сущности фиксируется контролем целостности</w:t>
            </w:r>
          </w:p>
        </w:tc>
        <w:tc>
          <w:tcPr>
            <w:tcW w:w="4000" w:type="dxa"/>
            <w:vAlign w:val="center"/>
          </w:tcPr>
          <w:p w14:paraId="20000200" w14:textId="77777777" w:rsidR="00EC7596" w:rsidRDefault="00385832">
            <w:pPr>
              <w:spacing w:before="40" w:after="40" w:line="240" w:lineRule="auto"/>
            </w:pPr>
            <w:r>
              <w:rPr>
                <w:sz w:val="20"/>
              </w:rPr>
              <w:t>Не обнаружим контролем целостности: нарушитель ничего не изменяет, а только читает</w:t>
            </w:r>
          </w:p>
        </w:tc>
      </w:tr>
      <w:tr w:rsidR="00EC7596" w14:paraId="20000201" w14:textId="77777777">
        <w:trPr>
          <w:jc w:val="center"/>
        </w:trPr>
        <w:tc>
          <w:tcPr>
            <w:tcW w:w="1900" w:type="dxa"/>
            <w:vAlign w:val="center"/>
          </w:tcPr>
          <w:p w14:paraId="20000202" w14:textId="77777777" w:rsidR="00EC7596" w:rsidRDefault="00385832">
            <w:pPr>
              <w:spacing w:before="40" w:after="40" w:line="240" w:lineRule="auto"/>
            </w:pPr>
            <w:r>
              <w:rPr>
                <w:sz w:val="20"/>
              </w:rPr>
              <w:t>Практические защитные меры</w:t>
            </w:r>
          </w:p>
        </w:tc>
        <w:tc>
          <w:tcPr>
            <w:tcW w:w="3400" w:type="dxa"/>
            <w:vAlign w:val="center"/>
          </w:tcPr>
          <w:p w14:paraId="20000203" w14:textId="77777777" w:rsidR="00EC7596" w:rsidRDefault="00385832">
            <w:pPr>
              <w:spacing w:before="40" w:after="40" w:line="240" w:lineRule="auto"/>
            </w:pPr>
            <w:r>
              <w:rPr>
                <w:sz w:val="20"/>
              </w:rPr>
              <w:t>Размещение исполняемых файлов и библиотек в недоступных на запись каталогах; контроль целостности; отказ от загрузки модулей из подконтрольных пользователю областей</w:t>
            </w:r>
          </w:p>
        </w:tc>
        <w:tc>
          <w:tcPr>
            <w:tcW w:w="4000" w:type="dxa"/>
            <w:vAlign w:val="center"/>
          </w:tcPr>
          <w:p w14:paraId="20000204" w14:textId="77777777" w:rsidR="00EC7596" w:rsidRDefault="00385832">
            <w:pPr>
              <w:spacing w:before="40" w:after="40" w:line="240" w:lineRule="auto"/>
            </w:pPr>
            <w:r>
              <w:rPr>
                <w:sz w:val="20"/>
              </w:rPr>
              <w:t>Многофакторная аутентификация; разделение секрета; аппаратные хранилища ключей; запрет кеширования учётных данных; протоколы без передачи проверяемого секрета</w:t>
            </w:r>
          </w:p>
        </w:tc>
      </w:tr>
      <w:tr w:rsidR="00EC7596" w14:paraId="20000205" w14:textId="77777777">
        <w:trPr>
          <w:jc w:val="center"/>
        </w:trPr>
        <w:tc>
          <w:tcPr>
            <w:tcW w:w="1900" w:type="dxa"/>
            <w:vAlign w:val="center"/>
          </w:tcPr>
          <w:p w14:paraId="20000206" w14:textId="77777777" w:rsidR="00EC7596" w:rsidRDefault="00385832">
            <w:pPr>
              <w:spacing w:before="40" w:after="40" w:line="240" w:lineRule="auto"/>
            </w:pPr>
            <w:r>
              <w:rPr>
                <w:sz w:val="20"/>
              </w:rPr>
              <w:t>Условия безопасности</w:t>
            </w:r>
          </w:p>
        </w:tc>
        <w:tc>
          <w:tcPr>
            <w:tcW w:w="3400" w:type="dxa"/>
            <w:vAlign w:val="center"/>
          </w:tcPr>
          <w:p w14:paraId="20000207" w14:textId="77777777" w:rsidR="00EC7596" w:rsidRDefault="00385832">
            <w:pPr>
              <w:spacing w:before="40" w:after="40" w:line="240" w:lineRule="auto"/>
            </w:pPr>
            <w:r>
              <w:rPr>
                <w:sz w:val="20"/>
              </w:rPr>
              <w:t>Два требования: ложность can_share(ownr, x, y, G0) и ложность can_write_memory(x, z, G0) для всех z ∈ [y]</w:t>
            </w:r>
          </w:p>
        </w:tc>
        <w:tc>
          <w:tcPr>
            <w:tcW w:w="4000" w:type="dxa"/>
            <w:vAlign w:val="center"/>
          </w:tcPr>
          <w:p w14:paraId="20000208" w14:textId="77777777" w:rsidR="00EC7596" w:rsidRDefault="00385832">
            <w:pPr>
              <w:spacing w:before="40" w:after="40" w:line="240" w:lineRule="auto"/>
            </w:pPr>
            <w:r>
              <w:rPr>
                <w:sz w:val="20"/>
              </w:rPr>
              <w:t>Три требования: те же два плюс существование e ∈ ]y[ с ложным can_read_memory(x, e, G0)</w:t>
            </w:r>
          </w:p>
        </w:tc>
      </w:tr>
      <w:tr w:rsidR="00EC7596" w14:paraId="20000209" w14:textId="77777777">
        <w:trPr>
          <w:jc w:val="center"/>
        </w:trPr>
        <w:tc>
          <w:tcPr>
            <w:tcW w:w="1900" w:type="dxa"/>
            <w:vAlign w:val="center"/>
          </w:tcPr>
          <w:p w14:paraId="2000020A" w14:textId="77777777" w:rsidR="00EC7596" w:rsidRDefault="00385832">
            <w:pPr>
              <w:spacing w:before="40" w:after="40" w:line="240" w:lineRule="auto"/>
            </w:pPr>
            <w:r>
              <w:rPr>
                <w:sz w:val="20"/>
              </w:rPr>
              <w:t>Область адекватного применения</w:t>
            </w:r>
          </w:p>
        </w:tc>
        <w:tc>
          <w:tcPr>
            <w:tcW w:w="3400" w:type="dxa"/>
            <w:vAlign w:val="center"/>
          </w:tcPr>
          <w:p w14:paraId="2000020B" w14:textId="77777777" w:rsidR="00EC7596" w:rsidRDefault="00385832">
            <w:pPr>
              <w:spacing w:before="40" w:after="40" w:line="240" w:lineRule="auto"/>
            </w:pPr>
            <w:r>
              <w:rPr>
                <w:sz w:val="20"/>
              </w:rPr>
              <w:t>КС, в которых полномочия субъекта неотделимы от самого субъекта</w:t>
            </w:r>
          </w:p>
        </w:tc>
        <w:tc>
          <w:tcPr>
            <w:tcW w:w="4000" w:type="dxa"/>
            <w:vAlign w:val="center"/>
          </w:tcPr>
          <w:p w14:paraId="2000020C" w14:textId="77777777" w:rsidR="00EC7596" w:rsidRDefault="00385832">
            <w:pPr>
              <w:spacing w:before="40" w:after="40" w:line="240" w:lineRule="auto"/>
            </w:pPr>
            <w:r>
              <w:rPr>
                <w:sz w:val="20"/>
              </w:rPr>
              <w:t>КС, в которых полномочия удостоверяются отделимыми от субъекта данными — то есть практически все современные КС</w:t>
            </w:r>
          </w:p>
        </w:tc>
      </w:tr>
      <w:tr w:rsidR="00EC7596" w14:paraId="2000020D" w14:textId="77777777">
        <w:trPr>
          <w:jc w:val="center"/>
        </w:trPr>
        <w:tc>
          <w:tcPr>
            <w:tcW w:w="1900" w:type="dxa"/>
            <w:vAlign w:val="center"/>
          </w:tcPr>
          <w:p w14:paraId="2000020E" w14:textId="77777777" w:rsidR="00EC7596" w:rsidRDefault="00385832">
            <w:pPr>
              <w:spacing w:before="40" w:after="40" w:line="240" w:lineRule="auto"/>
            </w:pPr>
            <w:r>
              <w:rPr>
                <w:sz w:val="20"/>
              </w:rPr>
              <w:t>Прикладные модели на основе</w:t>
            </w:r>
          </w:p>
        </w:tc>
        <w:tc>
          <w:tcPr>
            <w:tcW w:w="3400" w:type="dxa"/>
            <w:vAlign w:val="center"/>
          </w:tcPr>
          <w:p w14:paraId="2000020F" w14:textId="77777777" w:rsidR="00EC7596" w:rsidRDefault="00385832">
            <w:pPr>
              <w:spacing w:before="40" w:after="40" w:line="240" w:lineRule="auto"/>
            </w:pPr>
            <w:r>
              <w:rPr>
                <w:sz w:val="20"/>
              </w:rPr>
              <w:t>ПБА ДП-модель, ПАР ДП-модель, мандатная ДП-модель, ДП-модель Web-системы, базовая ролевая ДП-модель</w:t>
            </w:r>
          </w:p>
        </w:tc>
        <w:tc>
          <w:tcPr>
            <w:tcW w:w="4000" w:type="dxa"/>
            <w:vAlign w:val="center"/>
          </w:tcPr>
          <w:p w14:paraId="20000210" w14:textId="77777777" w:rsidR="00EC7596" w:rsidRDefault="00385832">
            <w:pPr>
              <w:spacing w:before="40" w:after="40" w:line="240" w:lineRule="auto"/>
            </w:pPr>
            <w:r>
              <w:rPr>
                <w:sz w:val="20"/>
              </w:rPr>
              <w:t>ДП-модель файловых систем (ФС ДП-модель) с понятием потенциального доверенного субъекта и правилом potential_subject(x, y, z)</w:t>
            </w:r>
          </w:p>
        </w:tc>
      </w:tr>
    </w:tbl>
    <w:p w14:paraId="20000211" w14:textId="77777777" w:rsidR="00EC7596" w:rsidRDefault="00385832">
      <w:pPr>
        <w:ind w:firstLine="709"/>
        <w:jc w:val="both"/>
      </w:pPr>
      <w:r>
        <w:t>Подчеркнём, что расширение ФАС ДП-модели до ФПАС ДП-модели относится, согласно принятой П. Н. Девяниным классификации направлений развития семейства ДП-моделей, ко второму направлению — построению ДП-моделей, содержащих принципиально новые элементы по сравнению с элементами уже разработанных моделей, — в отличие от первого направления, состоящего в построении ДП-моделей типовых практически значимых или перспективных КС, к которому относятся, например, ДП-модель Web-системы и ДП-модель файловых систем. Различие направлений здесь существенно: первое направление применяет имеющийся аппарат к новым объектам, второе — расширяет сам аппарат. Введение параметрически ассоциированных сущностей и правила know является именно расширением аппарата, и потому все прикладные модели, построенные ранее на базе ФАС ДП-модели, в том числе ПБА и ПАР ДП-модели, должны применяться с учётом дополнительного канала захвата контроля, описываемого ФПАС ДП-моделью. Практически это означает, что при реализации политики безопасного администрирования недостаточно защитить от записи исполняемые файлы и библиотеки административных утилит: необходимо также исключить возможность извлечения нарушителем аутентификационных данных административных субъектов.</w:t>
      </w:r>
    </w:p>
    <w:p w14:paraId="20000212" w14:textId="77777777" w:rsidR="00EC7596" w:rsidRDefault="00385832">
      <w:pPr>
        <w:keepNext/>
        <w:spacing w:before="240" w:after="120"/>
        <w:ind w:firstLine="709"/>
        <w:jc w:val="both"/>
      </w:pPr>
      <w:r>
        <w:rPr>
          <w:b/>
        </w:rPr>
        <w:t>8. Наиболее существенное условие в рамках ДП-модели Web-системы для возможности наличия уязвимости и нарушения безопасности Web-системы.</w:t>
      </w:r>
    </w:p>
    <w:p w14:paraId="20000213" w14:textId="77777777" w:rsidR="00EC7596" w:rsidRDefault="00385832">
      <w:pPr>
        <w:ind w:firstLine="709"/>
        <w:jc w:val="both"/>
      </w:pPr>
      <w:r>
        <w:t>ДП-модель Web-системы построена в рамках первого направления развития семейства ДП-моделей — построения ДП-моделей типовых практически значимых КС — и предназначена для анализа защищённости типовых веб-систем от угроз реализации атаки вида межсайтового скриптинга (Cross Site Scripting, XSS). Модель использует аппарат ФАС ДП-модели, то есть понятие функционально ассоциированных с субъектами сущностей и правило преобразования состояний control(x, y, z).</w:t>
      </w:r>
    </w:p>
    <w:p w14:paraId="20000214" w14:textId="77777777" w:rsidR="00EC7596" w:rsidRDefault="00385832">
      <w:pPr>
        <w:ind w:firstLine="709"/>
        <w:jc w:val="both"/>
      </w:pPr>
      <w:r>
        <w:t>Начальное состояние рассматриваемой системы описывается графом доступов, в котором применены следующие обозначения: si — доверенный субъект-интерфейс веб-системы; sh1, sh2 — доверенные субъекты-процессы HTTP-сервера, реализующие передачу данных между субъектами рабочих станций пользователей и субъектом-интерфейсом веб-системы; ei1, ei2 — сущности-порты, используемые для обмена данными между субъектами-процессами HTTP-сервера и субъектом-интерфейсом веб-системы; eh1, eh2 — сущности-порты, используемые для обмена данными между субъектами-процессами HTTP-сервера и субъектами рабочих станций пользователей; su — доверенный субъект-пользователь веб-системы, то есть субъект-браузер; eu — сущность-скрипт, функционально ассоциированная с субъектом-браузером пользователя веб-системы; sa — недоверенный субъект-нарушитель. Множества субъектов заданы как NS = {sa} и LS = {si, sh1, sh2, su}.</w:t>
      </w:r>
    </w:p>
    <w:p w14:paraId="20000215" w14:textId="77777777" w:rsidR="00EC7596" w:rsidRDefault="00385832">
      <w:pPr>
        <w:ind w:firstLine="709"/>
        <w:jc w:val="both"/>
      </w:pPr>
      <w:r>
        <w:t>В модели приняты следующие определения. Субъектом-нарушителем в веб-системе является недоверенный субъект, имеющий возможность осуществить запрос к интерфейсу веб-системы с параметрами, содержащими данные (в том числе исполняемые скрипты), которые помещаются веб-системой в страницу в формате HTML и передаются доверенному субъекту-браузеру целевого пользователя веб-системы. Нарушением безопасности веб-системы является получение субъектом-нарушителем контроля, то есть права доступа владения ownr, над доверенным субъектом-браузером пользователя.</w:t>
      </w:r>
    </w:p>
    <w:p w14:paraId="20000216" w14:textId="77777777" w:rsidR="00EC7596" w:rsidRDefault="00385832">
      <w:pPr>
        <w:ind w:firstLine="709"/>
        <w:jc w:val="both"/>
      </w:pPr>
      <w:r>
        <w:t xml:space="preserve">Существенным элементом модели является то, что сущность-скрипт eu, размещаемая в передаваемой браузеру HTML-странице, </w:t>
      </w:r>
      <w:r>
        <w:rPr>
          <w:i/>
        </w:rPr>
        <w:t>функционально ассоциирована</w:t>
      </w:r>
      <w:r>
        <w:t xml:space="preserve"> с субъектом-браузером su, то есть eu ∈ [su]. Это утверждение отражает действительное свойство веб-технологий: содержимое полученной страницы, включая размещённые в ней сценарии, определяет вид преобразования данных, реализуемого браузером, — браузер исполняет полученный сценарий, изменяя тем самым своё поведение. Именно это свойство делает применимым правило control(sa, su, eu): если недоверенный субъект-нарушитель sa реализует информационный поток по памяти к сущности eu, то он получает право доступа владения по отношению к доверенному субъекту-браузеру su, что по определению является нарушением безопасности веб-системы.</w:t>
      </w:r>
    </w:p>
    <w:p w14:paraId="20000217" w14:textId="77777777" w:rsidR="00EC7596" w:rsidRDefault="00385832">
      <w:pPr>
        <w:ind w:firstLine="709"/>
        <w:jc w:val="both"/>
      </w:pPr>
      <w:r>
        <w:t>Вопрос, следовательно, сводится к тому, при каком условии недоверенный субъект sa может реализовать информационный поток по памяти к сущности eu ∈ [su]. Путь этого потока в графе доступов таков: нарушитель sa передаёт данные субъекту-процессу HTTP-сервера через сущность-порт eh; субъект-процесс HTTP-сервера передаёт их субъекту-интерфейсу веб-системы si через сущность-порт ei1; субъект-интерфейс si формирует HTML-страницу, помещая в неё полученные данные, и передаёт её обратно через сущности-порты, откуда она поступает браузеру su и становится сущностью eu. Ключевым звеном этого пути является субъект-интерфейс si: именно он определяет, попадут ли данные нарушителя в сущность, функционально ассоциированную с браузером, или же будут преобразованы так, что перестанут влиять на вид преобразования данных браузером.</w:t>
      </w:r>
    </w:p>
    <w:p w14:paraId="20000218" w14:textId="77777777" w:rsidR="00EC7596" w:rsidRDefault="00385832">
      <w:pPr>
        <w:ind w:firstLine="709"/>
        <w:jc w:val="both"/>
      </w:pPr>
      <w:r>
        <w:t xml:space="preserve">Отсюда следует ответ на поставленный вопрос. </w:t>
      </w:r>
      <w:r>
        <w:rPr>
          <w:b/>
        </w:rPr>
        <w:t>Наиболее существенным условием возможности наличия уязвимости и нарушения безопасности Web-системы в рамках ДП-модели Web-системы является некорректность доверенного субъекта-интерфейса веб-системы si относительно сущности-порта ei1, через которую субъект-интерфейс получает данные от субъекта-процесса HTTP-сервера, то есть относительно сущности, содержимое которой формируется по запросу недоверенного субъекта-нарушителя.</w:t>
      </w:r>
      <w:r>
        <w:t xml:space="preserve"> Это условие формулируется в терминах определения корректности доверенного субъекта относительно сущности: доверенный субъект si некорректен относительно сущности ei1, поскольку он реализует информационный поток по памяти от сущности ei1 к сущности eu, функционально ассоциированной с доверенным субъектом-браузером su.</w:t>
      </w:r>
    </w:p>
    <w:p w14:paraId="20000219" w14:textId="77777777" w:rsidR="00EC7596" w:rsidRDefault="00385832">
      <w:pPr>
        <w:ind w:firstLine="709"/>
        <w:jc w:val="both"/>
      </w:pPr>
      <w:r>
        <w:t xml:space="preserve">Соответствующее утверждение составляет содержание теоремы ДП-модели Web-системы. </w:t>
      </w:r>
      <w:r>
        <w:rPr>
          <w:b/>
        </w:rPr>
        <w:t>Теорема 3 (о нарушении безопасности Web-системы).</w:t>
      </w:r>
      <w:r>
        <w:t xml:space="preserve"> Пусть G0 = (S0, E0, R0 ∪ A0 ∪ F0, H0) — начальное состояние системы Σ(G*, OP, G0), в котором субъект-интерфейс веб-системы si является некорректным относительно сущности ei1. Тогда предикат can_share_own(sa, su, G0, LS) является истинным, и возможно нарушение безопасности веб-системы в смысле приведённого выше определения.</w:t>
      </w:r>
    </w:p>
    <w:p w14:paraId="2000021A" w14:textId="77777777" w:rsidR="00EC7596" w:rsidRDefault="00385832">
      <w:pPr>
        <w:ind w:firstLine="709"/>
        <w:jc w:val="both"/>
      </w:pPr>
      <w:r>
        <w:rPr>
          <w:b/>
        </w:rPr>
        <w:t>Обоснование теоремы</w:t>
      </w:r>
      <w:r>
        <w:t xml:space="preserve"> строится следующим образом. По определению некорректности доверенного субъекта si относительно сущности ei1 субъект si реализует информационный поток по памяти от сущности ei1 к сущности e′, функционально ассоциированной с некоторым доверенным субъектом; в рассматриваемой системе такой сущностью является сущность-скрипт eu ∈ [su]. Далее, недоверенный субъект-нарушитель sa по определению субъекта-нарушителя в веб-системе обладает возможностью осуществить запрос к интерфейсу веб-системы, то есть реализовать информационный поток по памяти к сущности-порту eh1, откуда доверенный субъект-процесс HTTP-сервера sh1 переносит данные в сущность-порт ei1. Композиция этих потоков даёт истинность предиката can_write_memory(sa, eu, G0): нарушитель реализует поток к eh1, доверенный субъект sh1 переносит данные в ei1, некорректный относительно ei1 доверенный субъект si переносит их в eu. Наконец, при наличии потока (sa, eu, writem) и условии eu ∈ [su] применимо правило преобразования состояний control(sa, su, eu), результатом применения которого является появление ребра (sa, su, ownr). Существенно, что построенная траектория является траекторией без кооперации доверенных и недоверенных субъектов: доверенные субъекты sh1 и si переносят данные в силу своей штатной функциональности, а не по соглашению с нарушителем. Следовательно, предикат can_share_own(sa, su, G0, LS) истинен, что и требовалось.</w:t>
      </w:r>
    </w:p>
    <w:p w14:paraId="2000021B" w14:textId="77777777" w:rsidR="00EC7596" w:rsidRDefault="00385832">
      <w:pPr>
        <w:ind w:firstLine="709"/>
        <w:jc w:val="both"/>
      </w:pPr>
      <w:r>
        <w:t>Существенно понять, почему именно некорректность субъекта-интерфейса, а не какое-либо иное условие, является наиболее существенным. Разберём альтернативные кандидаты. Возможность нарушителя осуществить запрос к интерфейсу веб-системы, то есть реализовать поток к сущности eh1, не может быть устранена: веб-система по своему назначению принимает запросы от произвольных субъектов, и лишение её этой возможности означает отказ от функциональности. Функциональная ассоциированность сущности-скрипта eu с субъектом-браузером su также не может быть устранена: она является неотъемлемым свойством технологии, в которой браузер исполняет полученное содержимое страницы. Перенос данных субъектами-процессами HTTP-сервера sh1 и sh2 между сущностями-портами является их штатной функцией и также не может быть отменён; более того, эти субъекты переносят данные, не интерпретируя их, и потому не могут отвечать за их безопасность. Остаётся единственное звено, которое может быть изменено без утраты функциональности системы, — субъект-интерфейс веб-системы si, и единственное его свойство, определяющее безопасность, — корректность относительно сущности-порта ei1.</w:t>
      </w:r>
    </w:p>
    <w:p w14:paraId="2000021C" w14:textId="77777777" w:rsidR="00EC7596" w:rsidRDefault="00385832">
      <w:pPr>
        <w:ind w:firstLine="709"/>
        <w:jc w:val="both"/>
      </w:pPr>
      <w:r>
        <w:t>Практический смысл этого результата состоит в следующем. Условие корректности субъекта-интерфейса относительно сущности-порта ei1 означает, что субъект-интерфейс не должен реализовывать информационный поток по памяти от полученных от нарушителя данных к сущности, функционально ассоциированной с браузером. Инженерно это достигается контекстно-зависимым преобразованием данных, помещаемых в HTML-страницу: экранированием символов разметки, кодированием в соответствии с контекстом размещения, применением строгой типизации выводимых значений, использованием шаблонизаторов с автоматическим экранированием, а также ограничением возможностей исполнения сценариев на стороне браузера политикой безопасности содержимого. Существенно, что обеспечение корректности требуется именно на стороне субъекта-интерфейса, то есть на стороне сервера, формирующего страницу, а не на стороне браузера и не на стороне субъектов-процессов HTTP-сервера: ДП-модель Web-системы формально обосновывает известное практическое правило, согласно которому фильтрация данных должна выполняться при выводе, в контексте формирования результирующего документа, и является обязанностью формирующего его компонента.</w:t>
      </w:r>
    </w:p>
    <w:p w14:paraId="2000021D" w14:textId="77777777" w:rsidR="00EC7596" w:rsidRDefault="00385832">
      <w:pPr>
        <w:ind w:firstLine="709"/>
        <w:jc w:val="both"/>
      </w:pPr>
      <w:r>
        <w:t>Отметим также, что рассмотренная модель и полученный в ней результат допускают перенос на другие классы уязвимостей внедрения. Аналогичный подход, использующий ФАС ДП-модель, применяется для анализа защищённости веб-систем на основе СУБД от атак с применением внедрения SQL-кода: роль сущности, функционально ассоциированной с доверенным субъектом, играет текст запроса, интерпретируемый субъектом-процессом СУБД, а наиболее существенным условием наличия уязвимости оказывается некорректность доверенного субъекта-интерфейса относительно сущности-порта, через которую он получает параметры запроса от недоверенного субъекта. Общность формулировки не случайна: с точки зрения ФАС ДП-модели все уязвимости класса внедрения имеют одну формальную природу — реализацию информационного потока по памяти от нарушителя к сущности, функционально ассоциированной с доверенным субъектом, при посредничестве некорректного доверенного субъекта. Сводное описание условий наличия уязвимости в ДП-модели Web-системы приведено в таблице 9.</w:t>
      </w:r>
    </w:p>
    <w:p w14:paraId="2000021E" w14:textId="77777777" w:rsidR="00EC7596" w:rsidRDefault="00385832">
      <w:pPr>
        <w:keepNext/>
        <w:spacing w:before="200" w:after="80" w:line="240" w:lineRule="auto"/>
      </w:pPr>
      <w:r>
        <w:rPr>
          <w:sz w:val="26"/>
        </w:rPr>
        <w:t>Таблица 9 – Условия возможности нарушения безопасности Web-системы в рамках ДП-модели Web-системы</w:t>
      </w:r>
    </w:p>
    <w:tbl>
      <w:tblPr>
        <w:tblStyle w:val="aff0"/>
        <w:tblW w:w="0" w:type="auto"/>
        <w:jc w:val="center"/>
        <w:tblLayout w:type="fixed"/>
        <w:tblLook w:val="04A0" w:firstRow="1" w:lastRow="0" w:firstColumn="1" w:lastColumn="0" w:noHBand="0" w:noVBand="1"/>
      </w:tblPr>
      <w:tblGrid>
        <w:gridCol w:w="2000"/>
        <w:gridCol w:w="2400"/>
        <w:gridCol w:w="2500"/>
        <w:gridCol w:w="2400"/>
      </w:tblGrid>
      <w:tr w:rsidR="00EC7596" w14:paraId="2000021F" w14:textId="77777777">
        <w:trPr>
          <w:tblHeader/>
          <w:jc w:val="center"/>
        </w:trPr>
        <w:tc>
          <w:tcPr>
            <w:tcW w:w="2000" w:type="dxa"/>
            <w:vAlign w:val="center"/>
          </w:tcPr>
          <w:p w14:paraId="20000220" w14:textId="77777777" w:rsidR="00EC7596" w:rsidRDefault="00385832">
            <w:pPr>
              <w:spacing w:before="40" w:after="40" w:line="240" w:lineRule="auto"/>
              <w:jc w:val="center"/>
            </w:pPr>
            <w:r>
              <w:rPr>
                <w:b/>
                <w:sz w:val="20"/>
              </w:rPr>
              <w:t>Условие</w:t>
            </w:r>
          </w:p>
        </w:tc>
        <w:tc>
          <w:tcPr>
            <w:tcW w:w="2400" w:type="dxa"/>
            <w:vAlign w:val="center"/>
          </w:tcPr>
          <w:p w14:paraId="20000221" w14:textId="77777777" w:rsidR="00EC7596" w:rsidRDefault="00385832">
            <w:pPr>
              <w:spacing w:before="40" w:after="40" w:line="240" w:lineRule="auto"/>
              <w:jc w:val="center"/>
            </w:pPr>
            <w:r>
              <w:rPr>
                <w:b/>
                <w:sz w:val="20"/>
              </w:rPr>
              <w:t>Формальное выражение</w:t>
            </w:r>
          </w:p>
        </w:tc>
        <w:tc>
          <w:tcPr>
            <w:tcW w:w="2500" w:type="dxa"/>
            <w:vAlign w:val="center"/>
          </w:tcPr>
          <w:p w14:paraId="20000222" w14:textId="77777777" w:rsidR="00EC7596" w:rsidRDefault="00385832">
            <w:pPr>
              <w:spacing w:before="40" w:after="40" w:line="240" w:lineRule="auto"/>
              <w:jc w:val="center"/>
            </w:pPr>
            <w:r>
              <w:rPr>
                <w:b/>
                <w:sz w:val="20"/>
              </w:rPr>
              <w:t>Возможность устранения</w:t>
            </w:r>
          </w:p>
        </w:tc>
        <w:tc>
          <w:tcPr>
            <w:tcW w:w="2400" w:type="dxa"/>
            <w:vAlign w:val="center"/>
          </w:tcPr>
          <w:p w14:paraId="20000223" w14:textId="77777777" w:rsidR="00EC7596" w:rsidRDefault="00385832">
            <w:pPr>
              <w:spacing w:before="40" w:after="40" w:line="240" w:lineRule="auto"/>
              <w:jc w:val="center"/>
            </w:pPr>
            <w:r>
              <w:rPr>
                <w:b/>
                <w:sz w:val="20"/>
              </w:rPr>
              <w:t>Оценка существенности</w:t>
            </w:r>
          </w:p>
        </w:tc>
      </w:tr>
      <w:tr w:rsidR="00EC7596" w14:paraId="20000224" w14:textId="77777777">
        <w:trPr>
          <w:jc w:val="center"/>
        </w:trPr>
        <w:tc>
          <w:tcPr>
            <w:tcW w:w="2000" w:type="dxa"/>
            <w:vAlign w:val="center"/>
          </w:tcPr>
          <w:p w14:paraId="20000225" w14:textId="77777777" w:rsidR="00EC7596" w:rsidRDefault="00385832">
            <w:pPr>
              <w:spacing w:before="40" w:after="40" w:line="240" w:lineRule="auto"/>
            </w:pPr>
            <w:r>
              <w:rPr>
                <w:sz w:val="20"/>
              </w:rPr>
              <w:t>Нарушитель может осуществить запрос к интерфейсу веб-системы</w:t>
            </w:r>
          </w:p>
        </w:tc>
        <w:tc>
          <w:tcPr>
            <w:tcW w:w="2400" w:type="dxa"/>
            <w:vAlign w:val="center"/>
          </w:tcPr>
          <w:p w14:paraId="20000226" w14:textId="77777777" w:rsidR="00EC7596" w:rsidRDefault="00385832">
            <w:pPr>
              <w:spacing w:before="40" w:after="40" w:line="240" w:lineRule="auto"/>
            </w:pPr>
            <w:r>
              <w:rPr>
                <w:sz w:val="20"/>
              </w:rPr>
              <w:t>Недоверенный субъект sa реализует информационный поток по памяти к сущности-порту eh1</w:t>
            </w:r>
          </w:p>
        </w:tc>
        <w:tc>
          <w:tcPr>
            <w:tcW w:w="2500" w:type="dxa"/>
            <w:vAlign w:val="center"/>
          </w:tcPr>
          <w:p w14:paraId="20000227" w14:textId="77777777" w:rsidR="00EC7596" w:rsidRDefault="00385832">
            <w:pPr>
              <w:spacing w:before="40" w:after="40" w:line="240" w:lineRule="auto"/>
            </w:pPr>
            <w:r>
              <w:rPr>
                <w:sz w:val="20"/>
              </w:rPr>
              <w:t>Не может быть устранено: приём запросов от произвольных субъектов является назначением веб-системы</w:t>
            </w:r>
          </w:p>
        </w:tc>
        <w:tc>
          <w:tcPr>
            <w:tcW w:w="2400" w:type="dxa"/>
            <w:vAlign w:val="center"/>
          </w:tcPr>
          <w:p w14:paraId="20000228" w14:textId="77777777" w:rsidR="00EC7596" w:rsidRDefault="00385832">
            <w:pPr>
              <w:spacing w:before="40" w:after="40" w:line="240" w:lineRule="auto"/>
            </w:pPr>
            <w:r>
              <w:rPr>
                <w:sz w:val="20"/>
              </w:rPr>
              <w:t>Необходимое, но не устранимое; не является предметом защиты</w:t>
            </w:r>
          </w:p>
        </w:tc>
      </w:tr>
      <w:tr w:rsidR="00EC7596" w14:paraId="20000229" w14:textId="77777777">
        <w:trPr>
          <w:jc w:val="center"/>
        </w:trPr>
        <w:tc>
          <w:tcPr>
            <w:tcW w:w="2000" w:type="dxa"/>
            <w:vAlign w:val="center"/>
          </w:tcPr>
          <w:p w14:paraId="2000022A" w14:textId="77777777" w:rsidR="00EC7596" w:rsidRDefault="00385832">
            <w:pPr>
              <w:spacing w:before="40" w:after="40" w:line="240" w:lineRule="auto"/>
            </w:pPr>
            <w:r>
              <w:rPr>
                <w:sz w:val="20"/>
              </w:rPr>
              <w:t>Сущность-скрипт функционально ассоциирована с субъектом-браузером</w:t>
            </w:r>
          </w:p>
        </w:tc>
        <w:tc>
          <w:tcPr>
            <w:tcW w:w="2400" w:type="dxa"/>
            <w:vAlign w:val="center"/>
          </w:tcPr>
          <w:p w14:paraId="2000022B" w14:textId="77777777" w:rsidR="00EC7596" w:rsidRDefault="00385832">
            <w:pPr>
              <w:spacing w:before="40" w:after="40" w:line="240" w:lineRule="auto"/>
            </w:pPr>
            <w:r>
              <w:rPr>
                <w:sz w:val="20"/>
              </w:rPr>
              <w:t>eu ∈ [su], то есть данные страницы влияют на вид преобразования данных браузером</w:t>
            </w:r>
          </w:p>
        </w:tc>
        <w:tc>
          <w:tcPr>
            <w:tcW w:w="2500" w:type="dxa"/>
            <w:vAlign w:val="center"/>
          </w:tcPr>
          <w:p w14:paraId="2000022C" w14:textId="77777777" w:rsidR="00EC7596" w:rsidRDefault="00385832">
            <w:pPr>
              <w:spacing w:before="40" w:after="40" w:line="240" w:lineRule="auto"/>
            </w:pPr>
            <w:r>
              <w:rPr>
                <w:sz w:val="20"/>
              </w:rPr>
              <w:t>Не может быть устранено: является неотъемлемым свойством технологии</w:t>
            </w:r>
          </w:p>
        </w:tc>
        <w:tc>
          <w:tcPr>
            <w:tcW w:w="2400" w:type="dxa"/>
            <w:vAlign w:val="center"/>
          </w:tcPr>
          <w:p w14:paraId="2000022D" w14:textId="77777777" w:rsidR="00EC7596" w:rsidRDefault="00385832">
            <w:pPr>
              <w:spacing w:before="40" w:after="40" w:line="240" w:lineRule="auto"/>
            </w:pPr>
            <w:r>
              <w:rPr>
                <w:sz w:val="20"/>
              </w:rPr>
              <w:t>Необходимое, но не устранимое; частично ограничивается политикой безопасности содержимого</w:t>
            </w:r>
          </w:p>
        </w:tc>
      </w:tr>
      <w:tr w:rsidR="00EC7596" w14:paraId="2000022E" w14:textId="77777777">
        <w:trPr>
          <w:jc w:val="center"/>
        </w:trPr>
        <w:tc>
          <w:tcPr>
            <w:tcW w:w="2000" w:type="dxa"/>
            <w:vAlign w:val="center"/>
          </w:tcPr>
          <w:p w14:paraId="2000022F" w14:textId="77777777" w:rsidR="00EC7596" w:rsidRDefault="00385832">
            <w:pPr>
              <w:spacing w:before="40" w:after="40" w:line="240" w:lineRule="auto"/>
            </w:pPr>
            <w:r>
              <w:rPr>
                <w:sz w:val="20"/>
              </w:rPr>
              <w:t>Субъекты-процессы HTTP-сервера переносят данные между сущностями-портами</w:t>
            </w:r>
          </w:p>
        </w:tc>
        <w:tc>
          <w:tcPr>
            <w:tcW w:w="2400" w:type="dxa"/>
            <w:vAlign w:val="center"/>
          </w:tcPr>
          <w:p w14:paraId="20000230" w14:textId="77777777" w:rsidR="00EC7596" w:rsidRDefault="00385832">
            <w:pPr>
              <w:spacing w:before="40" w:after="40" w:line="240" w:lineRule="auto"/>
            </w:pPr>
            <w:r>
              <w:rPr>
                <w:sz w:val="20"/>
              </w:rPr>
              <w:t>sh1 реализует поток по памяти от eh1 к ei1</w:t>
            </w:r>
          </w:p>
        </w:tc>
        <w:tc>
          <w:tcPr>
            <w:tcW w:w="2500" w:type="dxa"/>
            <w:vAlign w:val="center"/>
          </w:tcPr>
          <w:p w14:paraId="20000231" w14:textId="77777777" w:rsidR="00EC7596" w:rsidRDefault="00385832">
            <w:pPr>
              <w:spacing w:before="40" w:after="40" w:line="240" w:lineRule="auto"/>
            </w:pPr>
            <w:r>
              <w:rPr>
                <w:sz w:val="20"/>
              </w:rPr>
              <w:t>Не может быть устранено: является штатной функцией HTTP-сервера; данные переносятся без интерпретации</w:t>
            </w:r>
          </w:p>
        </w:tc>
        <w:tc>
          <w:tcPr>
            <w:tcW w:w="2400" w:type="dxa"/>
            <w:vAlign w:val="center"/>
          </w:tcPr>
          <w:p w14:paraId="20000232" w14:textId="77777777" w:rsidR="00EC7596" w:rsidRDefault="00385832">
            <w:pPr>
              <w:spacing w:before="40" w:after="40" w:line="240" w:lineRule="auto"/>
            </w:pPr>
            <w:r>
              <w:rPr>
                <w:sz w:val="20"/>
              </w:rPr>
              <w:t>Необходимое, но не устранимое; ответственность за безопасность на эти субъекты не возлагается</w:t>
            </w:r>
          </w:p>
        </w:tc>
      </w:tr>
      <w:tr w:rsidR="00EC7596" w14:paraId="20000233" w14:textId="77777777">
        <w:trPr>
          <w:jc w:val="center"/>
        </w:trPr>
        <w:tc>
          <w:tcPr>
            <w:tcW w:w="2000" w:type="dxa"/>
            <w:vAlign w:val="center"/>
          </w:tcPr>
          <w:p w14:paraId="20000234" w14:textId="77777777" w:rsidR="00EC7596" w:rsidRDefault="00385832">
            <w:pPr>
              <w:spacing w:before="40" w:after="40" w:line="240" w:lineRule="auto"/>
            </w:pPr>
            <w:r>
              <w:rPr>
                <w:b/>
                <w:sz w:val="20"/>
              </w:rPr>
              <w:t>Субъект-интерфейс веб-системы некорректен относительно сущности-порта ei1</w:t>
            </w:r>
          </w:p>
        </w:tc>
        <w:tc>
          <w:tcPr>
            <w:tcW w:w="2400" w:type="dxa"/>
            <w:vAlign w:val="center"/>
          </w:tcPr>
          <w:p w14:paraId="20000235" w14:textId="77777777" w:rsidR="00EC7596" w:rsidRDefault="00385832">
            <w:pPr>
              <w:spacing w:before="40" w:after="40" w:line="240" w:lineRule="auto"/>
            </w:pPr>
            <w:r>
              <w:rPr>
                <w:b/>
                <w:sz w:val="20"/>
              </w:rPr>
              <w:t>si реализует поток по памяти от ei1 к eu ∈ [su], то есть не корректен относительно ei1</w:t>
            </w:r>
          </w:p>
        </w:tc>
        <w:tc>
          <w:tcPr>
            <w:tcW w:w="2500" w:type="dxa"/>
            <w:vAlign w:val="center"/>
          </w:tcPr>
          <w:p w14:paraId="20000236" w14:textId="77777777" w:rsidR="00EC7596" w:rsidRDefault="00385832">
            <w:pPr>
              <w:spacing w:before="40" w:after="40" w:line="240" w:lineRule="auto"/>
            </w:pPr>
            <w:r>
              <w:rPr>
                <w:b/>
                <w:sz w:val="20"/>
              </w:rPr>
              <w:t>Устранимо: контекстное экранирование, кодирование при выводе, шаблонизаторы с автоэкранированием, строгая типизация выводимых значений</w:t>
            </w:r>
          </w:p>
        </w:tc>
        <w:tc>
          <w:tcPr>
            <w:tcW w:w="2400" w:type="dxa"/>
            <w:vAlign w:val="center"/>
          </w:tcPr>
          <w:p w14:paraId="20000237" w14:textId="77777777" w:rsidR="00EC7596" w:rsidRDefault="00385832">
            <w:pPr>
              <w:spacing w:before="40" w:after="40" w:line="240" w:lineRule="auto"/>
            </w:pPr>
            <w:r>
              <w:rPr>
                <w:b/>
                <w:sz w:val="20"/>
              </w:rPr>
              <w:t>Наиболее существенное условие: единственное устранимое звено, определяющее истинность can_share_own(sa, su, G0, LS)</w:t>
            </w:r>
          </w:p>
        </w:tc>
      </w:tr>
      <w:tr w:rsidR="00EC7596" w14:paraId="20000238" w14:textId="77777777">
        <w:trPr>
          <w:jc w:val="center"/>
        </w:trPr>
        <w:tc>
          <w:tcPr>
            <w:tcW w:w="2000" w:type="dxa"/>
            <w:vAlign w:val="center"/>
          </w:tcPr>
          <w:p w14:paraId="20000239" w14:textId="77777777" w:rsidR="00EC7596" w:rsidRDefault="00385832">
            <w:pPr>
              <w:spacing w:before="40" w:after="40" w:line="240" w:lineRule="auto"/>
            </w:pPr>
            <w:r>
              <w:rPr>
                <w:sz w:val="20"/>
              </w:rPr>
              <w:t>Применимость правила control</w:t>
            </w:r>
          </w:p>
        </w:tc>
        <w:tc>
          <w:tcPr>
            <w:tcW w:w="2400" w:type="dxa"/>
            <w:vAlign w:val="center"/>
          </w:tcPr>
          <w:p w14:paraId="2000023A" w14:textId="77777777" w:rsidR="00EC7596" w:rsidRDefault="00385832">
            <w:pPr>
              <w:spacing w:before="40" w:after="40" w:line="240" w:lineRule="auto"/>
            </w:pPr>
            <w:r>
              <w:rPr>
                <w:sz w:val="20"/>
              </w:rPr>
              <w:t>(sa, eu, writem) ∈ F и eu ∈ [su] влекут (sa, su, ownr) ∈ R</w:t>
            </w:r>
          </w:p>
        </w:tc>
        <w:tc>
          <w:tcPr>
            <w:tcW w:w="2500" w:type="dxa"/>
            <w:vAlign w:val="center"/>
          </w:tcPr>
          <w:p w14:paraId="2000023B" w14:textId="77777777" w:rsidR="00EC7596" w:rsidRDefault="00385832">
            <w:pPr>
              <w:spacing w:before="40" w:after="40" w:line="240" w:lineRule="auto"/>
            </w:pPr>
            <w:r>
              <w:rPr>
                <w:sz w:val="20"/>
              </w:rPr>
              <w:t>Устраняется опосредованно, через устранение предыдущего условия</w:t>
            </w:r>
          </w:p>
        </w:tc>
        <w:tc>
          <w:tcPr>
            <w:tcW w:w="2400" w:type="dxa"/>
            <w:vAlign w:val="center"/>
          </w:tcPr>
          <w:p w14:paraId="2000023C" w14:textId="77777777" w:rsidR="00EC7596" w:rsidRDefault="00385832">
            <w:pPr>
              <w:spacing w:before="40" w:after="40" w:line="240" w:lineRule="auto"/>
            </w:pPr>
            <w:r>
              <w:rPr>
                <w:sz w:val="20"/>
              </w:rPr>
              <w:t>Следствие, а не самостоятельное условие</w:t>
            </w:r>
          </w:p>
        </w:tc>
      </w:tr>
      <w:tr w:rsidR="00EC7596" w14:paraId="2000023D" w14:textId="77777777">
        <w:trPr>
          <w:jc w:val="center"/>
        </w:trPr>
        <w:tc>
          <w:tcPr>
            <w:tcW w:w="2000" w:type="dxa"/>
            <w:vAlign w:val="center"/>
          </w:tcPr>
          <w:p w14:paraId="2000023E" w14:textId="77777777" w:rsidR="00EC7596" w:rsidRDefault="00385832">
            <w:pPr>
              <w:spacing w:before="40" w:after="40" w:line="240" w:lineRule="auto"/>
            </w:pPr>
            <w:r>
              <w:rPr>
                <w:sz w:val="20"/>
              </w:rPr>
              <w:t>Отсутствие кооперации доверенных и недоверенных субъектов</w:t>
            </w:r>
          </w:p>
        </w:tc>
        <w:tc>
          <w:tcPr>
            <w:tcW w:w="2400" w:type="dxa"/>
            <w:vAlign w:val="center"/>
          </w:tcPr>
          <w:p w14:paraId="2000023F" w14:textId="77777777" w:rsidR="00EC7596" w:rsidRDefault="00385832">
            <w:pPr>
              <w:spacing w:before="40" w:after="40" w:line="240" w:lineRule="auto"/>
            </w:pPr>
            <w:r>
              <w:rPr>
                <w:sz w:val="20"/>
              </w:rPr>
              <w:t>Траектория является траекторией без кооперации; sh1 и si действуют в силу штатной функциональности</w:t>
            </w:r>
          </w:p>
        </w:tc>
        <w:tc>
          <w:tcPr>
            <w:tcW w:w="2500" w:type="dxa"/>
            <w:vAlign w:val="center"/>
          </w:tcPr>
          <w:p w14:paraId="20000240" w14:textId="77777777" w:rsidR="00EC7596" w:rsidRDefault="00385832">
            <w:pPr>
              <w:spacing w:before="40" w:after="40" w:line="240" w:lineRule="auto"/>
            </w:pPr>
            <w:r>
              <w:rPr>
                <w:sz w:val="20"/>
              </w:rPr>
              <w:t>Не требует устранения: предположение модели, а не условие уязвимости</w:t>
            </w:r>
          </w:p>
        </w:tc>
        <w:tc>
          <w:tcPr>
            <w:tcW w:w="2400" w:type="dxa"/>
            <w:vAlign w:val="center"/>
          </w:tcPr>
          <w:p w14:paraId="20000241" w14:textId="77777777" w:rsidR="00EC7596" w:rsidRDefault="00385832">
            <w:pPr>
              <w:spacing w:before="40" w:after="40" w:line="240" w:lineRule="auto"/>
            </w:pPr>
            <w:r>
              <w:rPr>
                <w:sz w:val="20"/>
              </w:rPr>
              <w:t>Предпосылка модели; подчёркивает, что уязвимость возникает без злого умысла доверенных субъектов</w:t>
            </w:r>
          </w:p>
        </w:tc>
      </w:tr>
    </w:tbl>
    <w:p w14:paraId="20000242" w14:textId="77777777" w:rsidR="00EC7596" w:rsidRDefault="00385832">
      <w:pPr>
        <w:keepNext/>
        <w:spacing w:before="240" w:after="120"/>
        <w:ind w:firstLine="709"/>
        <w:jc w:val="both"/>
      </w:pPr>
      <w:r>
        <w:rPr>
          <w:b/>
        </w:rPr>
        <w:t>9. Подходы к практическому применению в компьютерной системе политики безопасного администрирования в рамках типовых операционных систем или СУБД.</w:t>
      </w:r>
    </w:p>
    <w:p w14:paraId="20000243" w14:textId="77777777" w:rsidR="00EC7596" w:rsidRDefault="00385832">
      <w:pPr>
        <w:ind w:firstLine="709"/>
        <w:jc w:val="both"/>
      </w:pPr>
      <w:r>
        <w:t>Практическое применение политики безопасного администрирования состоит в том, чтобы средствами имеющихся в типовых операционных системах и системах управления базами данных механизмов защиты обеспечить выполнение условий теоремы 1: ложность предиката can_share(ownr, x, y, G0) для пар «недоверенный субъект — административный субъект», недоступность на запись сущностей множества [y], недоступность на чтение хотя бы одной сущности множества ]y[ и корректность доверенных субъектов. Ниже подходы рассматриваются по группам, соответствующим условиям теоремы.</w:t>
      </w:r>
    </w:p>
    <w:p w14:paraId="20000244" w14:textId="77777777" w:rsidR="00EC7596" w:rsidRDefault="00385832">
      <w:pPr>
        <w:ind w:firstLine="709"/>
        <w:jc w:val="both"/>
      </w:pPr>
      <w:r>
        <w:rPr>
          <w:b/>
        </w:rPr>
        <w:t>Первая группа подходов — сегментация полномочий по уровням доверия администрируемых узлов.</w:t>
      </w:r>
      <w:r>
        <w:t xml:space="preserve"> Она реализует условие ограничения области административных обращений, то есть минимизацию множества Comp(y) для каждого административного субъекта. В операционных системах семейства Windows типовым решением является модель уровней администрирования, при которой административные учётные записи разделяются на уровни в зависимости от критичности управляемых ресурсов: уровень контроллеров домена и служб каталога, уровень серверов приложений и уровень рабочих станций. Учётной записи более высокого уровня запрещается интерактивный и сетевой вход на узлы более низкого уровня — это реализуется назначением прав входа в систему через групповые политики и запретами вида «Deny log on locally» и «Deny access to this computer from the network». В операционных системах семейства Linux аналогичная сегментация достигается ограничением перечня узлов, на которые допускается подключение с данного административного ключа, средствами конфигурации сервера SSH и параметров авторизованных ключей, а также разделением административных учётных записей по группам узлов с раздельными наборами ключей. В СУБД сегментация реализуется разделением административных ролей по экземплярам и базам данных: администратор экземпляра, администратор базы данных, администратор безопасности, администратор аудита — с запретом на использование учётной записи администратора экземпляра для подключения к прикладным базам данных.</w:t>
      </w:r>
    </w:p>
    <w:p w14:paraId="20000245" w14:textId="77777777" w:rsidR="00EC7596" w:rsidRDefault="00385832">
      <w:pPr>
        <w:ind w:firstLine="709"/>
        <w:jc w:val="both"/>
      </w:pPr>
      <w:r>
        <w:rPr>
          <w:b/>
        </w:rPr>
        <w:t>Вторая группа подходов — защита от записи функционально ассоциированных с административными субъектами сущностей.</w:t>
      </w:r>
      <w:r>
        <w:t xml:space="preserve"> Она реализует условие 2 теоремы. Практически это означает следующее. Исполняемые файлы и библиотеки административных средств должны размещаться в каталогах, недоступных на запись всем субъектам, кроме доверенного субъекта установки программного обеспечения; в Windows это обеспечивается дискреционными списками контроля доступа на каталогах системы и программ, в Linux — принадлежностью каталогов /usr/bin, /usr/sbin, /usr/lib пользователю root с правами доступа, исключающими запись прочими. Порядок поиска загружаемых модулей должен быть жёстко определён и не должен включать каталоги, доступные на запись недоверенным субъектам; в Windows для этого применяется режим безопасного поиска библиотек и явное указание полных путей загрузки, в Linux — отказ от использования переменных окружения, влияющих на загрузку динамических библиотек, при выполнении привилегированных программ. Профили и файлы автозагрузки административных оболочек не должны быть доступны на запись пользователям; каталоги заданий планировщика должны быть защищены от записи. В СУБД к функционально ассоциированным сущностям административных субъектов относятся хранимые процедуры и функции, вызываемые административными сценариями, определения представлений, триггеры, а также сами административные сценарии; все они должны принадлежать доверенной схеме, недоступной на запись прикладным ролям, а порядок поиска объектов по схемам должен быть задан явно, чтобы исключить подмену объекта одноимённым объектом в схеме, доступной прикладной роли.</w:t>
      </w:r>
    </w:p>
    <w:p w14:paraId="20000246" w14:textId="77777777" w:rsidR="00EC7596" w:rsidRDefault="00385832">
      <w:pPr>
        <w:ind w:firstLine="709"/>
        <w:jc w:val="both"/>
      </w:pPr>
      <w:r>
        <w:rPr>
          <w:b/>
        </w:rPr>
        <w:t>Третья группа подходов — обеспечение недоступности параметрически ассоциированных сущностей.</w:t>
      </w:r>
      <w:r>
        <w:t xml:space="preserve"> Она реализует условие 3 теоремы и направлена на блокирование канала правила know(x, y). Практически применяются: запрет кеширования учётных данных на узлах, к которым обращаются административные субъекты; применение протоколов аутентификации, не передающих на узел проверяемый секрет и не оставляющих на нём пригодных для повторного использования артефактов; ограничение времени жизни билетов и сессионных маркеров; размещение закрытых ключей в аппаратных модулях, не позволяющих извлечь ключевой материал; многофакторная аутентификация административных учётных записей, обеспечивающая существование хотя бы одного фактора, недоступного нарушителю на скомпрометированном узле. В операционных системах семейства Windows применяются механизмы защищённой изоляции учётных данных подсистемы аутентификации, режимы, ограничивающие передачу пригодных для повторного использования учётных данных при удалённом административном подключении, и группы защищённых пользователей с запретом делегирования и кеширования. В Linux применяются билетные протоколы с ограниченным временем жизни, отказ от размещения закрытых ключей SSH без парольной защиты на узлах низкого уровня доверия, использование агентов аутентификации без переадресации агента на недоверенные узлы. В СУБД применяется отказ от хранения паролей в конфигурационных файлах и сценариях, использование внешней аутентификации средствами операционной системы или службы каталога, применение временных маркеров доступа вместо постоянных паролей, шифрование и ограничение доступа к хранилищам учётных данных подключения.</w:t>
      </w:r>
    </w:p>
    <w:p w14:paraId="20000247" w14:textId="77777777" w:rsidR="00EC7596" w:rsidRDefault="00385832">
      <w:pPr>
        <w:ind w:firstLine="709"/>
        <w:jc w:val="both"/>
      </w:pPr>
      <w:r>
        <w:rPr>
          <w:b/>
        </w:rPr>
        <w:t>Четвёртая группа подходов — обеспечение корректности доверенных субъектов.</w:t>
      </w:r>
      <w:r>
        <w:t xml:space="preserve"> Она реализует условие 4 теоремы. Практически это означает, что административные средства не должны интерпретировать данные, поступающие из недоверенных источников, как код или как управляющую конфигурацию. Административные сценарии не должны собирать выполняемые команды из данных, полученных от администрируемых узлов; средства просмотра журналов и отчётов не должны интерпретировать содержимое журналов как разметку или как формулы; средства управления не должны загружать модули расширения, указанные в полученных от узла данных. В СУБД требование корректности выражается в отказе от динамического формирования и выполнения текста запросов из данных, поступающих от прикладных субъектов, то есть в применении параметризованных запросов и в отказе от конкатенации значений в текст запроса; кроме того, административные процедуры, выполняемые с правами владельца, должны явно задавать порядок поиска объектов по схемам и не должны вызывать объекты из схем, доступных прикладным ролям.</w:t>
      </w:r>
    </w:p>
    <w:p w14:paraId="20000248" w14:textId="77777777" w:rsidR="00EC7596" w:rsidRDefault="00385832">
      <w:pPr>
        <w:ind w:firstLine="709"/>
        <w:jc w:val="both"/>
      </w:pPr>
      <w:r>
        <w:rPr>
          <w:b/>
        </w:rPr>
        <w:t>Пятая группа подходов — организационные и процедурные меры, обеспечивающие устойчивость проверенной конфигурации.</w:t>
      </w:r>
      <w:r>
        <w:t xml:space="preserve"> Сюда относятся: ведение реестра административных учётных записей и перечня разрешённых для каждой из них узлов; регламент, запрещающий использование административных учётных записей для действий, не требующих административных полномочий; применение промежуточных узлов управления, через которые выполняются все административные подключения и на которых сосредоточен контроль; централизованное хранение и выдача административных учётных данных с ограниченным временем действия; аудит фактов административного входа с фиксацией источника и цели подключения; периодическая ревизия конфигурации с повторной проверкой условий теоремы. Сводный перечень подходов приведён в таблице 10.</w:t>
      </w:r>
    </w:p>
    <w:p w14:paraId="20000249" w14:textId="77777777" w:rsidR="00EC7596" w:rsidRDefault="00385832">
      <w:pPr>
        <w:keepNext/>
        <w:spacing w:before="200" w:after="80" w:line="240" w:lineRule="auto"/>
      </w:pPr>
      <w:r>
        <w:rPr>
          <w:sz w:val="26"/>
        </w:rPr>
        <w:t>Таблица 10 – Подходы к практическому применению политики безопасного администрирования в типовых ОС и СУБД</w:t>
      </w:r>
    </w:p>
    <w:tbl>
      <w:tblPr>
        <w:tblStyle w:val="aff0"/>
        <w:tblW w:w="0" w:type="auto"/>
        <w:jc w:val="center"/>
        <w:tblLayout w:type="fixed"/>
        <w:tblLook w:val="04A0" w:firstRow="1" w:lastRow="0" w:firstColumn="1" w:lastColumn="0" w:noHBand="0" w:noVBand="1"/>
      </w:tblPr>
      <w:tblGrid>
        <w:gridCol w:w="1700"/>
        <w:gridCol w:w="1700"/>
        <w:gridCol w:w="2500"/>
        <w:gridCol w:w="2400"/>
        <w:gridCol w:w="1600"/>
      </w:tblGrid>
      <w:tr w:rsidR="00EC7596" w14:paraId="2000024A" w14:textId="77777777">
        <w:trPr>
          <w:tblHeader/>
          <w:jc w:val="center"/>
        </w:trPr>
        <w:tc>
          <w:tcPr>
            <w:tcW w:w="1700" w:type="dxa"/>
            <w:vAlign w:val="center"/>
          </w:tcPr>
          <w:p w14:paraId="2000024B" w14:textId="77777777" w:rsidR="00EC7596" w:rsidRDefault="00385832">
            <w:pPr>
              <w:spacing w:before="40" w:after="40" w:line="240" w:lineRule="auto"/>
              <w:jc w:val="center"/>
            </w:pPr>
            <w:r>
              <w:rPr>
                <w:b/>
                <w:sz w:val="20"/>
              </w:rPr>
              <w:t>Условие теоремы</w:t>
            </w:r>
          </w:p>
        </w:tc>
        <w:tc>
          <w:tcPr>
            <w:tcW w:w="1700" w:type="dxa"/>
            <w:vAlign w:val="center"/>
          </w:tcPr>
          <w:p w14:paraId="2000024C" w14:textId="77777777" w:rsidR="00EC7596" w:rsidRDefault="00385832">
            <w:pPr>
              <w:spacing w:before="40" w:after="40" w:line="240" w:lineRule="auto"/>
              <w:jc w:val="center"/>
            </w:pPr>
            <w:r>
              <w:rPr>
                <w:b/>
                <w:sz w:val="20"/>
              </w:rPr>
              <w:t>Группа подходов</w:t>
            </w:r>
          </w:p>
        </w:tc>
        <w:tc>
          <w:tcPr>
            <w:tcW w:w="2500" w:type="dxa"/>
            <w:vAlign w:val="center"/>
          </w:tcPr>
          <w:p w14:paraId="2000024D" w14:textId="77777777" w:rsidR="00EC7596" w:rsidRDefault="00385832">
            <w:pPr>
              <w:spacing w:before="40" w:after="40" w:line="240" w:lineRule="auto"/>
              <w:jc w:val="center"/>
            </w:pPr>
            <w:r>
              <w:rPr>
                <w:b/>
                <w:sz w:val="20"/>
              </w:rPr>
              <w:t>Реализация в ОС семейства Windows</w:t>
            </w:r>
          </w:p>
        </w:tc>
        <w:tc>
          <w:tcPr>
            <w:tcW w:w="2400" w:type="dxa"/>
            <w:vAlign w:val="center"/>
          </w:tcPr>
          <w:p w14:paraId="2000024E" w14:textId="77777777" w:rsidR="00EC7596" w:rsidRDefault="00385832">
            <w:pPr>
              <w:spacing w:before="40" w:after="40" w:line="240" w:lineRule="auto"/>
              <w:jc w:val="center"/>
            </w:pPr>
            <w:r>
              <w:rPr>
                <w:b/>
                <w:sz w:val="20"/>
              </w:rPr>
              <w:t>Реализация в ОС семейства Linux и защищённых отечественных ОС</w:t>
            </w:r>
          </w:p>
        </w:tc>
        <w:tc>
          <w:tcPr>
            <w:tcW w:w="1600" w:type="dxa"/>
            <w:vAlign w:val="center"/>
          </w:tcPr>
          <w:p w14:paraId="2000024F" w14:textId="77777777" w:rsidR="00EC7596" w:rsidRDefault="00385832">
            <w:pPr>
              <w:spacing w:before="40" w:after="40" w:line="240" w:lineRule="auto"/>
              <w:jc w:val="center"/>
            </w:pPr>
            <w:r>
              <w:rPr>
                <w:b/>
                <w:sz w:val="20"/>
              </w:rPr>
              <w:t>Реализация в СУБД</w:t>
            </w:r>
          </w:p>
        </w:tc>
      </w:tr>
      <w:tr w:rsidR="00EC7596" w14:paraId="20000250" w14:textId="77777777">
        <w:trPr>
          <w:jc w:val="center"/>
        </w:trPr>
        <w:tc>
          <w:tcPr>
            <w:tcW w:w="1700" w:type="dxa"/>
            <w:vAlign w:val="center"/>
          </w:tcPr>
          <w:p w14:paraId="20000251" w14:textId="77777777" w:rsidR="00EC7596" w:rsidRDefault="00385832">
            <w:pPr>
              <w:spacing w:before="40" w:after="40" w:line="240" w:lineRule="auto"/>
            </w:pPr>
            <w:r>
              <w:rPr>
                <w:sz w:val="20"/>
              </w:rPr>
              <w:t>Ограничение области административных обращений (минимизация Comp(y))</w:t>
            </w:r>
          </w:p>
        </w:tc>
        <w:tc>
          <w:tcPr>
            <w:tcW w:w="1700" w:type="dxa"/>
            <w:vAlign w:val="center"/>
          </w:tcPr>
          <w:p w14:paraId="20000252" w14:textId="77777777" w:rsidR="00EC7596" w:rsidRDefault="00385832">
            <w:pPr>
              <w:spacing w:before="40" w:after="40" w:line="240" w:lineRule="auto"/>
            </w:pPr>
            <w:r>
              <w:rPr>
                <w:sz w:val="20"/>
              </w:rPr>
              <w:t>Сегментация полномочий по уровням доверия узлов</w:t>
            </w:r>
          </w:p>
        </w:tc>
        <w:tc>
          <w:tcPr>
            <w:tcW w:w="2500" w:type="dxa"/>
            <w:vAlign w:val="center"/>
          </w:tcPr>
          <w:p w14:paraId="20000253" w14:textId="77777777" w:rsidR="00EC7596" w:rsidRDefault="00385832">
            <w:pPr>
              <w:spacing w:before="40" w:after="40" w:line="240" w:lineRule="auto"/>
            </w:pPr>
            <w:r>
              <w:rPr>
                <w:sz w:val="20"/>
              </w:rPr>
              <w:t>Модель уровней администрирования; запреты локального и сетевого входа через групповые политики; раздельные административные учётные записи для каждого уровня</w:t>
            </w:r>
          </w:p>
        </w:tc>
        <w:tc>
          <w:tcPr>
            <w:tcW w:w="2400" w:type="dxa"/>
            <w:vAlign w:val="center"/>
          </w:tcPr>
          <w:p w14:paraId="20000254" w14:textId="77777777" w:rsidR="00EC7596" w:rsidRDefault="00385832">
            <w:pPr>
              <w:spacing w:before="40" w:after="40" w:line="240" w:lineRule="auto"/>
            </w:pPr>
            <w:r>
              <w:rPr>
                <w:sz w:val="20"/>
              </w:rPr>
              <w:t>Ограничение перечня узлов для административных ключей SSH; раздельные наборы ключей по группам узлов; ограничение правил sudo по узлам</w:t>
            </w:r>
          </w:p>
        </w:tc>
        <w:tc>
          <w:tcPr>
            <w:tcW w:w="1600" w:type="dxa"/>
            <w:vAlign w:val="center"/>
          </w:tcPr>
          <w:p w14:paraId="20000255" w14:textId="77777777" w:rsidR="00EC7596" w:rsidRDefault="00385832">
            <w:pPr>
              <w:spacing w:before="40" w:after="40" w:line="240" w:lineRule="auto"/>
            </w:pPr>
            <w:r>
              <w:rPr>
                <w:sz w:val="20"/>
              </w:rPr>
              <w:t>Разделение административных ролей по экземплярам и базам; запрет подключения администратора экземпляра к прикладным базам</w:t>
            </w:r>
          </w:p>
        </w:tc>
      </w:tr>
      <w:tr w:rsidR="00EC7596" w14:paraId="20000256" w14:textId="77777777">
        <w:trPr>
          <w:jc w:val="center"/>
        </w:trPr>
        <w:tc>
          <w:tcPr>
            <w:tcW w:w="1700" w:type="dxa"/>
            <w:vAlign w:val="center"/>
          </w:tcPr>
          <w:p w14:paraId="20000257" w14:textId="77777777" w:rsidR="00EC7596" w:rsidRDefault="00385832">
            <w:pPr>
              <w:spacing w:before="40" w:after="40" w:line="240" w:lineRule="auto"/>
            </w:pPr>
            <w:r>
              <w:rPr>
                <w:sz w:val="20"/>
              </w:rPr>
              <w:t>can_share(ownr, x, y, G0) = ложь</w:t>
            </w:r>
          </w:p>
        </w:tc>
        <w:tc>
          <w:tcPr>
            <w:tcW w:w="1700" w:type="dxa"/>
            <w:vAlign w:val="center"/>
          </w:tcPr>
          <w:p w14:paraId="20000258" w14:textId="77777777" w:rsidR="00EC7596" w:rsidRDefault="00385832">
            <w:pPr>
              <w:spacing w:before="40" w:after="40" w:line="240" w:lineRule="auto"/>
            </w:pPr>
            <w:r>
              <w:rPr>
                <w:sz w:val="20"/>
              </w:rPr>
              <w:t>Ограничение прав владения и делегирования</w:t>
            </w:r>
          </w:p>
        </w:tc>
        <w:tc>
          <w:tcPr>
            <w:tcW w:w="2500" w:type="dxa"/>
            <w:vAlign w:val="center"/>
          </w:tcPr>
          <w:p w14:paraId="20000259" w14:textId="77777777" w:rsidR="00EC7596" w:rsidRDefault="00385832">
            <w:pPr>
              <w:spacing w:before="40" w:after="40" w:line="240" w:lineRule="auto"/>
            </w:pPr>
            <w:r>
              <w:rPr>
                <w:sz w:val="20"/>
              </w:rPr>
              <w:t>Запрет делегирования для административных учётных записей; ограничение членства в привилегированных группах; защита объектов службы каталога от изменения прав</w:t>
            </w:r>
          </w:p>
        </w:tc>
        <w:tc>
          <w:tcPr>
            <w:tcW w:w="2400" w:type="dxa"/>
            <w:vAlign w:val="center"/>
          </w:tcPr>
          <w:p w14:paraId="2000025A" w14:textId="77777777" w:rsidR="00EC7596" w:rsidRDefault="00385832">
            <w:pPr>
              <w:spacing w:before="40" w:after="40" w:line="240" w:lineRule="auto"/>
            </w:pPr>
            <w:r>
              <w:rPr>
                <w:sz w:val="20"/>
              </w:rPr>
              <w:t>Минимизация правил sudo с возможностью получения оболочки; отказ от исполняемых файлов с установленным битом смены владельца; мандатные ограничения переходов домена</w:t>
            </w:r>
          </w:p>
        </w:tc>
        <w:tc>
          <w:tcPr>
            <w:tcW w:w="1600" w:type="dxa"/>
            <w:vAlign w:val="center"/>
          </w:tcPr>
          <w:p w14:paraId="2000025B" w14:textId="77777777" w:rsidR="00EC7596" w:rsidRDefault="00385832">
            <w:pPr>
              <w:spacing w:before="40" w:after="40" w:line="240" w:lineRule="auto"/>
            </w:pPr>
            <w:r>
              <w:rPr>
                <w:sz w:val="20"/>
              </w:rPr>
              <w:t>Отказ от передаваемых с правом дальнейшей передачи полномочий; запрет наследования административных ролей прикладными</w:t>
            </w:r>
          </w:p>
        </w:tc>
      </w:tr>
      <w:tr w:rsidR="00EC7596" w14:paraId="2000025C" w14:textId="77777777">
        <w:trPr>
          <w:jc w:val="center"/>
        </w:trPr>
        <w:tc>
          <w:tcPr>
            <w:tcW w:w="1700" w:type="dxa"/>
            <w:vAlign w:val="center"/>
          </w:tcPr>
          <w:p w14:paraId="2000025D" w14:textId="77777777" w:rsidR="00EC7596" w:rsidRDefault="00385832">
            <w:pPr>
              <w:spacing w:before="40" w:after="40" w:line="240" w:lineRule="auto"/>
            </w:pPr>
            <w:r>
              <w:rPr>
                <w:sz w:val="20"/>
              </w:rPr>
              <w:t>can_write_memory(x, z, G0) = ложь для z ∈ [y]</w:t>
            </w:r>
          </w:p>
        </w:tc>
        <w:tc>
          <w:tcPr>
            <w:tcW w:w="1700" w:type="dxa"/>
            <w:vAlign w:val="center"/>
          </w:tcPr>
          <w:p w14:paraId="2000025E" w14:textId="77777777" w:rsidR="00EC7596" w:rsidRDefault="00385832">
            <w:pPr>
              <w:spacing w:before="40" w:after="40" w:line="240" w:lineRule="auto"/>
            </w:pPr>
            <w:r>
              <w:rPr>
                <w:sz w:val="20"/>
              </w:rPr>
              <w:t>Защита от записи функционально ассоциированных сущностей</w:t>
            </w:r>
          </w:p>
        </w:tc>
        <w:tc>
          <w:tcPr>
            <w:tcW w:w="2500" w:type="dxa"/>
            <w:vAlign w:val="center"/>
          </w:tcPr>
          <w:p w14:paraId="2000025F" w14:textId="77777777" w:rsidR="00EC7596" w:rsidRDefault="00385832">
            <w:pPr>
              <w:spacing w:before="40" w:after="40" w:line="240" w:lineRule="auto"/>
            </w:pPr>
            <w:r>
              <w:rPr>
                <w:sz w:val="20"/>
              </w:rPr>
              <w:t>Списки контроля доступа на каталогах системы и программ; безопасный порядок поиска библиотек; защита каталогов заданий планировщика; управление запуском приложений</w:t>
            </w:r>
          </w:p>
        </w:tc>
        <w:tc>
          <w:tcPr>
            <w:tcW w:w="2400" w:type="dxa"/>
            <w:vAlign w:val="center"/>
          </w:tcPr>
          <w:p w14:paraId="20000260" w14:textId="77777777" w:rsidR="00EC7596" w:rsidRDefault="00385832">
            <w:pPr>
              <w:spacing w:before="40" w:after="40" w:line="240" w:lineRule="auto"/>
            </w:pPr>
            <w:r>
              <w:rPr>
                <w:sz w:val="20"/>
              </w:rPr>
              <w:t>Права доступа к /usr/bin, /usr/sbin, /usr/lib только для root; отказ от переменных загрузки библиотек в привилегированных программах; мандатное управление доступом; неизменяемые атрибуты файлов</w:t>
            </w:r>
          </w:p>
        </w:tc>
        <w:tc>
          <w:tcPr>
            <w:tcW w:w="1600" w:type="dxa"/>
            <w:vAlign w:val="center"/>
          </w:tcPr>
          <w:p w14:paraId="20000261" w14:textId="77777777" w:rsidR="00EC7596" w:rsidRDefault="00385832">
            <w:pPr>
              <w:spacing w:before="40" w:after="40" w:line="240" w:lineRule="auto"/>
            </w:pPr>
            <w:r>
              <w:rPr>
                <w:sz w:val="20"/>
              </w:rPr>
              <w:t>Размещение административных процедур в доверенной схеме; явное задание порядка поиска схем; запрет создания объектов прикладными ролями в общих схемах</w:t>
            </w:r>
          </w:p>
        </w:tc>
      </w:tr>
      <w:tr w:rsidR="00EC7596" w14:paraId="20000262" w14:textId="77777777">
        <w:trPr>
          <w:jc w:val="center"/>
        </w:trPr>
        <w:tc>
          <w:tcPr>
            <w:tcW w:w="1700" w:type="dxa"/>
            <w:vAlign w:val="center"/>
          </w:tcPr>
          <w:p w14:paraId="20000263" w14:textId="77777777" w:rsidR="00EC7596" w:rsidRDefault="00385832">
            <w:pPr>
              <w:spacing w:before="40" w:after="40" w:line="240" w:lineRule="auto"/>
            </w:pPr>
            <w:r>
              <w:rPr>
                <w:sz w:val="20"/>
              </w:rPr>
              <w:t>Существует e ∈ ]y[ с ложным can_read_memory(x, e, G0)</w:t>
            </w:r>
          </w:p>
        </w:tc>
        <w:tc>
          <w:tcPr>
            <w:tcW w:w="1700" w:type="dxa"/>
            <w:vAlign w:val="center"/>
          </w:tcPr>
          <w:p w14:paraId="20000264" w14:textId="77777777" w:rsidR="00EC7596" w:rsidRDefault="00385832">
            <w:pPr>
              <w:spacing w:before="40" w:after="40" w:line="240" w:lineRule="auto"/>
            </w:pPr>
            <w:r>
              <w:rPr>
                <w:sz w:val="20"/>
              </w:rPr>
              <w:t>Защита параметрически ассоциированных сущностей</w:t>
            </w:r>
          </w:p>
        </w:tc>
        <w:tc>
          <w:tcPr>
            <w:tcW w:w="2500" w:type="dxa"/>
            <w:vAlign w:val="center"/>
          </w:tcPr>
          <w:p w14:paraId="20000265" w14:textId="77777777" w:rsidR="00EC7596" w:rsidRDefault="00385832">
            <w:pPr>
              <w:spacing w:before="40" w:after="40" w:line="240" w:lineRule="auto"/>
            </w:pPr>
            <w:r>
              <w:rPr>
                <w:sz w:val="20"/>
              </w:rPr>
              <w:t>Изоляция учётных данных подсистемы аутентификации; режимы административного подключения без передачи пригодных для повторного использования данных; группы защищённых пользователей</w:t>
            </w:r>
          </w:p>
        </w:tc>
        <w:tc>
          <w:tcPr>
            <w:tcW w:w="2400" w:type="dxa"/>
            <w:vAlign w:val="center"/>
          </w:tcPr>
          <w:p w14:paraId="20000266" w14:textId="77777777" w:rsidR="00EC7596" w:rsidRDefault="00385832">
            <w:pPr>
              <w:spacing w:before="40" w:after="40" w:line="240" w:lineRule="auto"/>
            </w:pPr>
            <w:r>
              <w:rPr>
                <w:sz w:val="20"/>
              </w:rPr>
              <w:t>Билетные протоколы с ограниченным временем жизни; парольная защита закрытых ключей; отказ от переадресации агента аутентификации на недоверенные узлы</w:t>
            </w:r>
          </w:p>
        </w:tc>
        <w:tc>
          <w:tcPr>
            <w:tcW w:w="1600" w:type="dxa"/>
            <w:vAlign w:val="center"/>
          </w:tcPr>
          <w:p w14:paraId="20000267" w14:textId="77777777" w:rsidR="00EC7596" w:rsidRDefault="00385832">
            <w:pPr>
              <w:spacing w:before="40" w:after="40" w:line="240" w:lineRule="auto"/>
            </w:pPr>
            <w:r>
              <w:rPr>
                <w:sz w:val="20"/>
              </w:rPr>
              <w:t>Внешняя аутентификация средствами ОС или службы каталога; отказ от паролей в конфигурационных файлах; временные маркеры доступа</w:t>
            </w:r>
          </w:p>
        </w:tc>
      </w:tr>
      <w:tr w:rsidR="00EC7596" w14:paraId="20000268" w14:textId="77777777">
        <w:trPr>
          <w:jc w:val="center"/>
        </w:trPr>
        <w:tc>
          <w:tcPr>
            <w:tcW w:w="1700" w:type="dxa"/>
            <w:vAlign w:val="center"/>
          </w:tcPr>
          <w:p w14:paraId="20000269" w14:textId="77777777" w:rsidR="00EC7596" w:rsidRDefault="00385832">
            <w:pPr>
              <w:spacing w:before="40" w:after="40" w:line="240" w:lineRule="auto"/>
            </w:pPr>
            <w:r>
              <w:rPr>
                <w:sz w:val="20"/>
              </w:rPr>
              <w:t>Корректность доверенных субъектов</w:t>
            </w:r>
          </w:p>
        </w:tc>
        <w:tc>
          <w:tcPr>
            <w:tcW w:w="1700" w:type="dxa"/>
            <w:vAlign w:val="center"/>
          </w:tcPr>
          <w:p w14:paraId="2000026A" w14:textId="77777777" w:rsidR="00EC7596" w:rsidRDefault="00385832">
            <w:pPr>
              <w:spacing w:before="40" w:after="40" w:line="240" w:lineRule="auto"/>
            </w:pPr>
            <w:r>
              <w:rPr>
                <w:sz w:val="20"/>
              </w:rPr>
              <w:t>Отказ от интерпретации недоверенных данных административными средствами</w:t>
            </w:r>
          </w:p>
        </w:tc>
        <w:tc>
          <w:tcPr>
            <w:tcW w:w="2500" w:type="dxa"/>
            <w:vAlign w:val="center"/>
          </w:tcPr>
          <w:p w14:paraId="2000026B" w14:textId="77777777" w:rsidR="00EC7596" w:rsidRDefault="00385832">
            <w:pPr>
              <w:spacing w:before="40" w:after="40" w:line="240" w:lineRule="auto"/>
            </w:pPr>
            <w:r>
              <w:rPr>
                <w:sz w:val="20"/>
              </w:rPr>
              <w:t>Запрет автоматического исполнения сценариев из полученных данных; ограничение макросов в средствах отчётности; контроль модулей расширения средств управления</w:t>
            </w:r>
          </w:p>
        </w:tc>
        <w:tc>
          <w:tcPr>
            <w:tcW w:w="2400" w:type="dxa"/>
            <w:vAlign w:val="center"/>
          </w:tcPr>
          <w:p w14:paraId="2000026C" w14:textId="77777777" w:rsidR="00EC7596" w:rsidRDefault="00385832">
            <w:pPr>
              <w:spacing w:before="40" w:after="40" w:line="240" w:lineRule="auto"/>
            </w:pPr>
            <w:r>
              <w:rPr>
                <w:sz w:val="20"/>
              </w:rPr>
              <w:t>Отказ от подстановки полученных с узла данных в командные строки; экранирование при формировании команд; ограничение подключаемых модулей административных утилит</w:t>
            </w:r>
          </w:p>
        </w:tc>
        <w:tc>
          <w:tcPr>
            <w:tcW w:w="1600" w:type="dxa"/>
            <w:vAlign w:val="center"/>
          </w:tcPr>
          <w:p w14:paraId="2000026D" w14:textId="77777777" w:rsidR="00EC7596" w:rsidRDefault="00385832">
            <w:pPr>
              <w:spacing w:before="40" w:after="40" w:line="240" w:lineRule="auto"/>
            </w:pPr>
            <w:r>
              <w:rPr>
                <w:sz w:val="20"/>
              </w:rPr>
              <w:t>Параметризованные запросы вместо конкатенации; явное задание порядка поиска схем в процедурах с правами владельца; ограничение динамического выполнения текста запроса</w:t>
            </w:r>
          </w:p>
        </w:tc>
      </w:tr>
      <w:tr w:rsidR="00EC7596" w14:paraId="2000026E" w14:textId="77777777">
        <w:trPr>
          <w:jc w:val="center"/>
        </w:trPr>
        <w:tc>
          <w:tcPr>
            <w:tcW w:w="1700" w:type="dxa"/>
            <w:vAlign w:val="center"/>
          </w:tcPr>
          <w:p w14:paraId="2000026F" w14:textId="77777777" w:rsidR="00EC7596" w:rsidRDefault="00385832">
            <w:pPr>
              <w:spacing w:before="40" w:after="40" w:line="240" w:lineRule="auto"/>
            </w:pPr>
            <w:r>
              <w:rPr>
                <w:sz w:val="20"/>
              </w:rPr>
              <w:t>Поддержание проверенной конфигурации</w:t>
            </w:r>
          </w:p>
        </w:tc>
        <w:tc>
          <w:tcPr>
            <w:tcW w:w="1700" w:type="dxa"/>
            <w:vAlign w:val="center"/>
          </w:tcPr>
          <w:p w14:paraId="20000270" w14:textId="77777777" w:rsidR="00EC7596" w:rsidRDefault="00385832">
            <w:pPr>
              <w:spacing w:before="40" w:after="40" w:line="240" w:lineRule="auto"/>
            </w:pPr>
            <w:r>
              <w:rPr>
                <w:sz w:val="20"/>
              </w:rPr>
              <w:t>Организационные и процедурные меры</w:t>
            </w:r>
          </w:p>
        </w:tc>
        <w:tc>
          <w:tcPr>
            <w:tcW w:w="2500" w:type="dxa"/>
            <w:vAlign w:val="center"/>
          </w:tcPr>
          <w:p w14:paraId="20000271" w14:textId="77777777" w:rsidR="00EC7596" w:rsidRDefault="00385832">
            <w:pPr>
              <w:spacing w:before="40" w:after="40" w:line="240" w:lineRule="auto"/>
            </w:pPr>
            <w:r>
              <w:rPr>
                <w:sz w:val="20"/>
              </w:rPr>
              <w:t>Промежуточные узлы управления; централизованная выдача административных учётных данных с ограниченным сроком; аудит административного входа</w:t>
            </w:r>
          </w:p>
        </w:tc>
        <w:tc>
          <w:tcPr>
            <w:tcW w:w="2400" w:type="dxa"/>
            <w:vAlign w:val="center"/>
          </w:tcPr>
          <w:p w14:paraId="20000272" w14:textId="77777777" w:rsidR="00EC7596" w:rsidRDefault="00385832">
            <w:pPr>
              <w:spacing w:before="40" w:after="40" w:line="240" w:lineRule="auto"/>
            </w:pPr>
            <w:r>
              <w:rPr>
                <w:sz w:val="20"/>
              </w:rPr>
              <w:t>Выделенные узлы управления; централизованное управление конфигурацией с контролем отклонений; аудит применения sudo и подключений SSH</w:t>
            </w:r>
          </w:p>
        </w:tc>
        <w:tc>
          <w:tcPr>
            <w:tcW w:w="1600" w:type="dxa"/>
            <w:vAlign w:val="center"/>
          </w:tcPr>
          <w:p w14:paraId="20000273" w14:textId="77777777" w:rsidR="00EC7596" w:rsidRDefault="00385832">
            <w:pPr>
              <w:spacing w:before="40" w:after="40" w:line="240" w:lineRule="auto"/>
            </w:pPr>
            <w:r>
              <w:rPr>
                <w:sz w:val="20"/>
              </w:rPr>
              <w:t>Регламент раздельных учётных записей администратора и разработчика; аудит административных операций; периодическая ревизия ролей и полномочий</w:t>
            </w:r>
          </w:p>
        </w:tc>
      </w:tr>
    </w:tbl>
    <w:p w14:paraId="20000274" w14:textId="77777777" w:rsidR="00EC7596" w:rsidRDefault="00385832">
      <w:pPr>
        <w:ind w:firstLine="709"/>
        <w:jc w:val="both"/>
      </w:pPr>
      <w:r>
        <w:t>Отметим общую особенность практического применения ПБА: почти все перечисленные механизмы существуют в типовых ОС и СУБД, но по умолчанию настроены так, что условия теоремы не выполняются. Кеширование учётных данных включено, поиск библиотек включает текущий каталог или каталоги с ослабленными правами, административные учётные записи не разделены по уровням, порядок поиска объектов по схемам в СУБД задан неявно, а административные сценарии формируются конкатенацией строк. Поэтому применение ПБА — это не добавление новых механизмов, а систематическое изменение настроек имеющихся, выполняемое по перечню, определяемому условиями теоремы. Именно поэтому формальная модель здесь практически полезна: она даёт исчерпывающий и обоснованный перечень того, что должно быть проверено, тогда как без модели такая проверка сводится к перечислению отдельных известных приёмов нарушителя.</w:t>
      </w:r>
    </w:p>
    <w:p w14:paraId="20000275" w14:textId="77777777" w:rsidR="00EC7596" w:rsidRDefault="00385832">
      <w:pPr>
        <w:keepNext/>
        <w:spacing w:before="240" w:after="120"/>
        <w:ind w:firstLine="709"/>
        <w:jc w:val="both"/>
      </w:pPr>
      <w:r>
        <w:rPr>
          <w:b/>
        </w:rPr>
        <w:t>10. Подходы к практическому применению в компьютерной системе политики абсолютного разделения административных и пользовательских полномочий в рамках типовых операционных систем или СУБД.</w:t>
      </w:r>
    </w:p>
    <w:p w14:paraId="20000276" w14:textId="77777777" w:rsidR="00EC7596" w:rsidRDefault="00385832">
      <w:pPr>
        <w:ind w:firstLine="709"/>
        <w:jc w:val="both"/>
      </w:pPr>
      <w:r>
        <w:t>Практическое применение политики абсолютного разделения состоит в построении средствами типовых ОС и СУБД трёх механизмов, наличие которых требуется теоремой 2: механизма блокирования применения административных полномочий при наличии активных недоверенных субъектов с защищённым от административного изменения объектом управления; механизма восстановления эталонного состояния административно значимых сущностей при переходе к административному режиму; механизма уничтожения аутентификационных данных при переходе к пользовательскому режиму. Подходы к их построению различаются по степени строгости разделения, и практически применяются четыре уровня, от наиболее строгого к наиболее слабому.</w:t>
      </w:r>
    </w:p>
    <w:p w14:paraId="20000277" w14:textId="77777777" w:rsidR="00EC7596" w:rsidRDefault="00385832">
      <w:pPr>
        <w:ind w:firstLine="709"/>
        <w:jc w:val="both"/>
      </w:pPr>
      <w:r>
        <w:rPr>
          <w:b/>
        </w:rPr>
        <w:t>Первый уровень — физическое разделение рабочих мест.</w:t>
      </w:r>
      <w:r>
        <w:t xml:space="preserve"> Административная деятельность выполняется с выделенной рабочей станции, на которой пользовательская деятельность запрещена технически: отсутствуют средства работы с электронной почтой и веб-ресурсами общего назначения, запрещено подключение съёмных носителей, разрешён запуск только программного обеспечения из фиксированного перечня, сетевые соединения ограничены узлами управления. Пользовательская деятельность выполняется с обычной рабочей станции, на которой административные полномочия распределённой КС отсутствуют в принципе, а локальные административные полномочия ограничены. Этот подход обеспечивает выполнение всех пяти условий теоремы 2 автоматически, поскольку административные и пользовательские траектории реализуются на разных компьютерах, и вопрос о состояниях переключения режима не возникает. Практически подход реализуется концепцией выделенной рабочей станции привилегированного доступа: станция управляется отдельной группой политик, получает обновления из отдельного источника, не входит в общий домен пользовательских станций либо входит в него с ограничением наследования политик.</w:t>
      </w:r>
    </w:p>
    <w:p w14:paraId="20000278" w14:textId="77777777" w:rsidR="00EC7596" w:rsidRDefault="00385832">
      <w:pPr>
        <w:ind w:firstLine="709"/>
        <w:jc w:val="both"/>
      </w:pPr>
      <w:r>
        <w:rPr>
          <w:b/>
        </w:rPr>
        <w:t>Второй уровень — разделение на уровне виртуализации в пределах одного физического компьютера.</w:t>
      </w:r>
      <w:r>
        <w:t xml:space="preserve"> На одном физическом компьютере развёртываются две изолированные среды: административная и пользовательская, — причём административная среда развёртывается из эталонного образа при каждом запуске и не сохраняет изменений, а пользовательская среда не имеет сетевого доступа к узлам управления и не содержит административных учётных данных. Изоляция обеспечивается гипервизором, а не операционной системой пользовательской среды, что существенно: объект управления механизма блокирования оказывается вне досягаемости административных полномочий гостевых систем, чем обеспечивается условие 2 теоремы 2. Развёртывание административной среды из эталонного образа обеспечивает условие 3, а уничтожение среды после завершения работы — условие 4. Практически подход реализуется как выделенная виртуальная машина административного доступа на рабочей станции с гипервизором первого типа, либо, наоборот, как виртуальная машина пользовательской деятельности на административной станции; второй вариант предпочтительнее, поскольку в нём недоверенные субъекты изолированы в гостевой системе, а не наоборот.</w:t>
      </w:r>
    </w:p>
    <w:p w14:paraId="20000279" w14:textId="77777777" w:rsidR="00EC7596" w:rsidRDefault="00385832">
      <w:pPr>
        <w:ind w:firstLine="709"/>
        <w:jc w:val="both"/>
      </w:pPr>
      <w:r>
        <w:rPr>
          <w:b/>
        </w:rPr>
        <w:t>Третий уровень — разделение сеансов и учётных записей в пределах одной операционной системы.</w:t>
      </w:r>
      <w:r>
        <w:t xml:space="preserve"> На одном компьютере создаются отдельная административная и отдельная пользовательская учётные записи; административные полномочия не могут быть применены в пользовательском сеансе, а в административном сеансе запрещён запуск недоверенных приложений. Этот подход существенно слабее предыдущих, поскольку в нём объект управления механизма блокирования — конфигурация локальных политик безопасности — изменяется теми же административными полномочиями, применение которых он блокирует, то есть условие 2 теоремы 2 не выполняется в полной мере, и, кроме того, восстановление эталонного состояния административно значимых сущностей при переходе к административному сеансу не производится, то есть не выполняется условие 3. Тем не менее подход применяется широко и даёт существенное снижение риска. Практически он реализуется в Windows отказом от членства повседневной учётной записи в группе локальных администраторов, использованием отдельной административной учётной записи с запретом сетевого доступа к пользовательским ресурсам, ограничением или отключением механизмов интерактивного повышения полномочий в пользовательском сеансе; в Linux — отказом от общего правила sudo с получением интерактивной оболочки в пользу узкого перечня разрешённых команд, запретом входа под учётной записью root, разделением групп wheel и прикладных групп, применением мандатного управления доступом для ограничения переходов между доменами.</w:t>
      </w:r>
    </w:p>
    <w:p w14:paraId="2000027A" w14:textId="77777777" w:rsidR="00EC7596" w:rsidRDefault="00385832">
      <w:pPr>
        <w:ind w:firstLine="709"/>
        <w:jc w:val="both"/>
      </w:pPr>
      <w:r>
        <w:rPr>
          <w:b/>
        </w:rPr>
        <w:t>Четвёртый уровень — разделение по времени с контролируемым переключением.</w:t>
      </w:r>
      <w:r>
        <w:t xml:space="preserve"> Компьютер работает то в административном, то в пользовательском режиме, причём переключение сопровождается перезагрузкой с доверенной загрузкой и контролем целостности либо загрузкой административной среды с неизменяемого носителя. Этот подход обеспечивает условие 3 теоремы 2 за счёт восстановления состояния при загрузке и условие 2 за счёт размещения конфигурации административной среды на носителе, недоступном на запись из пользовательского режима. Практически подход применяется там, где выделение отдельного оборудования невозможно: административная среда загружается с защищённого от записи носителя или из образа, целостность которого проверяется при загрузке, а сохранение результатов работы выполняется на внешний защищённый ресурс.</w:t>
      </w:r>
    </w:p>
    <w:p w14:paraId="2000027B" w14:textId="77777777" w:rsidR="00EC7596" w:rsidRDefault="00385832">
      <w:pPr>
        <w:ind w:firstLine="709"/>
        <w:jc w:val="both"/>
      </w:pPr>
      <w:r>
        <w:t>Применительно к СУБД политика абсолютного разделения реализуется в тех же терминах, но с иным составом механизмов. Административные роли — администратор экземпляра, администратор безопасности, администратор аудита — не должны совмещаться с прикладными ролями в одной сессии; сессия, в которой активна прикладная роль, не должна иметь возможности активировать административную роль. Формально это соответствует условию 1 теоремы 2 и реализуется механизмами ролевого управления доступом с динамическими ограничениями: активация административной роли запрещается, если в сессии активна прикладная роль, и наоборот. Существенно, что в СУБД такие ограничения технически реализуемы полнее, чем в типовых ОС, поскольку СУБД полностью контролирует состав активных в сессии ролей и может проверять ограничения при каждой активации; именно поэтому базовая ролевая ДП-модель уделяет особое внимание статическим и, в особенности, динамическим ограничениям на активацию ролей. Дополнительно применяются разделение обязанностей между администратором базы данных и администратором безопасности, при котором ни один из них не обладает полным набором полномочий, отдельная учётная запись администратора аудита, не имеющая права изменять данные аудита, и запрет для администратора экземпляра на чтение прикладных данных. Сводный перечень подходов приведён в таблице 11.</w:t>
      </w:r>
    </w:p>
    <w:p w14:paraId="2000027C" w14:textId="77777777" w:rsidR="00EC7596" w:rsidRDefault="00385832">
      <w:pPr>
        <w:keepNext/>
        <w:spacing w:before="200" w:after="80" w:line="240" w:lineRule="auto"/>
      </w:pPr>
      <w:r>
        <w:rPr>
          <w:sz w:val="26"/>
        </w:rPr>
        <w:t>Таблица 11 – Подходы к практическому применению политики абсолютного разделения административных и пользовательских полномочий</w:t>
      </w:r>
    </w:p>
    <w:tbl>
      <w:tblPr>
        <w:tblStyle w:val="aff0"/>
        <w:tblW w:w="0" w:type="auto"/>
        <w:jc w:val="center"/>
        <w:tblLayout w:type="fixed"/>
        <w:tblLook w:val="04A0" w:firstRow="1" w:lastRow="0" w:firstColumn="1" w:lastColumn="0" w:noHBand="0" w:noVBand="1"/>
      </w:tblPr>
      <w:tblGrid>
        <w:gridCol w:w="1500"/>
        <w:gridCol w:w="2200"/>
        <w:gridCol w:w="2000"/>
        <w:gridCol w:w="2100"/>
        <w:gridCol w:w="1500"/>
      </w:tblGrid>
      <w:tr w:rsidR="00EC7596" w14:paraId="2000027D" w14:textId="77777777">
        <w:trPr>
          <w:tblHeader/>
          <w:jc w:val="center"/>
        </w:trPr>
        <w:tc>
          <w:tcPr>
            <w:tcW w:w="1500" w:type="dxa"/>
            <w:vAlign w:val="center"/>
          </w:tcPr>
          <w:p w14:paraId="2000027E" w14:textId="77777777" w:rsidR="00EC7596" w:rsidRDefault="00385832">
            <w:pPr>
              <w:spacing w:before="40" w:after="40" w:line="240" w:lineRule="auto"/>
              <w:jc w:val="center"/>
            </w:pPr>
            <w:r>
              <w:rPr>
                <w:b/>
                <w:sz w:val="20"/>
              </w:rPr>
              <w:t>Уровень разделения</w:t>
            </w:r>
          </w:p>
        </w:tc>
        <w:tc>
          <w:tcPr>
            <w:tcW w:w="2200" w:type="dxa"/>
            <w:vAlign w:val="center"/>
          </w:tcPr>
          <w:p w14:paraId="2000027F" w14:textId="77777777" w:rsidR="00EC7596" w:rsidRDefault="00385832">
            <w:pPr>
              <w:spacing w:before="40" w:after="40" w:line="240" w:lineRule="auto"/>
              <w:jc w:val="center"/>
            </w:pPr>
            <w:r>
              <w:rPr>
                <w:b/>
                <w:sz w:val="20"/>
              </w:rPr>
              <w:t>Содержание подхода</w:t>
            </w:r>
          </w:p>
        </w:tc>
        <w:tc>
          <w:tcPr>
            <w:tcW w:w="2000" w:type="dxa"/>
            <w:vAlign w:val="center"/>
          </w:tcPr>
          <w:p w14:paraId="20000280" w14:textId="77777777" w:rsidR="00EC7596" w:rsidRDefault="00385832">
            <w:pPr>
              <w:spacing w:before="40" w:after="40" w:line="240" w:lineRule="auto"/>
              <w:jc w:val="center"/>
            </w:pPr>
            <w:r>
              <w:rPr>
                <w:b/>
                <w:sz w:val="20"/>
              </w:rPr>
              <w:t>Выполняемые условия теоремы 2</w:t>
            </w:r>
          </w:p>
        </w:tc>
        <w:tc>
          <w:tcPr>
            <w:tcW w:w="2100" w:type="dxa"/>
            <w:vAlign w:val="center"/>
          </w:tcPr>
          <w:p w14:paraId="20000281" w14:textId="77777777" w:rsidR="00EC7596" w:rsidRDefault="00385832">
            <w:pPr>
              <w:spacing w:before="40" w:after="40" w:line="240" w:lineRule="auto"/>
              <w:jc w:val="center"/>
            </w:pPr>
            <w:r>
              <w:rPr>
                <w:b/>
                <w:sz w:val="20"/>
              </w:rPr>
              <w:t>Практическая реализация</w:t>
            </w:r>
          </w:p>
        </w:tc>
        <w:tc>
          <w:tcPr>
            <w:tcW w:w="1500" w:type="dxa"/>
            <w:vAlign w:val="center"/>
          </w:tcPr>
          <w:p w14:paraId="20000282" w14:textId="77777777" w:rsidR="00EC7596" w:rsidRDefault="00385832">
            <w:pPr>
              <w:spacing w:before="40" w:after="40" w:line="240" w:lineRule="auto"/>
              <w:jc w:val="center"/>
            </w:pPr>
            <w:r>
              <w:rPr>
                <w:b/>
                <w:sz w:val="20"/>
              </w:rPr>
              <w:t>Оценка</w:t>
            </w:r>
          </w:p>
        </w:tc>
      </w:tr>
      <w:tr w:rsidR="00EC7596" w14:paraId="20000283" w14:textId="77777777">
        <w:trPr>
          <w:jc w:val="center"/>
        </w:trPr>
        <w:tc>
          <w:tcPr>
            <w:tcW w:w="1500" w:type="dxa"/>
            <w:vAlign w:val="center"/>
          </w:tcPr>
          <w:p w14:paraId="20000284" w14:textId="77777777" w:rsidR="00EC7596" w:rsidRDefault="00385832">
            <w:pPr>
              <w:spacing w:before="40" w:after="40" w:line="240" w:lineRule="auto"/>
            </w:pPr>
            <w:r>
              <w:rPr>
                <w:sz w:val="20"/>
              </w:rPr>
              <w:t>Физическое разделение рабочих мест</w:t>
            </w:r>
          </w:p>
        </w:tc>
        <w:tc>
          <w:tcPr>
            <w:tcW w:w="2200" w:type="dxa"/>
            <w:vAlign w:val="center"/>
          </w:tcPr>
          <w:p w14:paraId="20000285" w14:textId="77777777" w:rsidR="00EC7596" w:rsidRDefault="00385832">
            <w:pPr>
              <w:spacing w:before="40" w:after="40" w:line="240" w:lineRule="auto"/>
            </w:pPr>
            <w:r>
              <w:rPr>
                <w:sz w:val="20"/>
              </w:rPr>
              <w:t>Административная деятельность — только с выделенной станции; на пользовательской станции административные полномочия распределённой КС отсутствуют</w:t>
            </w:r>
          </w:p>
        </w:tc>
        <w:tc>
          <w:tcPr>
            <w:tcW w:w="2000" w:type="dxa"/>
            <w:vAlign w:val="center"/>
          </w:tcPr>
          <w:p w14:paraId="20000286" w14:textId="77777777" w:rsidR="00EC7596" w:rsidRDefault="00385832">
            <w:pPr>
              <w:spacing w:before="40" w:after="40" w:line="240" w:lineRule="auto"/>
            </w:pPr>
            <w:r>
              <w:rPr>
                <w:sz w:val="20"/>
              </w:rPr>
              <w:t>Все пять условий выполняются автоматически: траектории реализуются на разных компьютерах</w:t>
            </w:r>
          </w:p>
        </w:tc>
        <w:tc>
          <w:tcPr>
            <w:tcW w:w="2100" w:type="dxa"/>
            <w:vAlign w:val="center"/>
          </w:tcPr>
          <w:p w14:paraId="20000287" w14:textId="77777777" w:rsidR="00EC7596" w:rsidRDefault="00385832">
            <w:pPr>
              <w:spacing w:before="40" w:after="40" w:line="240" w:lineRule="auto"/>
            </w:pPr>
            <w:r>
              <w:rPr>
                <w:sz w:val="20"/>
              </w:rPr>
              <w:t>Выделенная рабочая станция привилегированного доступа; отдельная группа политик; отдельный источник обновлений; ограничение сетевых соединений</w:t>
            </w:r>
          </w:p>
        </w:tc>
        <w:tc>
          <w:tcPr>
            <w:tcW w:w="1500" w:type="dxa"/>
            <w:vAlign w:val="center"/>
          </w:tcPr>
          <w:p w14:paraId="20000288" w14:textId="77777777" w:rsidR="00EC7596" w:rsidRDefault="00385832">
            <w:pPr>
              <w:spacing w:before="40" w:after="40" w:line="240" w:lineRule="auto"/>
            </w:pPr>
            <w:r>
              <w:rPr>
                <w:sz w:val="20"/>
              </w:rPr>
              <w:t>Наиболее надёжный; наиболее дорогой; требует дополнительного оборудования</w:t>
            </w:r>
          </w:p>
        </w:tc>
      </w:tr>
      <w:tr w:rsidR="00EC7596" w14:paraId="20000289" w14:textId="77777777">
        <w:trPr>
          <w:jc w:val="center"/>
        </w:trPr>
        <w:tc>
          <w:tcPr>
            <w:tcW w:w="1500" w:type="dxa"/>
            <w:vAlign w:val="center"/>
          </w:tcPr>
          <w:p w14:paraId="2000028A" w14:textId="77777777" w:rsidR="00EC7596" w:rsidRDefault="00385832">
            <w:pPr>
              <w:spacing w:before="40" w:after="40" w:line="240" w:lineRule="auto"/>
            </w:pPr>
            <w:r>
              <w:rPr>
                <w:sz w:val="20"/>
              </w:rPr>
              <w:t>Разделение средствами виртуализации</w:t>
            </w:r>
          </w:p>
        </w:tc>
        <w:tc>
          <w:tcPr>
            <w:tcW w:w="2200" w:type="dxa"/>
            <w:vAlign w:val="center"/>
          </w:tcPr>
          <w:p w14:paraId="2000028B" w14:textId="77777777" w:rsidR="00EC7596" w:rsidRDefault="00385832">
            <w:pPr>
              <w:spacing w:before="40" w:after="40" w:line="240" w:lineRule="auto"/>
            </w:pPr>
            <w:r>
              <w:rPr>
                <w:sz w:val="20"/>
              </w:rPr>
              <w:t>Две изолированные среды на одном физическом компьютере; административная развёртывается из эталонного образа и не сохраняет изменений</w:t>
            </w:r>
          </w:p>
        </w:tc>
        <w:tc>
          <w:tcPr>
            <w:tcW w:w="2000" w:type="dxa"/>
            <w:vAlign w:val="center"/>
          </w:tcPr>
          <w:p w14:paraId="2000028C" w14:textId="77777777" w:rsidR="00EC7596" w:rsidRDefault="00385832">
            <w:pPr>
              <w:spacing w:before="40" w:after="40" w:line="240" w:lineRule="auto"/>
            </w:pPr>
            <w:r>
              <w:rPr>
                <w:sz w:val="20"/>
              </w:rPr>
              <w:t>Условия 1–5 выполняются; объект управления механизма блокирования размещён в гипервизоре, вне досягаемости гостевых административных полномочий</w:t>
            </w:r>
          </w:p>
        </w:tc>
        <w:tc>
          <w:tcPr>
            <w:tcW w:w="2100" w:type="dxa"/>
            <w:vAlign w:val="center"/>
          </w:tcPr>
          <w:p w14:paraId="2000028D" w14:textId="77777777" w:rsidR="00EC7596" w:rsidRDefault="00385832">
            <w:pPr>
              <w:spacing w:before="40" w:after="40" w:line="240" w:lineRule="auto"/>
            </w:pPr>
            <w:r>
              <w:rPr>
                <w:sz w:val="20"/>
              </w:rPr>
              <w:t>Гипервизор первого типа; выделенная виртуальная машина административного доступа либо изоляция пользовательской деятельности в гостевой системе</w:t>
            </w:r>
          </w:p>
        </w:tc>
        <w:tc>
          <w:tcPr>
            <w:tcW w:w="1500" w:type="dxa"/>
            <w:vAlign w:val="center"/>
          </w:tcPr>
          <w:p w14:paraId="2000028E" w14:textId="77777777" w:rsidR="00EC7596" w:rsidRDefault="00385832">
            <w:pPr>
              <w:spacing w:before="40" w:after="40" w:line="240" w:lineRule="auto"/>
            </w:pPr>
            <w:r>
              <w:rPr>
                <w:sz w:val="20"/>
              </w:rPr>
              <w:t>Близок по надёжности к физическому разделению при существенно меньшей стоимости</w:t>
            </w:r>
          </w:p>
        </w:tc>
      </w:tr>
      <w:tr w:rsidR="00EC7596" w14:paraId="2000028F" w14:textId="77777777">
        <w:trPr>
          <w:jc w:val="center"/>
        </w:trPr>
        <w:tc>
          <w:tcPr>
            <w:tcW w:w="1500" w:type="dxa"/>
            <w:vAlign w:val="center"/>
          </w:tcPr>
          <w:p w14:paraId="20000290" w14:textId="77777777" w:rsidR="00EC7596" w:rsidRDefault="00385832">
            <w:pPr>
              <w:spacing w:before="40" w:after="40" w:line="240" w:lineRule="auto"/>
            </w:pPr>
            <w:r>
              <w:rPr>
                <w:sz w:val="20"/>
              </w:rPr>
              <w:t>Разделение сеансов и учётных записей</w:t>
            </w:r>
          </w:p>
        </w:tc>
        <w:tc>
          <w:tcPr>
            <w:tcW w:w="2200" w:type="dxa"/>
            <w:vAlign w:val="center"/>
          </w:tcPr>
          <w:p w14:paraId="20000291" w14:textId="77777777" w:rsidR="00EC7596" w:rsidRDefault="00385832">
            <w:pPr>
              <w:spacing w:before="40" w:after="40" w:line="240" w:lineRule="auto"/>
            </w:pPr>
            <w:r>
              <w:rPr>
                <w:sz w:val="20"/>
              </w:rPr>
              <w:t>Отдельные административная и пользовательская учётные записи в одной ОС; запрет применения административных полномочий в пользовательском сеансе</w:t>
            </w:r>
          </w:p>
        </w:tc>
        <w:tc>
          <w:tcPr>
            <w:tcW w:w="2000" w:type="dxa"/>
            <w:vAlign w:val="center"/>
          </w:tcPr>
          <w:p w14:paraId="20000292" w14:textId="77777777" w:rsidR="00EC7596" w:rsidRDefault="00385832">
            <w:pPr>
              <w:spacing w:before="40" w:after="40" w:line="240" w:lineRule="auto"/>
            </w:pPr>
            <w:r>
              <w:rPr>
                <w:sz w:val="20"/>
              </w:rPr>
              <w:t>Условие 1 выполняется частично; условия 2 и 3 не выполняются, поскольку конфигурация защиты изменяется административными полномочиями и эталонное состояние не восстанавливается</w:t>
            </w:r>
          </w:p>
        </w:tc>
        <w:tc>
          <w:tcPr>
            <w:tcW w:w="2100" w:type="dxa"/>
            <w:vAlign w:val="center"/>
          </w:tcPr>
          <w:p w14:paraId="20000293" w14:textId="77777777" w:rsidR="00EC7596" w:rsidRDefault="00385832">
            <w:pPr>
              <w:spacing w:before="40" w:after="40" w:line="240" w:lineRule="auto"/>
            </w:pPr>
            <w:r>
              <w:rPr>
                <w:sz w:val="20"/>
              </w:rPr>
              <w:t>Windows: исключение повседневной учётной записи из группы администраторов, ограничение интерактивного повышения полномочий. Linux: узкий перечень правил sudo, запрет входа под root, мандатные ограничения переходов домена</w:t>
            </w:r>
          </w:p>
        </w:tc>
        <w:tc>
          <w:tcPr>
            <w:tcW w:w="1500" w:type="dxa"/>
            <w:vAlign w:val="center"/>
          </w:tcPr>
          <w:p w14:paraId="20000294" w14:textId="77777777" w:rsidR="00EC7596" w:rsidRDefault="00385832">
            <w:pPr>
              <w:spacing w:before="40" w:after="40" w:line="240" w:lineRule="auto"/>
            </w:pPr>
            <w:r>
              <w:rPr>
                <w:sz w:val="20"/>
              </w:rPr>
              <w:t>Широко применим; даёт существенное снижение риска, но не полную гарантию</w:t>
            </w:r>
          </w:p>
        </w:tc>
      </w:tr>
      <w:tr w:rsidR="00EC7596" w14:paraId="20000295" w14:textId="77777777">
        <w:trPr>
          <w:jc w:val="center"/>
        </w:trPr>
        <w:tc>
          <w:tcPr>
            <w:tcW w:w="1500" w:type="dxa"/>
            <w:vAlign w:val="center"/>
          </w:tcPr>
          <w:p w14:paraId="20000296" w14:textId="77777777" w:rsidR="00EC7596" w:rsidRDefault="00385832">
            <w:pPr>
              <w:spacing w:before="40" w:after="40" w:line="240" w:lineRule="auto"/>
            </w:pPr>
            <w:r>
              <w:rPr>
                <w:sz w:val="20"/>
              </w:rPr>
              <w:t>Разделение по времени с контролируемым переключением</w:t>
            </w:r>
          </w:p>
        </w:tc>
        <w:tc>
          <w:tcPr>
            <w:tcW w:w="2200" w:type="dxa"/>
            <w:vAlign w:val="center"/>
          </w:tcPr>
          <w:p w14:paraId="20000297" w14:textId="77777777" w:rsidR="00EC7596" w:rsidRDefault="00385832">
            <w:pPr>
              <w:spacing w:before="40" w:after="40" w:line="240" w:lineRule="auto"/>
            </w:pPr>
            <w:r>
              <w:rPr>
                <w:sz w:val="20"/>
              </w:rPr>
              <w:t>Переключение режимов с перезагрузкой и доверенной загрузкой либо загрузкой административной среды с неизменяемого носителя</w:t>
            </w:r>
          </w:p>
        </w:tc>
        <w:tc>
          <w:tcPr>
            <w:tcW w:w="2000" w:type="dxa"/>
            <w:vAlign w:val="center"/>
          </w:tcPr>
          <w:p w14:paraId="20000298" w14:textId="77777777" w:rsidR="00EC7596" w:rsidRDefault="00385832">
            <w:pPr>
              <w:spacing w:before="40" w:after="40" w:line="240" w:lineRule="auto"/>
            </w:pPr>
            <w:r>
              <w:rPr>
                <w:sz w:val="20"/>
              </w:rPr>
              <w:t>Условия 2 и 3 выполняются за счёт неизменяемости носителя и восстановления состояния при загрузке; условие 4 — за счёт отсутствия сохранения состояния</w:t>
            </w:r>
          </w:p>
        </w:tc>
        <w:tc>
          <w:tcPr>
            <w:tcW w:w="2100" w:type="dxa"/>
            <w:vAlign w:val="center"/>
          </w:tcPr>
          <w:p w14:paraId="20000299" w14:textId="77777777" w:rsidR="00EC7596" w:rsidRDefault="00385832">
            <w:pPr>
              <w:spacing w:before="40" w:after="40" w:line="240" w:lineRule="auto"/>
            </w:pPr>
            <w:r>
              <w:rPr>
                <w:sz w:val="20"/>
              </w:rPr>
              <w:t>Загрузка административной среды с защищённого от записи носителя; проверка целостности образа при загрузке; сохранение результатов на внешний защищённый ресурс</w:t>
            </w:r>
          </w:p>
        </w:tc>
        <w:tc>
          <w:tcPr>
            <w:tcW w:w="1500" w:type="dxa"/>
            <w:vAlign w:val="center"/>
          </w:tcPr>
          <w:p w14:paraId="2000029A" w14:textId="77777777" w:rsidR="00EC7596" w:rsidRDefault="00385832">
            <w:pPr>
              <w:spacing w:before="40" w:after="40" w:line="240" w:lineRule="auto"/>
            </w:pPr>
            <w:r>
              <w:rPr>
                <w:sz w:val="20"/>
              </w:rPr>
              <w:t>Применим при невозможности выделения оборудования; неудобен из-за перезагрузок</w:t>
            </w:r>
          </w:p>
        </w:tc>
      </w:tr>
      <w:tr w:rsidR="00EC7596" w14:paraId="2000029B" w14:textId="77777777">
        <w:trPr>
          <w:jc w:val="center"/>
        </w:trPr>
        <w:tc>
          <w:tcPr>
            <w:tcW w:w="1500" w:type="dxa"/>
            <w:vAlign w:val="center"/>
          </w:tcPr>
          <w:p w14:paraId="2000029C" w14:textId="77777777" w:rsidR="00EC7596" w:rsidRDefault="00385832">
            <w:pPr>
              <w:spacing w:before="40" w:after="40" w:line="240" w:lineRule="auto"/>
            </w:pPr>
            <w:r>
              <w:rPr>
                <w:sz w:val="20"/>
              </w:rPr>
              <w:t>Разделение ролей в СУБД</w:t>
            </w:r>
          </w:p>
        </w:tc>
        <w:tc>
          <w:tcPr>
            <w:tcW w:w="2200" w:type="dxa"/>
            <w:vAlign w:val="center"/>
          </w:tcPr>
          <w:p w14:paraId="2000029D" w14:textId="77777777" w:rsidR="00EC7596" w:rsidRDefault="00385832">
            <w:pPr>
              <w:spacing w:before="40" w:after="40" w:line="240" w:lineRule="auto"/>
            </w:pPr>
            <w:r>
              <w:rPr>
                <w:sz w:val="20"/>
              </w:rPr>
              <w:t>Административные и прикладные роли не совмещаются в одной сессии; активация административной роли при активной прикладной запрещается</w:t>
            </w:r>
          </w:p>
        </w:tc>
        <w:tc>
          <w:tcPr>
            <w:tcW w:w="2000" w:type="dxa"/>
            <w:vAlign w:val="center"/>
          </w:tcPr>
          <w:p w14:paraId="2000029E" w14:textId="77777777" w:rsidR="00EC7596" w:rsidRDefault="00385832">
            <w:pPr>
              <w:spacing w:before="40" w:after="40" w:line="240" w:lineRule="auto"/>
            </w:pPr>
            <w:r>
              <w:rPr>
                <w:sz w:val="20"/>
              </w:rPr>
              <w:t>Условие 1 выполняется полно за счёт динамических ограничений на активацию ролей, контролируемых самой СУБД</w:t>
            </w:r>
          </w:p>
        </w:tc>
        <w:tc>
          <w:tcPr>
            <w:tcW w:w="2100" w:type="dxa"/>
            <w:vAlign w:val="center"/>
          </w:tcPr>
          <w:p w14:paraId="2000029F" w14:textId="77777777" w:rsidR="00EC7596" w:rsidRDefault="00385832">
            <w:pPr>
              <w:spacing w:before="40" w:after="40" w:line="240" w:lineRule="auto"/>
            </w:pPr>
            <w:r>
              <w:rPr>
                <w:sz w:val="20"/>
              </w:rPr>
              <w:t>Ролевое управление доступом с динамическими ограничениями; разделение обязанностей администратора базы данных, администратора безопасности и администратора аудита</w:t>
            </w:r>
          </w:p>
        </w:tc>
        <w:tc>
          <w:tcPr>
            <w:tcW w:w="1500" w:type="dxa"/>
            <w:vAlign w:val="center"/>
          </w:tcPr>
          <w:p w14:paraId="200002A0" w14:textId="77777777" w:rsidR="00EC7596" w:rsidRDefault="00385832">
            <w:pPr>
              <w:spacing w:before="40" w:after="40" w:line="240" w:lineRule="auto"/>
            </w:pPr>
            <w:r>
              <w:rPr>
                <w:sz w:val="20"/>
              </w:rPr>
              <w:t>Реализуется полнее, чем в типовых ОС, поскольку состав активных ролей полностью контролируется СУБД</w:t>
            </w:r>
          </w:p>
        </w:tc>
      </w:tr>
    </w:tbl>
    <w:p w14:paraId="200002A1" w14:textId="77777777" w:rsidR="00EC7596" w:rsidRDefault="00385832">
      <w:pPr>
        <w:ind w:firstLine="709"/>
        <w:jc w:val="both"/>
      </w:pPr>
      <w:r>
        <w:t>Существенно отметить характерную для практики ошибку: подмену политики абсолютного разделения политикой наименьших полномочий. Механизмы интерактивного повышения полномочий, при которых пользователь работает с ограниченными правами и повышает их по требованию для отдельной операции, реализуют принцип наименьших полномочий, но не реализуют абсолютного разделения: в момент повышения полномочий в системе одновременно присутствуют административный субъект и активные недоверенные субъекты пользовательского сеанса, то есть нарушено условие 1 теоремы 2, и применимо правило control. Более того, такие механизмы создают ложное чувство защищённости, поскольку внешне соответствуют требованию раздельных полномочий. Формальный аппарат ПАР ДП-модели позволяет чётко разграничить эти два случая: принцип наименьших полномочий ограничивает состав прав доступа субъекта, тогда как политика абсолютного разделения ограничивает совместное присутствие субъектов разных категорий в состояниях системы. Первое не влечёт второго.</w:t>
      </w:r>
    </w:p>
    <w:p w14:paraId="200002A2" w14:textId="77777777" w:rsidR="00EC7596" w:rsidRDefault="00385832">
      <w:pPr>
        <w:keepNext/>
        <w:spacing w:before="240" w:after="120"/>
        <w:ind w:firstLine="709"/>
        <w:jc w:val="both"/>
      </w:pPr>
      <w:r>
        <w:rPr>
          <w:b/>
        </w:rPr>
        <w:t>11. Какой из методов реализации политик более ориентирован на обеспечение безопасности серверов распределённой КС.</w:t>
      </w:r>
    </w:p>
    <w:p w14:paraId="200002A3" w14:textId="77777777" w:rsidR="00EC7596" w:rsidRDefault="00385832">
      <w:pPr>
        <w:ind w:firstLine="709"/>
        <w:jc w:val="both"/>
      </w:pPr>
      <w:r>
        <w:t xml:space="preserve">На обеспечение безопасности серверов распределённой компьютерной системы более ориентирован </w:t>
      </w:r>
      <w:r>
        <w:rPr>
          <w:b/>
        </w:rPr>
        <w:t>метод реализации политики безопасного администрирования</w:t>
      </w:r>
      <w:r>
        <w:t>. Это следует непосредственно из постановки задачи, решаемой ПБА ДП-моделью: модель позволяет анализировать условия обеспечения защиты распределённых КС, во-первых, от захвата нарушителем контроля над компьютером, на котором нарушитель разместил свои ресурсы, и, во-вторых, от захвата нарушителем прав доступа и привилегий доверенного субъекта, обратившегося к такому компьютеру локально или по сетевым коммуникационным каналам. Обе формулировки описывают серверный сценарий: компьютер, на котором нарушитель размещает свои ресурсы, — это, как правило, сервер, предоставляющий сетевые службы и потому доступный нарушителю; доверенный субъект, обращающийся к нему по сетевым коммуникационным каналам, — это административный субъект, управляющий сервером.</w:t>
      </w:r>
    </w:p>
    <w:p w14:paraId="200002A4" w14:textId="77777777" w:rsidR="00EC7596" w:rsidRDefault="00385832">
      <w:pPr>
        <w:ind w:firstLine="709"/>
        <w:jc w:val="both"/>
      </w:pPr>
      <w:r>
        <w:t>Ориентация метода на серверы обосновывается четырьмя обстоятельствами. Первое — характер угрозы. Сервер по своему назначению принимает запросы от заранее неизвестного круга субъектов и обрабатывает данные, поступающие извне; следовательно, возможность появления на нём активного недоверенного субъекта не может быть исключена в принципе, а лишь ограничена. Именно для такой ситуации и построен метод: он не требует отсутствия недоверенных субъектов, а требует, чтобы их присутствие не позволяло захватить полномочия обращающегося к серверу администратора. Второе обстоятельство — состав программного обеспечения. Сервер, в отличие от рабочей станции, несёт ограниченный, заранее определённый и слабо изменяющийся набор служб; поэтому построение множеств [y] и ]y[ для серверных субъектов практически выполнимо, а именно полнота этих множеств является главным условием применимости метода реализации ПБА.</w:t>
      </w:r>
    </w:p>
    <w:p w14:paraId="200002A5" w14:textId="77777777" w:rsidR="00EC7596" w:rsidRDefault="00385832">
      <w:pPr>
        <w:ind w:firstLine="709"/>
        <w:jc w:val="both"/>
      </w:pPr>
      <w:r>
        <w:t>Третье обстоятельство — цена альтернативы. Применить к серверу политику абсолютного разделения в её строгой форме невозможно: сервер обязан одновременно обслуживать запросы недоверенных субъектов и допускать административное управление, а требование завершения всех субъектов при смене режима означало бы прекращение обслуживания при каждом административном действии. Разделение по времени для сервера, как правило, неприемлемо; разделение по месту к серверу неприменимо, поскольку сервер и есть то место, где совмещение неизбежно. Четвёртое обстоятельство — характер защищаемого ресурса. Метод реализации ПБА не защищает данные скомпрометированного узла, но защищает от распространения компрометации на остальную систему; применительно к серверной инфраструктуре это именно тот результат, который требуется: компрометация одного сервера не должна давать нарушителю управление всей распределённой КС.</w:t>
      </w:r>
    </w:p>
    <w:p w14:paraId="200002A6" w14:textId="77777777" w:rsidR="00EC7596" w:rsidRDefault="00385832">
      <w:pPr>
        <w:ind w:firstLine="709"/>
        <w:jc w:val="both"/>
      </w:pPr>
      <w:r>
        <w:t>Существенно, что применение метода реализации ПБА к серверам имеет и обратную сторону, ограничивающую область его применения. Метод не исключает, а лишь ограничивает последствия компрометации сервера, поэтому он должен применяться совместно с мерами, снижающими вероятность самой компрометации: минимизацией состава служб, своевременным устранением уязвимостей, сегментацией сети, контролем целостности. Кроме того, требование полноты множества [y] для серверных субъектов, хотя и практически выполнимо, остаётся трудоёмким: современные серверные приложения загружают модули расширения, интерпретируют конфигурационные файлы и сценарии, используют кеши скомпилированного кода, и все эти сущности подлежат учёту.</w:t>
      </w:r>
    </w:p>
    <w:p w14:paraId="200002A7" w14:textId="77777777" w:rsidR="00EC7596" w:rsidRDefault="00385832">
      <w:pPr>
        <w:ind w:firstLine="709"/>
        <w:jc w:val="both"/>
      </w:pPr>
      <w:r>
        <w:t>Соотнесение двух методов с двумя типами узлов распределённой КС не является жёстким: оба метода применимы к обоим типам узлов, но с разной эффективностью и разной ценой. Метод реализации ПБА применим к рабочей станции, но там он мало эффективен из-за невыполнимости требования полноты множеств ассоциированных сущностей при богатом и изменчивом составе прикладного программного обеспечения. Метод реализации ПАР применим к серверу в ослабленной форме — как разделение административных и прикладных ролей, как запрет применения административных полномочий службой, обрабатывающей внешние запросы, как выполнение служб от имени учётных записей с минимальными полномочиями, — но в строгой форме к серверу неприменим. Обоснование соотнесения приведено в таблице 12.</w:t>
      </w:r>
    </w:p>
    <w:p w14:paraId="200002A8" w14:textId="77777777" w:rsidR="00EC7596" w:rsidRDefault="00385832">
      <w:pPr>
        <w:keepNext/>
        <w:spacing w:before="200" w:after="80" w:line="240" w:lineRule="auto"/>
      </w:pPr>
      <w:r>
        <w:rPr>
          <w:sz w:val="26"/>
        </w:rPr>
        <w:t>Таблица 12 – Соотнесение методов реализации политик с защитой серверов распределённой КС</w:t>
      </w:r>
    </w:p>
    <w:tbl>
      <w:tblPr>
        <w:tblStyle w:val="aff0"/>
        <w:tblW w:w="0" w:type="auto"/>
        <w:jc w:val="center"/>
        <w:tblLayout w:type="fixed"/>
        <w:tblLook w:val="04A0" w:firstRow="1" w:lastRow="0" w:firstColumn="1" w:lastColumn="0" w:noHBand="0" w:noVBand="1"/>
      </w:tblPr>
      <w:tblGrid>
        <w:gridCol w:w="2000"/>
        <w:gridCol w:w="3600"/>
        <w:gridCol w:w="3400"/>
      </w:tblGrid>
      <w:tr w:rsidR="00EC7596" w14:paraId="200002A9" w14:textId="77777777">
        <w:trPr>
          <w:tblHeader/>
          <w:jc w:val="center"/>
        </w:trPr>
        <w:tc>
          <w:tcPr>
            <w:tcW w:w="2000" w:type="dxa"/>
            <w:vAlign w:val="center"/>
          </w:tcPr>
          <w:p w14:paraId="200002AA" w14:textId="77777777" w:rsidR="00EC7596" w:rsidRDefault="00385832">
            <w:pPr>
              <w:spacing w:before="40" w:after="40" w:line="240" w:lineRule="auto"/>
              <w:jc w:val="center"/>
            </w:pPr>
            <w:r>
              <w:rPr>
                <w:b/>
                <w:sz w:val="20"/>
              </w:rPr>
              <w:t>Признак</w:t>
            </w:r>
          </w:p>
        </w:tc>
        <w:tc>
          <w:tcPr>
            <w:tcW w:w="3600" w:type="dxa"/>
            <w:vAlign w:val="center"/>
          </w:tcPr>
          <w:p w14:paraId="200002AB" w14:textId="77777777" w:rsidR="00EC7596" w:rsidRDefault="00385832">
            <w:pPr>
              <w:spacing w:before="40" w:after="40" w:line="240" w:lineRule="auto"/>
              <w:jc w:val="center"/>
            </w:pPr>
            <w:r>
              <w:rPr>
                <w:b/>
                <w:sz w:val="20"/>
              </w:rPr>
              <w:t>Метод реализации ПБА</w:t>
            </w:r>
          </w:p>
        </w:tc>
        <w:tc>
          <w:tcPr>
            <w:tcW w:w="3400" w:type="dxa"/>
            <w:vAlign w:val="center"/>
          </w:tcPr>
          <w:p w14:paraId="200002AC" w14:textId="77777777" w:rsidR="00EC7596" w:rsidRDefault="00385832">
            <w:pPr>
              <w:spacing w:before="40" w:after="40" w:line="240" w:lineRule="auto"/>
              <w:jc w:val="center"/>
            </w:pPr>
            <w:r>
              <w:rPr>
                <w:b/>
                <w:sz w:val="20"/>
              </w:rPr>
              <w:t>Метод реализации ПАР</w:t>
            </w:r>
          </w:p>
        </w:tc>
      </w:tr>
      <w:tr w:rsidR="00EC7596" w14:paraId="200002AD" w14:textId="77777777">
        <w:trPr>
          <w:jc w:val="center"/>
        </w:trPr>
        <w:tc>
          <w:tcPr>
            <w:tcW w:w="2000" w:type="dxa"/>
            <w:vAlign w:val="center"/>
          </w:tcPr>
          <w:p w14:paraId="200002AE" w14:textId="77777777" w:rsidR="00EC7596" w:rsidRDefault="00385832">
            <w:pPr>
              <w:spacing w:before="40" w:after="40" w:line="240" w:lineRule="auto"/>
            </w:pPr>
            <w:r>
              <w:rPr>
                <w:sz w:val="20"/>
              </w:rPr>
              <w:t>Постановка задачи модели</w:t>
            </w:r>
          </w:p>
        </w:tc>
        <w:tc>
          <w:tcPr>
            <w:tcW w:w="3600" w:type="dxa"/>
            <w:vAlign w:val="center"/>
          </w:tcPr>
          <w:p w14:paraId="200002AF" w14:textId="77777777" w:rsidR="00EC7596" w:rsidRDefault="00385832">
            <w:pPr>
              <w:spacing w:before="40" w:after="40" w:line="240" w:lineRule="auto"/>
            </w:pPr>
            <w:r>
              <w:rPr>
                <w:sz w:val="20"/>
              </w:rPr>
              <w:t>Защита распределённой КС от захвата контроля над компьютером, где нарушитель разместил ресурсы, и от захвата полномочий обратившегося к нему доверенного субъекта</w:t>
            </w:r>
          </w:p>
        </w:tc>
        <w:tc>
          <w:tcPr>
            <w:tcW w:w="3400" w:type="dxa"/>
            <w:vAlign w:val="center"/>
          </w:tcPr>
          <w:p w14:paraId="200002B0" w14:textId="77777777" w:rsidR="00EC7596" w:rsidRDefault="00385832">
            <w:pPr>
              <w:spacing w:before="40" w:after="40" w:line="240" w:lineRule="auto"/>
            </w:pPr>
            <w:r>
              <w:rPr>
                <w:sz w:val="20"/>
              </w:rPr>
              <w:t>Обеспечение безопасности рабочих станций пользователей распределённых КС при наличии на станции активных недоверенных субъектов</w:t>
            </w:r>
          </w:p>
        </w:tc>
      </w:tr>
      <w:tr w:rsidR="00EC7596" w14:paraId="200002B1" w14:textId="77777777">
        <w:trPr>
          <w:jc w:val="center"/>
        </w:trPr>
        <w:tc>
          <w:tcPr>
            <w:tcW w:w="2000" w:type="dxa"/>
            <w:vAlign w:val="center"/>
          </w:tcPr>
          <w:p w14:paraId="200002B2" w14:textId="77777777" w:rsidR="00EC7596" w:rsidRDefault="00385832">
            <w:pPr>
              <w:spacing w:before="40" w:after="40" w:line="240" w:lineRule="auto"/>
            </w:pPr>
            <w:r>
              <w:rPr>
                <w:sz w:val="20"/>
              </w:rPr>
              <w:t>Допустимость активных недоверенных субъектов</w:t>
            </w:r>
          </w:p>
        </w:tc>
        <w:tc>
          <w:tcPr>
            <w:tcW w:w="3600" w:type="dxa"/>
            <w:vAlign w:val="center"/>
          </w:tcPr>
          <w:p w14:paraId="200002B3" w14:textId="77777777" w:rsidR="00EC7596" w:rsidRDefault="00385832">
            <w:pPr>
              <w:spacing w:before="40" w:after="40" w:line="240" w:lineRule="auto"/>
            </w:pPr>
            <w:r>
              <w:rPr>
                <w:sz w:val="20"/>
              </w:rPr>
              <w:t>Допускаются: метод строится в предположении их присутствия и ограничивает последствия</w:t>
            </w:r>
          </w:p>
        </w:tc>
        <w:tc>
          <w:tcPr>
            <w:tcW w:w="3400" w:type="dxa"/>
            <w:vAlign w:val="center"/>
          </w:tcPr>
          <w:p w14:paraId="200002B4" w14:textId="77777777" w:rsidR="00EC7596" w:rsidRDefault="00385832">
            <w:pPr>
              <w:spacing w:before="40" w:after="40" w:line="240" w:lineRule="auto"/>
            </w:pPr>
            <w:r>
              <w:rPr>
                <w:sz w:val="20"/>
              </w:rPr>
              <w:t>Не допускаются одновременно с административными полномочиями: их присутствие блокирует применение полномочий</w:t>
            </w:r>
          </w:p>
        </w:tc>
      </w:tr>
      <w:tr w:rsidR="00EC7596" w14:paraId="200002B5" w14:textId="77777777">
        <w:trPr>
          <w:jc w:val="center"/>
        </w:trPr>
        <w:tc>
          <w:tcPr>
            <w:tcW w:w="2000" w:type="dxa"/>
            <w:vAlign w:val="center"/>
          </w:tcPr>
          <w:p w14:paraId="200002B6" w14:textId="77777777" w:rsidR="00EC7596" w:rsidRDefault="00385832">
            <w:pPr>
              <w:spacing w:before="40" w:after="40" w:line="240" w:lineRule="auto"/>
            </w:pPr>
            <w:r>
              <w:rPr>
                <w:sz w:val="20"/>
              </w:rPr>
              <w:t>Применимость к серверу</w:t>
            </w:r>
          </w:p>
        </w:tc>
        <w:tc>
          <w:tcPr>
            <w:tcW w:w="3600" w:type="dxa"/>
            <w:vAlign w:val="center"/>
          </w:tcPr>
          <w:p w14:paraId="200002B7" w14:textId="77777777" w:rsidR="00EC7596" w:rsidRDefault="00385832">
            <w:pPr>
              <w:spacing w:before="40" w:after="40" w:line="240" w:lineRule="auto"/>
            </w:pPr>
            <w:r>
              <w:rPr>
                <w:sz w:val="20"/>
              </w:rPr>
              <w:t>Прямая: сервер обязан обслуживать внешние запросы и одновременно допускать управление</w:t>
            </w:r>
          </w:p>
        </w:tc>
        <w:tc>
          <w:tcPr>
            <w:tcW w:w="3400" w:type="dxa"/>
            <w:vAlign w:val="center"/>
          </w:tcPr>
          <w:p w14:paraId="200002B8" w14:textId="77777777" w:rsidR="00EC7596" w:rsidRDefault="00385832">
            <w:pPr>
              <w:spacing w:before="40" w:after="40" w:line="240" w:lineRule="auto"/>
            </w:pPr>
            <w:r>
              <w:rPr>
                <w:sz w:val="20"/>
              </w:rPr>
              <w:t>В строгой форме неприменима: завершение всех субъектов при смене режима означает прекращение обслуживания</w:t>
            </w:r>
          </w:p>
        </w:tc>
      </w:tr>
      <w:tr w:rsidR="00EC7596" w14:paraId="200002B9" w14:textId="77777777">
        <w:trPr>
          <w:jc w:val="center"/>
        </w:trPr>
        <w:tc>
          <w:tcPr>
            <w:tcW w:w="2000" w:type="dxa"/>
            <w:vAlign w:val="center"/>
          </w:tcPr>
          <w:p w14:paraId="200002BA" w14:textId="77777777" w:rsidR="00EC7596" w:rsidRDefault="00385832">
            <w:pPr>
              <w:spacing w:before="40" w:after="40" w:line="240" w:lineRule="auto"/>
            </w:pPr>
            <w:r>
              <w:rPr>
                <w:sz w:val="20"/>
              </w:rPr>
              <w:t>Выполнимость требования полноты множеств [y] и ]y[</w:t>
            </w:r>
          </w:p>
        </w:tc>
        <w:tc>
          <w:tcPr>
            <w:tcW w:w="3600" w:type="dxa"/>
            <w:vAlign w:val="center"/>
          </w:tcPr>
          <w:p w14:paraId="200002BB" w14:textId="77777777" w:rsidR="00EC7596" w:rsidRDefault="00385832">
            <w:pPr>
              <w:spacing w:before="40" w:after="40" w:line="240" w:lineRule="auto"/>
            </w:pPr>
            <w:r>
              <w:rPr>
                <w:sz w:val="20"/>
              </w:rPr>
              <w:t>Практически выполнима: состав серверных служб ограничен, заранее определён и слабо изменяется</w:t>
            </w:r>
          </w:p>
        </w:tc>
        <w:tc>
          <w:tcPr>
            <w:tcW w:w="3400" w:type="dxa"/>
            <w:vAlign w:val="center"/>
          </w:tcPr>
          <w:p w14:paraId="200002BC" w14:textId="77777777" w:rsidR="00EC7596" w:rsidRDefault="00385832">
            <w:pPr>
              <w:spacing w:before="40" w:after="40" w:line="240" w:lineRule="auto"/>
            </w:pPr>
            <w:r>
              <w:rPr>
                <w:sz w:val="20"/>
              </w:rPr>
              <w:t>Не требуется, но и не даёт преимущества в серверном сценарии</w:t>
            </w:r>
          </w:p>
        </w:tc>
      </w:tr>
      <w:tr w:rsidR="00EC7596" w14:paraId="200002BD" w14:textId="77777777">
        <w:trPr>
          <w:jc w:val="center"/>
        </w:trPr>
        <w:tc>
          <w:tcPr>
            <w:tcW w:w="2000" w:type="dxa"/>
            <w:vAlign w:val="center"/>
          </w:tcPr>
          <w:p w14:paraId="200002BE" w14:textId="77777777" w:rsidR="00EC7596" w:rsidRDefault="00385832">
            <w:pPr>
              <w:spacing w:before="40" w:after="40" w:line="240" w:lineRule="auto"/>
            </w:pPr>
            <w:r>
              <w:rPr>
                <w:sz w:val="20"/>
              </w:rPr>
              <w:t>Достигаемый результат</w:t>
            </w:r>
          </w:p>
        </w:tc>
        <w:tc>
          <w:tcPr>
            <w:tcW w:w="3600" w:type="dxa"/>
            <w:vAlign w:val="center"/>
          </w:tcPr>
          <w:p w14:paraId="200002BF" w14:textId="77777777" w:rsidR="00EC7596" w:rsidRDefault="00385832">
            <w:pPr>
              <w:spacing w:before="40" w:after="40" w:line="240" w:lineRule="auto"/>
            </w:pPr>
            <w:r>
              <w:rPr>
                <w:sz w:val="20"/>
              </w:rPr>
              <w:t>Компрометация одного сервера не распространяется на остальную распределённую КС</w:t>
            </w:r>
          </w:p>
        </w:tc>
        <w:tc>
          <w:tcPr>
            <w:tcW w:w="3400" w:type="dxa"/>
            <w:vAlign w:val="center"/>
          </w:tcPr>
          <w:p w14:paraId="200002C0" w14:textId="77777777" w:rsidR="00EC7596" w:rsidRDefault="00385832">
            <w:pPr>
              <w:spacing w:before="40" w:after="40" w:line="240" w:lineRule="auto"/>
            </w:pPr>
            <w:r>
              <w:rPr>
                <w:sz w:val="20"/>
              </w:rPr>
              <w:t>Административные полномочия не могут быть захвачены на данном компьютере, но обслуживание внешних запросов исключается</w:t>
            </w:r>
          </w:p>
        </w:tc>
      </w:tr>
      <w:tr w:rsidR="00EC7596" w14:paraId="200002C1" w14:textId="77777777">
        <w:trPr>
          <w:jc w:val="center"/>
        </w:trPr>
        <w:tc>
          <w:tcPr>
            <w:tcW w:w="2000" w:type="dxa"/>
            <w:vAlign w:val="center"/>
          </w:tcPr>
          <w:p w14:paraId="200002C2" w14:textId="77777777" w:rsidR="00EC7596" w:rsidRDefault="00385832">
            <w:pPr>
              <w:spacing w:before="40" w:after="40" w:line="240" w:lineRule="auto"/>
            </w:pPr>
            <w:r>
              <w:rPr>
                <w:sz w:val="20"/>
              </w:rPr>
              <w:t>Ослабленные формы применения к серверу</w:t>
            </w:r>
          </w:p>
        </w:tc>
        <w:tc>
          <w:tcPr>
            <w:tcW w:w="3600" w:type="dxa"/>
            <w:vAlign w:val="center"/>
          </w:tcPr>
          <w:p w14:paraId="200002C3" w14:textId="77777777" w:rsidR="00EC7596" w:rsidRDefault="00385832">
            <w:pPr>
              <w:spacing w:before="40" w:after="40" w:line="240" w:lineRule="auto"/>
            </w:pPr>
            <w:r>
              <w:rPr>
                <w:sz w:val="20"/>
              </w:rPr>
              <w:t>—</w:t>
            </w:r>
          </w:p>
        </w:tc>
        <w:tc>
          <w:tcPr>
            <w:tcW w:w="3400" w:type="dxa"/>
            <w:vAlign w:val="center"/>
          </w:tcPr>
          <w:p w14:paraId="200002C4" w14:textId="77777777" w:rsidR="00EC7596" w:rsidRDefault="00385832">
            <w:pPr>
              <w:spacing w:before="40" w:after="40" w:line="240" w:lineRule="auto"/>
            </w:pPr>
            <w:r>
              <w:rPr>
                <w:sz w:val="20"/>
              </w:rPr>
              <w:t>Разделение административных и прикладных ролей; запуск служб от имени учётных записей с минимальными полномочиями; запрет применения административных полномочий обработчиками внешних запросов</w:t>
            </w:r>
          </w:p>
        </w:tc>
      </w:tr>
      <w:tr w:rsidR="00EC7596" w14:paraId="200002C5" w14:textId="77777777">
        <w:trPr>
          <w:jc w:val="center"/>
        </w:trPr>
        <w:tc>
          <w:tcPr>
            <w:tcW w:w="2000" w:type="dxa"/>
            <w:vAlign w:val="center"/>
          </w:tcPr>
          <w:p w14:paraId="200002C6" w14:textId="77777777" w:rsidR="00EC7596" w:rsidRDefault="00385832">
            <w:pPr>
              <w:spacing w:before="40" w:after="40" w:line="240" w:lineRule="auto"/>
            </w:pPr>
            <w:r>
              <w:rPr>
                <w:sz w:val="20"/>
              </w:rPr>
              <w:t>Итоговая оценка</w:t>
            </w:r>
          </w:p>
        </w:tc>
        <w:tc>
          <w:tcPr>
            <w:tcW w:w="3600" w:type="dxa"/>
            <w:vAlign w:val="center"/>
          </w:tcPr>
          <w:p w14:paraId="200002C7" w14:textId="77777777" w:rsidR="00EC7596" w:rsidRDefault="00385832">
            <w:pPr>
              <w:spacing w:before="40" w:after="40" w:line="240" w:lineRule="auto"/>
            </w:pPr>
            <w:r>
              <w:rPr>
                <w:b/>
                <w:sz w:val="20"/>
              </w:rPr>
              <w:t>Более ориентирован на обеспечение безопасности серверов распределённой КС</w:t>
            </w:r>
          </w:p>
        </w:tc>
        <w:tc>
          <w:tcPr>
            <w:tcW w:w="3400" w:type="dxa"/>
            <w:vAlign w:val="center"/>
          </w:tcPr>
          <w:p w14:paraId="200002C8" w14:textId="77777777" w:rsidR="00EC7596" w:rsidRDefault="00385832">
            <w:pPr>
              <w:spacing w:before="40" w:after="40" w:line="240" w:lineRule="auto"/>
            </w:pPr>
            <w:r>
              <w:rPr>
                <w:sz w:val="20"/>
              </w:rPr>
              <w:t>Ориентирован на защиту рабочих станций; к серверам применим лишь частично</w:t>
            </w:r>
          </w:p>
        </w:tc>
      </w:tr>
    </w:tbl>
    <w:p w14:paraId="200002C9" w14:textId="77777777" w:rsidR="00EC7596" w:rsidRDefault="00385832">
      <w:pPr>
        <w:keepNext/>
        <w:spacing w:before="240" w:after="120"/>
        <w:ind w:firstLine="709"/>
        <w:jc w:val="both"/>
      </w:pPr>
      <w:r>
        <w:rPr>
          <w:b/>
        </w:rPr>
        <w:t>12. Какой из указанных методов реализации политик более ориентирован на защиту пользовательских рабочих станций распределённой компьютерной системы.</w:t>
      </w:r>
    </w:p>
    <w:p w14:paraId="200002CA" w14:textId="77777777" w:rsidR="00EC7596" w:rsidRDefault="00385832">
      <w:pPr>
        <w:ind w:firstLine="709"/>
        <w:jc w:val="both"/>
      </w:pPr>
      <w:r>
        <w:t xml:space="preserve">На защиту пользовательских рабочих станций распределённой компьютерной системы более ориентирован </w:t>
      </w:r>
      <w:r>
        <w:rPr>
          <w:b/>
        </w:rPr>
        <w:t>метод реализации политики абсолютного разделения административных и пользовательских полномочий</w:t>
      </w:r>
      <w:r>
        <w:t>. Это следует непосредственно из постановки задачи, решаемой ПАР ДП-моделью: модель направлена на исследование условий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w:t>
      </w:r>
    </w:p>
    <w:p w14:paraId="200002CB" w14:textId="77777777" w:rsidR="00EC7596" w:rsidRDefault="00385832">
      <w:pPr>
        <w:ind w:firstLine="709"/>
        <w:jc w:val="both"/>
      </w:pPr>
      <w:r>
        <w:t>Ориентация метода на рабочие станции обосновывается четырьмя обстоятельствами, симметричными обстоятельствам, обосновывающим ориентацию метода реализации ПБА на серверы. Первое — характер рабочей станции как объекта защиты. Рабочая станция по своему назначению служит средством работы человека с недоверенными данными: с электронной почтой, документами из внешних источников, веб-ресурсами. Следовательно, наличие на ней недоверенных субъектов является не отклонением, а нормальным режимом работы, и вопрос состоит не в том, как ограничить последствия их присутствия, а в том, как исключить их встречу с административными полномочиями.</w:t>
      </w:r>
    </w:p>
    <w:p w14:paraId="200002CC" w14:textId="77777777" w:rsidR="00EC7596" w:rsidRDefault="00385832">
      <w:pPr>
        <w:ind w:firstLine="709"/>
        <w:jc w:val="both"/>
      </w:pPr>
      <w:r>
        <w:t>Второе обстоятельство — невыполнимость требования полноты множеств ассоциированных сущностей. Состав программного обеспечения типовой рабочей станции велик, изменчив и плохо документирован: прикладные программы, надстройки, средства просмотра документов, интерпретаторы сценариев, средства разработки, средства обмена сообщениями. Построить полное множество [y] для административного субъекта, работающего в такой среде, практически невозможно: помимо явных библиотек и конфигурационных файлов, в множество входят кеши скомпилированного кода, шаблоны, файлы профилей, задания планировщика, надстройки прикладных программ. Поскольку метод реализации ПБА обесценивается пропуском единственной сущности, применение его к рабочей станции даёт формально проверенную, но фактически недостоверную гарантию. Метод реализации ПАР этого недостатка не имеет: он не требует полноты перечисления, поскольку не доказывает недоступность сущностей, а обеспечивает отсутствие субъектов, способных к ним обратиться.</w:t>
      </w:r>
    </w:p>
    <w:p w14:paraId="200002CD" w14:textId="77777777" w:rsidR="00EC7596" w:rsidRDefault="00385832">
      <w:pPr>
        <w:ind w:firstLine="709"/>
        <w:jc w:val="both"/>
      </w:pPr>
      <w:r>
        <w:t>Третье обстоятельство — типовой сценарий угрозы. Наиболее распространённый путь компрометации распределённой КС начинается именно с рабочей станции: нарушитель проникает на неё через браузер, почтовый клиент или документ, закрепляется в системе и ожидает момента, когда на этой станции будут применены административные полномочия. Метод реализации ПАР адресован непосредственно этому сценарию и разрывает его на последнем звене: административные полномочия на станции не применяются, пока на ней присутствуют недоверенные субъекты, и потому ожидание нарушителя оказывается безрезультатным. Метод реализации ПБА этого сценария не покрывает: он предполагает, что компрометирован узел, к которому обращается администратор, а не станция, с которой он обращается.</w:t>
      </w:r>
    </w:p>
    <w:p w14:paraId="200002CE" w14:textId="77777777" w:rsidR="00EC7596" w:rsidRDefault="00385832">
      <w:pPr>
        <w:ind w:firstLine="709"/>
        <w:jc w:val="both"/>
      </w:pPr>
      <w:r>
        <w:t>Четвёртое обстоятельство — приемлемость цены. Требование завершения всех субъектов при смене режима, неприемлемое для сервера, для рабочей станции вполне выполнимо: перезагрузка станции или переключение между изолированными средами не прерывает обслуживания внешних запросов, поскольку рабочая станция таких запросов не обслуживает. Более того, для рабочей станции существует наиболее простая форма реализации политики — полное изъятие административных полномочий распределённой КС: если административные действия выполняются с выделенных станций, то на пользовательской станции нечего захватывать, и политика реализуется без каких-либо механизмов блокирования.</w:t>
      </w:r>
    </w:p>
    <w:p w14:paraId="200002CF" w14:textId="77777777" w:rsidR="00EC7596" w:rsidRDefault="00385832">
      <w:pPr>
        <w:ind w:firstLine="709"/>
        <w:jc w:val="both"/>
      </w:pPr>
      <w:r>
        <w:t>Отметим, что практическая защита распределённой КС требует применения обеих политик совместно, и их совместное применение не сводится к простому объединению мер. Типовая современная архитектура защиты привилегированного доступа строится так: административная деятельность выполняется исключительно с выделенных рабочих станций, на которых пользовательская деятельность запрещена, — это реализация ПАР; при этом административные учётные записи разделяются по уровням в зависимости от критичности управляемых ресурсов, и учётной записи более высокого уровня запрещается обращаться к ресурсам более низкого уровня, — это реализация ПБА. Ни одна из мер по отдельности не достаточна: выделенная станция не поможет, если администратор с неё обратится к скомпрометированному серверу и оставит там пригодные для повторного использования учётные данные; разделение по уровням не поможет, если станция администратора верхнего уровня скомпрометирована через браузер. Итоговое соотнесение методов с типами узлов приведено в таблице 13.</w:t>
      </w:r>
    </w:p>
    <w:p w14:paraId="200002D0" w14:textId="77777777" w:rsidR="00EC7596" w:rsidRDefault="00385832">
      <w:pPr>
        <w:keepNext/>
        <w:spacing w:before="200" w:after="80" w:line="240" w:lineRule="auto"/>
      </w:pPr>
      <w:r>
        <w:rPr>
          <w:sz w:val="26"/>
        </w:rPr>
        <w:t>Таблица 13 – Итоговое соотнесение методов реализации политик с типами узлов распределённой КС</w:t>
      </w:r>
    </w:p>
    <w:tbl>
      <w:tblPr>
        <w:tblStyle w:val="aff0"/>
        <w:tblW w:w="0" w:type="auto"/>
        <w:jc w:val="center"/>
        <w:tblLayout w:type="fixed"/>
        <w:tblLook w:val="04A0" w:firstRow="1" w:lastRow="0" w:firstColumn="1" w:lastColumn="0" w:noHBand="0" w:noVBand="1"/>
      </w:tblPr>
      <w:tblGrid>
        <w:gridCol w:w="1900"/>
        <w:gridCol w:w="3500"/>
        <w:gridCol w:w="3600"/>
      </w:tblGrid>
      <w:tr w:rsidR="00EC7596" w14:paraId="200002D1" w14:textId="77777777">
        <w:trPr>
          <w:tblHeader/>
          <w:jc w:val="center"/>
        </w:trPr>
        <w:tc>
          <w:tcPr>
            <w:tcW w:w="1900" w:type="dxa"/>
            <w:vAlign w:val="center"/>
          </w:tcPr>
          <w:p w14:paraId="200002D2" w14:textId="77777777" w:rsidR="00EC7596" w:rsidRDefault="00385832">
            <w:pPr>
              <w:spacing w:before="40" w:after="40" w:line="240" w:lineRule="auto"/>
              <w:jc w:val="center"/>
            </w:pPr>
            <w:r>
              <w:rPr>
                <w:b/>
                <w:sz w:val="20"/>
              </w:rPr>
              <w:t>Признак сравнения</w:t>
            </w:r>
          </w:p>
        </w:tc>
        <w:tc>
          <w:tcPr>
            <w:tcW w:w="3500" w:type="dxa"/>
            <w:vAlign w:val="center"/>
          </w:tcPr>
          <w:p w14:paraId="200002D3" w14:textId="77777777" w:rsidR="00EC7596" w:rsidRDefault="00385832">
            <w:pPr>
              <w:spacing w:before="40" w:after="40" w:line="240" w:lineRule="auto"/>
              <w:jc w:val="center"/>
            </w:pPr>
            <w:r>
              <w:rPr>
                <w:b/>
                <w:sz w:val="20"/>
              </w:rPr>
              <w:t>Метод реализации ПБА</w:t>
            </w:r>
          </w:p>
        </w:tc>
        <w:tc>
          <w:tcPr>
            <w:tcW w:w="3600" w:type="dxa"/>
            <w:vAlign w:val="center"/>
          </w:tcPr>
          <w:p w14:paraId="200002D4" w14:textId="77777777" w:rsidR="00EC7596" w:rsidRDefault="00385832">
            <w:pPr>
              <w:spacing w:before="40" w:after="40" w:line="240" w:lineRule="auto"/>
              <w:jc w:val="center"/>
            </w:pPr>
            <w:r>
              <w:rPr>
                <w:b/>
                <w:sz w:val="20"/>
              </w:rPr>
              <w:t>Метод реализации ПАР</w:t>
            </w:r>
          </w:p>
        </w:tc>
      </w:tr>
      <w:tr w:rsidR="00EC7596" w14:paraId="200002D5" w14:textId="77777777">
        <w:trPr>
          <w:jc w:val="center"/>
        </w:trPr>
        <w:tc>
          <w:tcPr>
            <w:tcW w:w="1900" w:type="dxa"/>
            <w:vAlign w:val="center"/>
          </w:tcPr>
          <w:p w14:paraId="200002D6" w14:textId="77777777" w:rsidR="00EC7596" w:rsidRDefault="00385832">
            <w:pPr>
              <w:spacing w:before="40" w:after="40" w:line="240" w:lineRule="auto"/>
            </w:pPr>
            <w:r>
              <w:rPr>
                <w:sz w:val="20"/>
              </w:rPr>
              <w:t>Основной объект защиты</w:t>
            </w:r>
          </w:p>
        </w:tc>
        <w:tc>
          <w:tcPr>
            <w:tcW w:w="3500" w:type="dxa"/>
            <w:vAlign w:val="center"/>
          </w:tcPr>
          <w:p w14:paraId="200002D7" w14:textId="77777777" w:rsidR="00EC7596" w:rsidRDefault="00385832">
            <w:pPr>
              <w:spacing w:before="40" w:after="40" w:line="240" w:lineRule="auto"/>
            </w:pPr>
            <w:r>
              <w:rPr>
                <w:sz w:val="20"/>
              </w:rPr>
              <w:t>Серверы распределённой КС и полномочия административного субъекта, обращающегося к её узлам</w:t>
            </w:r>
          </w:p>
        </w:tc>
        <w:tc>
          <w:tcPr>
            <w:tcW w:w="3600" w:type="dxa"/>
            <w:vAlign w:val="center"/>
          </w:tcPr>
          <w:p w14:paraId="200002D8" w14:textId="77777777" w:rsidR="00EC7596" w:rsidRDefault="00385832">
            <w:pPr>
              <w:spacing w:before="40" w:after="40" w:line="240" w:lineRule="auto"/>
            </w:pPr>
            <w:r>
              <w:rPr>
                <w:sz w:val="20"/>
              </w:rPr>
              <w:t>Пользовательские рабочие станции распределённой КС</w:t>
            </w:r>
          </w:p>
        </w:tc>
      </w:tr>
      <w:tr w:rsidR="00EC7596" w14:paraId="200002D9" w14:textId="77777777">
        <w:trPr>
          <w:jc w:val="center"/>
        </w:trPr>
        <w:tc>
          <w:tcPr>
            <w:tcW w:w="1900" w:type="dxa"/>
            <w:vAlign w:val="center"/>
          </w:tcPr>
          <w:p w14:paraId="200002DA" w14:textId="77777777" w:rsidR="00EC7596" w:rsidRDefault="00385832">
            <w:pPr>
              <w:spacing w:before="40" w:after="40" w:line="240" w:lineRule="auto"/>
            </w:pPr>
            <w:r>
              <w:rPr>
                <w:sz w:val="20"/>
              </w:rPr>
              <w:t>Нормальный режим наличия недоверенных субъектов</w:t>
            </w:r>
          </w:p>
        </w:tc>
        <w:tc>
          <w:tcPr>
            <w:tcW w:w="3500" w:type="dxa"/>
            <w:vAlign w:val="center"/>
          </w:tcPr>
          <w:p w14:paraId="200002DB" w14:textId="77777777" w:rsidR="00EC7596" w:rsidRDefault="00385832">
            <w:pPr>
              <w:spacing w:before="40" w:after="40" w:line="240" w:lineRule="auto"/>
            </w:pPr>
            <w:r>
              <w:rPr>
                <w:sz w:val="20"/>
              </w:rPr>
              <w:t>Присутствие недоверенных субъектов на защищаемом узле предполагается и допускается</w:t>
            </w:r>
          </w:p>
        </w:tc>
        <w:tc>
          <w:tcPr>
            <w:tcW w:w="3600" w:type="dxa"/>
            <w:vAlign w:val="center"/>
          </w:tcPr>
          <w:p w14:paraId="200002DC" w14:textId="77777777" w:rsidR="00EC7596" w:rsidRDefault="00385832">
            <w:pPr>
              <w:spacing w:before="40" w:after="40" w:line="240" w:lineRule="auto"/>
            </w:pPr>
            <w:r>
              <w:rPr>
                <w:sz w:val="20"/>
              </w:rPr>
              <w:t>Присутствие недоверенных субъектов нормально, но несовместимо с применением административных полномочий</w:t>
            </w:r>
          </w:p>
        </w:tc>
      </w:tr>
      <w:tr w:rsidR="00EC7596" w14:paraId="200002DD" w14:textId="77777777">
        <w:trPr>
          <w:jc w:val="center"/>
        </w:trPr>
        <w:tc>
          <w:tcPr>
            <w:tcW w:w="1900" w:type="dxa"/>
            <w:vAlign w:val="center"/>
          </w:tcPr>
          <w:p w14:paraId="200002DE" w14:textId="77777777" w:rsidR="00EC7596" w:rsidRDefault="00385832">
            <w:pPr>
              <w:spacing w:before="40" w:after="40" w:line="240" w:lineRule="auto"/>
            </w:pPr>
            <w:r>
              <w:rPr>
                <w:sz w:val="20"/>
              </w:rPr>
              <w:t>Покрываемый сценарий угрозы</w:t>
            </w:r>
          </w:p>
        </w:tc>
        <w:tc>
          <w:tcPr>
            <w:tcW w:w="3500" w:type="dxa"/>
            <w:vAlign w:val="center"/>
          </w:tcPr>
          <w:p w14:paraId="200002DF" w14:textId="77777777" w:rsidR="00EC7596" w:rsidRDefault="00385832">
            <w:pPr>
              <w:spacing w:before="40" w:after="40" w:line="240" w:lineRule="auto"/>
            </w:pPr>
            <w:r>
              <w:rPr>
                <w:sz w:val="20"/>
              </w:rPr>
              <w:t>Администратор обращается к скомпрометированному узлу и теряет полномочия</w:t>
            </w:r>
          </w:p>
        </w:tc>
        <w:tc>
          <w:tcPr>
            <w:tcW w:w="3600" w:type="dxa"/>
            <w:vAlign w:val="center"/>
          </w:tcPr>
          <w:p w14:paraId="200002E0" w14:textId="77777777" w:rsidR="00EC7596" w:rsidRDefault="00385832">
            <w:pPr>
              <w:spacing w:before="40" w:after="40" w:line="240" w:lineRule="auto"/>
            </w:pPr>
            <w:r>
              <w:rPr>
                <w:sz w:val="20"/>
              </w:rPr>
              <w:t>Нарушитель закрепился на станции администратора и ожидает применения полномочий</w:t>
            </w:r>
          </w:p>
        </w:tc>
      </w:tr>
      <w:tr w:rsidR="00EC7596" w14:paraId="200002E1" w14:textId="77777777">
        <w:trPr>
          <w:jc w:val="center"/>
        </w:trPr>
        <w:tc>
          <w:tcPr>
            <w:tcW w:w="1900" w:type="dxa"/>
            <w:vAlign w:val="center"/>
          </w:tcPr>
          <w:p w14:paraId="200002E2" w14:textId="77777777" w:rsidR="00EC7596" w:rsidRDefault="00385832">
            <w:pPr>
              <w:spacing w:before="40" w:after="40" w:line="240" w:lineRule="auto"/>
            </w:pPr>
            <w:r>
              <w:rPr>
                <w:sz w:val="20"/>
              </w:rPr>
              <w:t>Требование полноты множеств [y] и ]y[</w:t>
            </w:r>
          </w:p>
        </w:tc>
        <w:tc>
          <w:tcPr>
            <w:tcW w:w="3500" w:type="dxa"/>
            <w:vAlign w:val="center"/>
          </w:tcPr>
          <w:p w14:paraId="200002E3" w14:textId="77777777" w:rsidR="00EC7596" w:rsidRDefault="00385832">
            <w:pPr>
              <w:spacing w:before="40" w:after="40" w:line="240" w:lineRule="auto"/>
            </w:pPr>
            <w:r>
              <w:rPr>
                <w:sz w:val="20"/>
              </w:rPr>
              <w:t>Обязательно; выполнимо для сервера с ограниченным составом служб, но не для рабочей станции</w:t>
            </w:r>
          </w:p>
        </w:tc>
        <w:tc>
          <w:tcPr>
            <w:tcW w:w="3600" w:type="dxa"/>
            <w:vAlign w:val="center"/>
          </w:tcPr>
          <w:p w14:paraId="200002E4" w14:textId="77777777" w:rsidR="00EC7596" w:rsidRDefault="00385832">
            <w:pPr>
              <w:spacing w:before="40" w:after="40" w:line="240" w:lineRule="auto"/>
            </w:pPr>
            <w:r>
              <w:rPr>
                <w:sz w:val="20"/>
              </w:rPr>
              <w:t>Не требуется; именно поэтому метод применим в среде со сложным и изменчивым составом ПО</w:t>
            </w:r>
          </w:p>
        </w:tc>
      </w:tr>
      <w:tr w:rsidR="00EC7596" w14:paraId="200002E5" w14:textId="77777777">
        <w:trPr>
          <w:jc w:val="center"/>
        </w:trPr>
        <w:tc>
          <w:tcPr>
            <w:tcW w:w="1900" w:type="dxa"/>
            <w:vAlign w:val="center"/>
          </w:tcPr>
          <w:p w14:paraId="200002E6" w14:textId="77777777" w:rsidR="00EC7596" w:rsidRDefault="00385832">
            <w:pPr>
              <w:spacing w:before="40" w:after="40" w:line="240" w:lineRule="auto"/>
            </w:pPr>
            <w:r>
              <w:rPr>
                <w:sz w:val="20"/>
              </w:rPr>
              <w:t>Приемлемость требования завершения субъектов при смене режима</w:t>
            </w:r>
          </w:p>
        </w:tc>
        <w:tc>
          <w:tcPr>
            <w:tcW w:w="3500" w:type="dxa"/>
            <w:vAlign w:val="center"/>
          </w:tcPr>
          <w:p w14:paraId="200002E7" w14:textId="77777777" w:rsidR="00EC7596" w:rsidRDefault="00385832">
            <w:pPr>
              <w:spacing w:before="40" w:after="40" w:line="240" w:lineRule="auto"/>
            </w:pPr>
            <w:r>
              <w:rPr>
                <w:sz w:val="20"/>
              </w:rPr>
              <w:t>Требование не предъявляется</w:t>
            </w:r>
          </w:p>
        </w:tc>
        <w:tc>
          <w:tcPr>
            <w:tcW w:w="3600" w:type="dxa"/>
            <w:vAlign w:val="center"/>
          </w:tcPr>
          <w:p w14:paraId="200002E8" w14:textId="77777777" w:rsidR="00EC7596" w:rsidRDefault="00385832">
            <w:pPr>
              <w:spacing w:before="40" w:after="40" w:line="240" w:lineRule="auto"/>
            </w:pPr>
            <w:r>
              <w:rPr>
                <w:sz w:val="20"/>
              </w:rPr>
              <w:t>Предъявляется; неприемлемо для сервера, приемлемо для рабочей станции</w:t>
            </w:r>
          </w:p>
        </w:tc>
      </w:tr>
      <w:tr w:rsidR="00EC7596" w14:paraId="200002E9" w14:textId="77777777">
        <w:trPr>
          <w:jc w:val="center"/>
        </w:trPr>
        <w:tc>
          <w:tcPr>
            <w:tcW w:w="1900" w:type="dxa"/>
            <w:vAlign w:val="center"/>
          </w:tcPr>
          <w:p w14:paraId="200002EA" w14:textId="77777777" w:rsidR="00EC7596" w:rsidRDefault="00385832">
            <w:pPr>
              <w:spacing w:before="40" w:after="40" w:line="240" w:lineRule="auto"/>
            </w:pPr>
            <w:r>
              <w:rPr>
                <w:sz w:val="20"/>
              </w:rPr>
              <w:t>Наиболее простая форма реализации</w:t>
            </w:r>
          </w:p>
        </w:tc>
        <w:tc>
          <w:tcPr>
            <w:tcW w:w="3500" w:type="dxa"/>
            <w:vAlign w:val="center"/>
          </w:tcPr>
          <w:p w14:paraId="200002EB" w14:textId="77777777" w:rsidR="00EC7596" w:rsidRDefault="00385832">
            <w:pPr>
              <w:spacing w:before="40" w:after="40" w:line="240" w:lineRule="auto"/>
            </w:pPr>
            <w:r>
              <w:rPr>
                <w:sz w:val="20"/>
              </w:rPr>
              <w:t>Разделение административных учётных записей по уровням доверия узлов</w:t>
            </w:r>
          </w:p>
        </w:tc>
        <w:tc>
          <w:tcPr>
            <w:tcW w:w="3600" w:type="dxa"/>
            <w:vAlign w:val="center"/>
          </w:tcPr>
          <w:p w14:paraId="200002EC" w14:textId="77777777" w:rsidR="00EC7596" w:rsidRDefault="00385832">
            <w:pPr>
              <w:spacing w:before="40" w:after="40" w:line="240" w:lineRule="auto"/>
            </w:pPr>
            <w:r>
              <w:rPr>
                <w:sz w:val="20"/>
              </w:rPr>
              <w:t>Полное изъятие административных полномочий распределённой КС с пользовательской станции</w:t>
            </w:r>
          </w:p>
        </w:tc>
      </w:tr>
      <w:tr w:rsidR="00EC7596" w14:paraId="200002ED" w14:textId="77777777">
        <w:trPr>
          <w:jc w:val="center"/>
        </w:trPr>
        <w:tc>
          <w:tcPr>
            <w:tcW w:w="1900" w:type="dxa"/>
            <w:vAlign w:val="center"/>
          </w:tcPr>
          <w:p w14:paraId="200002EE" w14:textId="77777777" w:rsidR="00EC7596" w:rsidRDefault="00385832">
            <w:pPr>
              <w:spacing w:before="40" w:after="40" w:line="240" w:lineRule="auto"/>
            </w:pPr>
            <w:r>
              <w:rPr>
                <w:sz w:val="20"/>
              </w:rPr>
              <w:t>Итоговая оценка</w:t>
            </w:r>
          </w:p>
        </w:tc>
        <w:tc>
          <w:tcPr>
            <w:tcW w:w="3500" w:type="dxa"/>
            <w:vAlign w:val="center"/>
          </w:tcPr>
          <w:p w14:paraId="200002EF" w14:textId="77777777" w:rsidR="00EC7596" w:rsidRDefault="00385832">
            <w:pPr>
              <w:spacing w:before="40" w:after="40" w:line="240" w:lineRule="auto"/>
            </w:pPr>
            <w:r>
              <w:rPr>
                <w:sz w:val="20"/>
              </w:rPr>
              <w:t>Более ориентирован на обеспечение безопасности серверов распределённой КС</w:t>
            </w:r>
          </w:p>
        </w:tc>
        <w:tc>
          <w:tcPr>
            <w:tcW w:w="3600" w:type="dxa"/>
            <w:vAlign w:val="center"/>
          </w:tcPr>
          <w:p w14:paraId="200002F0" w14:textId="77777777" w:rsidR="00EC7596" w:rsidRDefault="00385832">
            <w:pPr>
              <w:spacing w:before="40" w:after="40" w:line="240" w:lineRule="auto"/>
            </w:pPr>
            <w:r>
              <w:rPr>
                <w:b/>
                <w:sz w:val="20"/>
              </w:rPr>
              <w:t>Более ориентирован на защиту пользовательских рабочих станций распределённой КС</w:t>
            </w:r>
          </w:p>
        </w:tc>
      </w:tr>
      <w:tr w:rsidR="00EC7596" w14:paraId="200002F1" w14:textId="77777777">
        <w:trPr>
          <w:jc w:val="center"/>
        </w:trPr>
        <w:tc>
          <w:tcPr>
            <w:tcW w:w="1900" w:type="dxa"/>
            <w:vAlign w:val="center"/>
          </w:tcPr>
          <w:p w14:paraId="200002F2" w14:textId="77777777" w:rsidR="00EC7596" w:rsidRDefault="00385832">
            <w:pPr>
              <w:spacing w:before="40" w:after="40" w:line="240" w:lineRule="auto"/>
            </w:pPr>
            <w:r>
              <w:rPr>
                <w:sz w:val="20"/>
              </w:rPr>
              <w:t>Совместное применение</w:t>
            </w:r>
          </w:p>
        </w:tc>
        <w:tc>
          <w:tcPr>
            <w:tcW w:w="3500" w:type="dxa"/>
            <w:vAlign w:val="center"/>
          </w:tcPr>
          <w:p w14:paraId="200002F3" w14:textId="77777777" w:rsidR="00EC7596" w:rsidRDefault="00385832">
            <w:pPr>
              <w:spacing w:before="40" w:after="40" w:line="240" w:lineRule="auto"/>
            </w:pPr>
            <w:r>
              <w:rPr>
                <w:sz w:val="20"/>
              </w:rPr>
              <w:t>Ограничивает последствия компрометации отдельного узла: обращение администратора не даёт нарушителю его полномочий</w:t>
            </w:r>
          </w:p>
        </w:tc>
        <w:tc>
          <w:tcPr>
            <w:tcW w:w="3600" w:type="dxa"/>
            <w:vAlign w:val="center"/>
          </w:tcPr>
          <w:p w14:paraId="200002F4" w14:textId="77777777" w:rsidR="00EC7596" w:rsidRDefault="00385832">
            <w:pPr>
              <w:spacing w:before="40" w:after="40" w:line="240" w:lineRule="auto"/>
            </w:pPr>
            <w:r>
              <w:rPr>
                <w:sz w:val="20"/>
              </w:rPr>
              <w:t>Защищает саму точку применения полномочий: административные полномочия не появляются там, где есть нарушитель</w:t>
            </w:r>
          </w:p>
        </w:tc>
      </w:tr>
    </w:tbl>
    <w:p w14:paraId="200002F5" w14:textId="77777777" w:rsidR="00EC7596" w:rsidRDefault="00385832">
      <w:pPr>
        <w:keepNext/>
        <w:spacing w:before="240" w:after="120"/>
        <w:ind w:firstLine="709"/>
        <w:jc w:val="both"/>
      </w:pPr>
      <w:r>
        <w:rPr>
          <w:b/>
        </w:rPr>
        <w:t>13. Самостоятельный поиск новейшей учебной и научной литературы по тематике изучаемой темы.</w:t>
      </w:r>
    </w:p>
    <w:p w14:paraId="200002F6" w14:textId="77777777" w:rsidR="00EC7596" w:rsidRDefault="00385832">
      <w:pPr>
        <w:ind w:firstLine="709"/>
        <w:jc w:val="both"/>
      </w:pPr>
      <w:r>
        <w:t>Самостоятельный поиск литературы по теме «Политика безопасного администрирования. ДП-модель (доступ–поток)» проводился по четырём направлениям: учебная литература последних лет издания, научные монографии и диссертационные исследования, статьи из журналов перечня ВАК по информационной безопасности, а также действующие национальные стандарты и руководящие документы, регламентирующие формальные модели управления доступом и порядок привилегированного администрирования. Дополнительно рассматривались обзоры и интервью специалистов в области кибербезопасности, характеризующие текущее состояние практики защиты привилегированного доступа.</w:t>
      </w:r>
    </w:p>
    <w:p w14:paraId="200002F7" w14:textId="77777777" w:rsidR="00EC7596" w:rsidRDefault="00385832">
      <w:pPr>
        <w:ind w:firstLine="709"/>
        <w:jc w:val="both"/>
      </w:pPr>
      <w:r>
        <w:t>По направлению учебной литературы отмечается устойчивый интерес к тематике формальных моделей управления доступом. Базовым источником по изучаемой теме остаётся учебное пособие П. Н. Девянина «Модели безопасности компьютерных систем. Управление доступом и информационными потоками», выдержавшее несколько переизданий, в котором семейство ДП-моделей, включая ПБА и ПАР ДП-модели, изложено с полными доказательствами. Тематику дополняют учебные пособия С. С. Куликова, Н. А. Богульской и М. М. Кучерова, Н. А. Гайдамакина, а также обзорные лекции П. Н. Девянина по моделям безопасности компьютерных систем, дающие систематизированное изложение всего семейства ДП-моделей и методических рекомендаций по их изучению. Из учебников последних лет издания следует отметить работы С. А. Нестерова и А. А. Внукова, в которых вопросы разграничения доступа и привилегированного администрирования изложены применительно к современной практике.</w:t>
      </w:r>
    </w:p>
    <w:p w14:paraId="200002F8" w14:textId="77777777" w:rsidR="00EC7596" w:rsidRDefault="00385832">
      <w:pPr>
        <w:ind w:firstLine="709"/>
        <w:jc w:val="both"/>
      </w:pPr>
      <w:r>
        <w:t>По направлению научных монографий и диссертационных исследований основной вклад в тематику связан с развитием семейства ДП-моделей и его применением при разработке защищённых операционных систем. Ключевым результатом является мандатная сущностно-ролевая ДП-модель управления доступом и информационными потоками (МРОСЛ ДП-модель), реализованная в операционной системе специального назначения Astra Linux Special Edition и верифицированная с применением инструментальных средств дедуктивной верификации; методология разработки безопасного системного программного обеспечения на основе формальной модели изложена в работах П. Н. Девянина с соавторами. Существенное значение для изучаемой темы имеют работы Д. Н. Колегова, построившего ФПАС ДП-модель и исследовавшего проблемы синтеза и анализа графов атак, а также работы П. В. Буренина по ДП-моделям файловых систем и работы И. О. Назарова по ДП-моделям веб-систем.</w:t>
      </w:r>
    </w:p>
    <w:p w14:paraId="200002F9" w14:textId="77777777" w:rsidR="00EC7596" w:rsidRDefault="00385832">
      <w:pPr>
        <w:ind w:firstLine="709"/>
        <w:jc w:val="both"/>
      </w:pPr>
      <w:r>
        <w:t>По направлению статей из журналов перечня ВАК основными изданиями, публикующими работы по тематике, являются «Прикладная дискретная математика» и её приложение, «Проблемы информационной безопасности. Компьютерные системы», «Труды Института системного программирования РАН», «Вопросы кибербезопасности», «Безопасность информационных технологий». Тематика публикаций последних лет сосредоточена вокруг четырёх направлений: формальная верификация моделей управления доступом и их реализаций; построение ДП-моделей практически значимых систем, включая контейнерные среды и системы виртуализации; анализ и синтез графов атак как средство автоматизации проверки условий, аналогичных предикатам ДП-моделей; управление привилегированным доступом в архитектурах с нулевым доверием.</w:t>
      </w:r>
    </w:p>
    <w:p w14:paraId="200002FA" w14:textId="77777777" w:rsidR="00EC7596" w:rsidRDefault="00385832">
      <w:pPr>
        <w:ind w:firstLine="709"/>
        <w:jc w:val="both"/>
      </w:pPr>
      <w:r>
        <w:t>По направлению стандартов и руководящих документов основное значение для изучаемой темы имеют национальные стандарты ГОСТ Р 59453.1-2021 и ГОСТ Р 59453.2-2021, устанавливающие общие положения и рекомендации по верификации формальной модели управления доступом; серия ГОСТ Р ИСО/МЭК 15408, задающая критерии оценки безопасности информационных технологий; методические документы ФСТЭК России по мерам защиты информации в информационных системах, содержащие требования к управлению привилегированными учётными записями, разделению полномочий и порядку администрирования. Из зарубежных документов практическое значение имеют рекомендации NIST по архитектуре нулевого доверия и по атрибутному управлению доступом, а также широко применяемые модели уровней административного доступа.</w:t>
      </w:r>
    </w:p>
    <w:p w14:paraId="200002FB" w14:textId="77777777" w:rsidR="00EC7596" w:rsidRDefault="00385832">
      <w:pPr>
        <w:ind w:firstLine="709"/>
        <w:jc w:val="both"/>
      </w:pPr>
      <w:r>
        <w:t>По направлению обзоров и интервью специалистов отмечается, что практика защиты привилегированного доступа за последние годы сместилась именно в сторону, предписываемую политикой абсолютного разделения: выделенные рабочие станции администратора, полный отказ от постоянных административных полномочий в пользу выдаваемых на время выполнения задачи, изоляция административных сред средствами виртуализации, отказ от кеширования пригодных для повторного использования учётных данных. Тем самым практика независимо пришла к решениям, теоретически обоснованным в ПАР ДП-модели, что является косвенным подтверждением адекватности модели. Результаты поиска приведены в таблице 14.</w:t>
      </w:r>
    </w:p>
    <w:p w14:paraId="200002FC" w14:textId="77777777" w:rsidR="00EC7596" w:rsidRDefault="00385832">
      <w:pPr>
        <w:keepNext/>
        <w:spacing w:before="200" w:after="80" w:line="240" w:lineRule="auto"/>
      </w:pPr>
      <w:r>
        <w:rPr>
          <w:sz w:val="26"/>
        </w:rPr>
        <w:t>Таблица 14 – Результаты самостоятельного поиска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1600"/>
        <w:gridCol w:w="3000"/>
        <w:gridCol w:w="2400"/>
        <w:gridCol w:w="2000"/>
      </w:tblGrid>
      <w:tr w:rsidR="00EC7596" w14:paraId="200002FD" w14:textId="77777777">
        <w:trPr>
          <w:tblHeader/>
          <w:jc w:val="center"/>
        </w:trPr>
        <w:tc>
          <w:tcPr>
            <w:tcW w:w="1600" w:type="dxa"/>
            <w:vAlign w:val="center"/>
          </w:tcPr>
          <w:p w14:paraId="200002FE" w14:textId="77777777" w:rsidR="00EC7596" w:rsidRDefault="00385832">
            <w:pPr>
              <w:spacing w:before="40" w:after="40" w:line="240" w:lineRule="auto"/>
              <w:jc w:val="center"/>
            </w:pPr>
            <w:r>
              <w:rPr>
                <w:b/>
                <w:sz w:val="20"/>
              </w:rPr>
              <w:t>Направление поиска</w:t>
            </w:r>
          </w:p>
        </w:tc>
        <w:tc>
          <w:tcPr>
            <w:tcW w:w="3000" w:type="dxa"/>
            <w:vAlign w:val="center"/>
          </w:tcPr>
          <w:p w14:paraId="200002FF" w14:textId="77777777" w:rsidR="00EC7596" w:rsidRDefault="00385832">
            <w:pPr>
              <w:spacing w:before="40" w:after="40" w:line="240" w:lineRule="auto"/>
              <w:jc w:val="center"/>
            </w:pPr>
            <w:r>
              <w:rPr>
                <w:b/>
                <w:sz w:val="20"/>
              </w:rPr>
              <w:t>Найденные источники</w:t>
            </w:r>
          </w:p>
        </w:tc>
        <w:tc>
          <w:tcPr>
            <w:tcW w:w="2400" w:type="dxa"/>
            <w:vAlign w:val="center"/>
          </w:tcPr>
          <w:p w14:paraId="20000300" w14:textId="77777777" w:rsidR="00EC7596" w:rsidRDefault="00385832">
            <w:pPr>
              <w:spacing w:before="40" w:after="40" w:line="240" w:lineRule="auto"/>
              <w:jc w:val="center"/>
            </w:pPr>
            <w:r>
              <w:rPr>
                <w:b/>
                <w:sz w:val="20"/>
              </w:rPr>
              <w:t>Отношение к теме работы</w:t>
            </w:r>
          </w:p>
        </w:tc>
        <w:tc>
          <w:tcPr>
            <w:tcW w:w="2000" w:type="dxa"/>
            <w:vAlign w:val="center"/>
          </w:tcPr>
          <w:p w14:paraId="20000301" w14:textId="77777777" w:rsidR="00EC7596" w:rsidRDefault="00385832">
            <w:pPr>
              <w:spacing w:before="40" w:after="40" w:line="240" w:lineRule="auto"/>
              <w:jc w:val="center"/>
            </w:pPr>
            <w:r>
              <w:rPr>
                <w:b/>
                <w:sz w:val="20"/>
              </w:rPr>
              <w:t>Значение для изучения</w:t>
            </w:r>
          </w:p>
        </w:tc>
      </w:tr>
      <w:tr w:rsidR="00EC7596" w14:paraId="20000302" w14:textId="77777777">
        <w:trPr>
          <w:jc w:val="center"/>
        </w:trPr>
        <w:tc>
          <w:tcPr>
            <w:tcW w:w="1600" w:type="dxa"/>
            <w:vAlign w:val="center"/>
          </w:tcPr>
          <w:p w14:paraId="20000303" w14:textId="77777777" w:rsidR="00EC7596" w:rsidRDefault="00385832">
            <w:pPr>
              <w:spacing w:before="40" w:after="40" w:line="240" w:lineRule="auto"/>
            </w:pPr>
            <w:r>
              <w:rPr>
                <w:sz w:val="20"/>
              </w:rPr>
              <w:t>Базовая учебная литература по ДП-моделям</w:t>
            </w:r>
          </w:p>
        </w:tc>
        <w:tc>
          <w:tcPr>
            <w:tcW w:w="3000" w:type="dxa"/>
            <w:vAlign w:val="center"/>
          </w:tcPr>
          <w:p w14:paraId="20000304"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 (переиздания 2012, 2013, 2017); Обзорные лекции по моделям безопасности КС</w:t>
            </w:r>
          </w:p>
        </w:tc>
        <w:tc>
          <w:tcPr>
            <w:tcW w:w="2400" w:type="dxa"/>
            <w:vAlign w:val="center"/>
          </w:tcPr>
          <w:p w14:paraId="20000305" w14:textId="77777777" w:rsidR="00EC7596" w:rsidRDefault="00385832">
            <w:pPr>
              <w:spacing w:before="40" w:after="40" w:line="240" w:lineRule="auto"/>
            </w:pPr>
            <w:r>
              <w:rPr>
                <w:sz w:val="20"/>
              </w:rPr>
              <w:t>Первоисточник ПБА и ПАР ДП-моделей, ФАС и ФПАС ДП-моделей; изложение с полными доказательствами</w:t>
            </w:r>
          </w:p>
        </w:tc>
        <w:tc>
          <w:tcPr>
            <w:tcW w:w="2000" w:type="dxa"/>
            <w:vAlign w:val="center"/>
          </w:tcPr>
          <w:p w14:paraId="20000306" w14:textId="77777777" w:rsidR="00EC7596" w:rsidRDefault="00385832">
            <w:pPr>
              <w:spacing w:before="40" w:after="40" w:line="240" w:lineRule="auto"/>
            </w:pPr>
            <w:r>
              <w:rPr>
                <w:sz w:val="20"/>
              </w:rPr>
              <w:t>Основной источник теоретического материала работы</w:t>
            </w:r>
          </w:p>
        </w:tc>
      </w:tr>
      <w:tr w:rsidR="00EC7596" w14:paraId="20000307" w14:textId="77777777">
        <w:trPr>
          <w:jc w:val="center"/>
        </w:trPr>
        <w:tc>
          <w:tcPr>
            <w:tcW w:w="1600" w:type="dxa"/>
            <w:vAlign w:val="center"/>
          </w:tcPr>
          <w:p w14:paraId="20000308" w14:textId="77777777" w:rsidR="00EC7596" w:rsidRDefault="00385832">
            <w:pPr>
              <w:spacing w:before="40" w:after="40" w:line="240" w:lineRule="auto"/>
            </w:pPr>
            <w:r>
              <w:rPr>
                <w:sz w:val="20"/>
              </w:rPr>
              <w:t>Учебная литература по моделям безопасности</w:t>
            </w:r>
          </w:p>
        </w:tc>
        <w:tc>
          <w:tcPr>
            <w:tcW w:w="3000" w:type="dxa"/>
            <w:vAlign w:val="center"/>
          </w:tcPr>
          <w:p w14:paraId="20000309" w14:textId="77777777" w:rsidR="00EC7596" w:rsidRDefault="00385832">
            <w:pPr>
              <w:spacing w:before="40" w:after="40" w:line="240" w:lineRule="auto"/>
            </w:pPr>
            <w:r>
              <w:rPr>
                <w:sz w:val="20"/>
              </w:rPr>
              <w:t>Куликов С. С. Модели безопасности компьютерных систем; Богульская Н. А., Кучеров М. М. Модели безопасности компьютерных систем; Гайдамакин Н. А. Теоретические основы компьютерной безопасности</w:t>
            </w:r>
          </w:p>
        </w:tc>
        <w:tc>
          <w:tcPr>
            <w:tcW w:w="2400" w:type="dxa"/>
            <w:vAlign w:val="center"/>
          </w:tcPr>
          <w:p w14:paraId="2000030A" w14:textId="77777777" w:rsidR="00EC7596" w:rsidRDefault="00385832">
            <w:pPr>
              <w:spacing w:before="40" w:after="40" w:line="240" w:lineRule="auto"/>
            </w:pPr>
            <w:r>
              <w:rPr>
                <w:sz w:val="20"/>
              </w:rPr>
              <w:t>Изложение классических моделей и общего аппарата, на который опираются ДП-модели</w:t>
            </w:r>
          </w:p>
        </w:tc>
        <w:tc>
          <w:tcPr>
            <w:tcW w:w="2000" w:type="dxa"/>
            <w:vAlign w:val="center"/>
          </w:tcPr>
          <w:p w14:paraId="2000030B" w14:textId="77777777" w:rsidR="00EC7596" w:rsidRDefault="00385832">
            <w:pPr>
              <w:spacing w:before="40" w:after="40" w:line="240" w:lineRule="auto"/>
            </w:pPr>
            <w:r>
              <w:rPr>
                <w:sz w:val="20"/>
              </w:rPr>
              <w:t>Дополнение и систематизация базового материала</w:t>
            </w:r>
          </w:p>
        </w:tc>
      </w:tr>
      <w:tr w:rsidR="00EC7596" w14:paraId="2000030C" w14:textId="77777777">
        <w:trPr>
          <w:jc w:val="center"/>
        </w:trPr>
        <w:tc>
          <w:tcPr>
            <w:tcW w:w="1600" w:type="dxa"/>
            <w:vAlign w:val="center"/>
          </w:tcPr>
          <w:p w14:paraId="2000030D" w14:textId="77777777" w:rsidR="00EC7596" w:rsidRDefault="00385832">
            <w:pPr>
              <w:spacing w:before="40" w:after="40" w:line="240" w:lineRule="auto"/>
            </w:pPr>
            <w:r>
              <w:rPr>
                <w:sz w:val="20"/>
              </w:rPr>
              <w:t>Учебники последних лет издания</w:t>
            </w:r>
          </w:p>
        </w:tc>
        <w:tc>
          <w:tcPr>
            <w:tcW w:w="3000" w:type="dxa"/>
            <w:vAlign w:val="center"/>
          </w:tcPr>
          <w:p w14:paraId="2000030E" w14:textId="77777777" w:rsidR="00EC7596" w:rsidRDefault="00385832">
            <w:pPr>
              <w:spacing w:before="40" w:after="40" w:line="240" w:lineRule="auto"/>
            </w:pPr>
            <w:r>
              <w:rPr>
                <w:sz w:val="20"/>
              </w:rPr>
              <w:t>Нестеров С. А. Информационная безопасность (3-е изд., 2023); Внуков А. А. Основы информационной безопасности: защита информации (4-е изд., 2023); Бирюков А. А. Информационная безопасность: защита и нападение (3-е изд., 2022)</w:t>
            </w:r>
          </w:p>
        </w:tc>
        <w:tc>
          <w:tcPr>
            <w:tcW w:w="2400" w:type="dxa"/>
            <w:vAlign w:val="center"/>
          </w:tcPr>
          <w:p w14:paraId="2000030F" w14:textId="77777777" w:rsidR="00EC7596" w:rsidRDefault="00385832">
            <w:pPr>
              <w:spacing w:before="40" w:after="40" w:line="240" w:lineRule="auto"/>
            </w:pPr>
            <w:r>
              <w:rPr>
                <w:sz w:val="20"/>
              </w:rPr>
              <w:t>Современная практика разграничения доступа и привилегированного администрирования</w:t>
            </w:r>
          </w:p>
        </w:tc>
        <w:tc>
          <w:tcPr>
            <w:tcW w:w="2000" w:type="dxa"/>
            <w:vAlign w:val="center"/>
          </w:tcPr>
          <w:p w14:paraId="20000310" w14:textId="77777777" w:rsidR="00EC7596" w:rsidRDefault="00385832">
            <w:pPr>
              <w:spacing w:before="40" w:after="40" w:line="240" w:lineRule="auto"/>
            </w:pPr>
            <w:r>
              <w:rPr>
                <w:sz w:val="20"/>
              </w:rPr>
              <w:t>Связь теоретических требований с современной инженерной практикой</w:t>
            </w:r>
          </w:p>
        </w:tc>
      </w:tr>
      <w:tr w:rsidR="00EC7596" w14:paraId="20000311" w14:textId="77777777">
        <w:trPr>
          <w:jc w:val="center"/>
        </w:trPr>
        <w:tc>
          <w:tcPr>
            <w:tcW w:w="1600" w:type="dxa"/>
            <w:vAlign w:val="center"/>
          </w:tcPr>
          <w:p w14:paraId="20000312" w14:textId="77777777" w:rsidR="00EC7596" w:rsidRDefault="00385832">
            <w:pPr>
              <w:spacing w:before="40" w:after="40" w:line="240" w:lineRule="auto"/>
            </w:pPr>
            <w:r>
              <w:rPr>
                <w:sz w:val="20"/>
              </w:rPr>
              <w:t>Развитие семейства ДП-моделей</w:t>
            </w:r>
          </w:p>
        </w:tc>
        <w:tc>
          <w:tcPr>
            <w:tcW w:w="3000" w:type="dxa"/>
            <w:vAlign w:val="center"/>
          </w:tcPr>
          <w:p w14:paraId="20000313" w14:textId="77777777" w:rsidR="00EC7596" w:rsidRDefault="00385832">
            <w:pPr>
              <w:spacing w:before="40" w:after="40" w:line="240" w:lineRule="auto"/>
            </w:pPr>
            <w:r>
              <w:rPr>
                <w:sz w:val="20"/>
              </w:rPr>
              <w:t>Колегов Д. Н. ДП-модель КС с функционально и параметрически ассоциированными с субъектами сущностями; Буренин П. В. Подходы к построению ДП-модели файловых систем; Назаров И. О. Анализ безопасности веб-систем</w:t>
            </w:r>
          </w:p>
        </w:tc>
        <w:tc>
          <w:tcPr>
            <w:tcW w:w="2400" w:type="dxa"/>
            <w:vAlign w:val="center"/>
          </w:tcPr>
          <w:p w14:paraId="20000314" w14:textId="77777777" w:rsidR="00EC7596" w:rsidRDefault="00385832">
            <w:pPr>
              <w:spacing w:before="40" w:after="40" w:line="240" w:lineRule="auto"/>
            </w:pPr>
            <w:r>
              <w:rPr>
                <w:sz w:val="20"/>
              </w:rPr>
              <w:t>Первоисточники ФПАС ДП-модели, ФС ДП-модели и ДП-модели веб-системы</w:t>
            </w:r>
          </w:p>
        </w:tc>
        <w:tc>
          <w:tcPr>
            <w:tcW w:w="2000" w:type="dxa"/>
            <w:vAlign w:val="center"/>
          </w:tcPr>
          <w:p w14:paraId="20000315" w14:textId="77777777" w:rsidR="00EC7596" w:rsidRDefault="00385832">
            <w:pPr>
              <w:spacing w:before="40" w:after="40" w:line="240" w:lineRule="auto"/>
            </w:pPr>
            <w:r>
              <w:rPr>
                <w:sz w:val="20"/>
              </w:rPr>
              <w:t>Материал для вопросов 7 и 8 работы</w:t>
            </w:r>
          </w:p>
        </w:tc>
      </w:tr>
      <w:tr w:rsidR="00EC7596" w14:paraId="20000316" w14:textId="77777777">
        <w:trPr>
          <w:jc w:val="center"/>
        </w:trPr>
        <w:tc>
          <w:tcPr>
            <w:tcW w:w="1600" w:type="dxa"/>
            <w:vAlign w:val="center"/>
          </w:tcPr>
          <w:p w14:paraId="20000317" w14:textId="77777777" w:rsidR="00EC7596" w:rsidRDefault="00385832">
            <w:pPr>
              <w:spacing w:before="40" w:after="40" w:line="240" w:lineRule="auto"/>
            </w:pPr>
            <w:r>
              <w:rPr>
                <w:sz w:val="20"/>
              </w:rPr>
              <w:t>Формальная верификация моделей управления доступом</w:t>
            </w:r>
          </w:p>
        </w:tc>
        <w:tc>
          <w:tcPr>
            <w:tcW w:w="3000" w:type="dxa"/>
            <w:vAlign w:val="center"/>
          </w:tcPr>
          <w:p w14:paraId="20000318" w14:textId="77777777" w:rsidR="00EC7596" w:rsidRDefault="00385832">
            <w:pPr>
              <w:spacing w:before="40" w:after="40" w:line="240" w:lineRule="auto"/>
            </w:pPr>
            <w:r>
              <w:rPr>
                <w:sz w:val="20"/>
              </w:rPr>
              <w:t>Девянин П. Н. и др. Моделирование и верификация политик безопасности управления доступом в операционных системах; работы по МРОСЛ ДП-модели и её верификации; публикации в Трудах ИСП РАН</w:t>
            </w:r>
          </w:p>
        </w:tc>
        <w:tc>
          <w:tcPr>
            <w:tcW w:w="2400" w:type="dxa"/>
            <w:vAlign w:val="center"/>
          </w:tcPr>
          <w:p w14:paraId="20000319" w14:textId="77777777" w:rsidR="00EC7596" w:rsidRDefault="00385832">
            <w:pPr>
              <w:spacing w:before="40" w:after="40" w:line="240" w:lineRule="auto"/>
            </w:pPr>
            <w:r>
              <w:rPr>
                <w:sz w:val="20"/>
              </w:rPr>
              <w:t>Практическая реализация семейства ДП-моделей в защищённой ОС специального назначения</w:t>
            </w:r>
          </w:p>
        </w:tc>
        <w:tc>
          <w:tcPr>
            <w:tcW w:w="2000" w:type="dxa"/>
            <w:vAlign w:val="center"/>
          </w:tcPr>
          <w:p w14:paraId="2000031A" w14:textId="77777777" w:rsidR="00EC7596" w:rsidRDefault="00385832">
            <w:pPr>
              <w:spacing w:before="40" w:after="40" w:line="240" w:lineRule="auto"/>
            </w:pPr>
            <w:r>
              <w:rPr>
                <w:sz w:val="20"/>
              </w:rPr>
              <w:t>Подтверждение практической применимости изучаемого аппарата</w:t>
            </w:r>
          </w:p>
        </w:tc>
      </w:tr>
      <w:tr w:rsidR="00EC7596" w14:paraId="2000031B" w14:textId="77777777">
        <w:trPr>
          <w:jc w:val="center"/>
        </w:trPr>
        <w:tc>
          <w:tcPr>
            <w:tcW w:w="1600" w:type="dxa"/>
            <w:vAlign w:val="center"/>
          </w:tcPr>
          <w:p w14:paraId="2000031C" w14:textId="77777777" w:rsidR="00EC7596" w:rsidRDefault="00385832">
            <w:pPr>
              <w:spacing w:before="40" w:after="40" w:line="240" w:lineRule="auto"/>
            </w:pPr>
            <w:r>
              <w:rPr>
                <w:sz w:val="20"/>
              </w:rPr>
              <w:t>Статьи из журналов перечня ВАК</w:t>
            </w:r>
          </w:p>
        </w:tc>
        <w:tc>
          <w:tcPr>
            <w:tcW w:w="3000" w:type="dxa"/>
            <w:vAlign w:val="center"/>
          </w:tcPr>
          <w:p w14:paraId="2000031D" w14:textId="77777777" w:rsidR="00EC7596" w:rsidRDefault="00385832">
            <w:pPr>
              <w:spacing w:before="40" w:after="40" w:line="240" w:lineRule="auto"/>
            </w:pPr>
            <w:r>
              <w:rPr>
                <w:sz w:val="20"/>
              </w:rPr>
              <w:t>«Прикладная дискретная математика» и приложение; «Проблемы информационной безопасности. Компьютерные системы»; «Вопросы кибербезопасности»; «Безопасность информационных технологий»</w:t>
            </w:r>
          </w:p>
        </w:tc>
        <w:tc>
          <w:tcPr>
            <w:tcW w:w="2400" w:type="dxa"/>
            <w:vAlign w:val="center"/>
          </w:tcPr>
          <w:p w14:paraId="2000031E" w14:textId="77777777" w:rsidR="00EC7596" w:rsidRDefault="00385832">
            <w:pPr>
              <w:spacing w:before="40" w:after="40" w:line="240" w:lineRule="auto"/>
            </w:pPr>
            <w:r>
              <w:rPr>
                <w:sz w:val="20"/>
              </w:rPr>
              <w:t>Верификация моделей, ДП-модели контейнерных и виртуализованных сред, графы атак, управление привилегированным доступом</w:t>
            </w:r>
          </w:p>
        </w:tc>
        <w:tc>
          <w:tcPr>
            <w:tcW w:w="2000" w:type="dxa"/>
            <w:vAlign w:val="center"/>
          </w:tcPr>
          <w:p w14:paraId="2000031F" w14:textId="77777777" w:rsidR="00EC7596" w:rsidRDefault="00385832">
            <w:pPr>
              <w:spacing w:before="40" w:after="40" w:line="240" w:lineRule="auto"/>
            </w:pPr>
            <w:r>
              <w:rPr>
                <w:sz w:val="20"/>
              </w:rPr>
              <w:t>Современное состояние научных исследований по теме</w:t>
            </w:r>
          </w:p>
        </w:tc>
      </w:tr>
      <w:tr w:rsidR="00EC7596" w14:paraId="20000320" w14:textId="77777777">
        <w:trPr>
          <w:jc w:val="center"/>
        </w:trPr>
        <w:tc>
          <w:tcPr>
            <w:tcW w:w="1600" w:type="dxa"/>
            <w:vAlign w:val="center"/>
          </w:tcPr>
          <w:p w14:paraId="20000321" w14:textId="77777777" w:rsidR="00EC7596" w:rsidRDefault="00385832">
            <w:pPr>
              <w:spacing w:before="40" w:after="40" w:line="240" w:lineRule="auto"/>
            </w:pPr>
            <w:r>
              <w:rPr>
                <w:sz w:val="20"/>
              </w:rPr>
              <w:t>Национальные стандарты по формальным моделям</w:t>
            </w:r>
          </w:p>
        </w:tc>
        <w:tc>
          <w:tcPr>
            <w:tcW w:w="3000" w:type="dxa"/>
            <w:vAlign w:val="center"/>
          </w:tcPr>
          <w:p w14:paraId="20000322" w14:textId="77777777" w:rsidR="00EC7596" w:rsidRDefault="00385832">
            <w:pPr>
              <w:spacing w:before="40" w:after="40" w:line="240" w:lineRule="auto"/>
            </w:pPr>
            <w:r>
              <w:rPr>
                <w:sz w:val="20"/>
              </w:rPr>
              <w:t>ГОСТ Р 59453.1-2021 (общие положения); ГОСТ Р 59453.2-2021 (рекомендации по верификации формальной модели управления доступом)</w:t>
            </w:r>
          </w:p>
        </w:tc>
        <w:tc>
          <w:tcPr>
            <w:tcW w:w="2400" w:type="dxa"/>
            <w:vAlign w:val="center"/>
          </w:tcPr>
          <w:p w14:paraId="20000323" w14:textId="77777777" w:rsidR="00EC7596" w:rsidRDefault="00385832">
            <w:pPr>
              <w:spacing w:before="40" w:after="40" w:line="240" w:lineRule="auto"/>
            </w:pPr>
            <w:r>
              <w:rPr>
                <w:sz w:val="20"/>
              </w:rPr>
              <w:t>Нормативное закрепление требований к формальным моделям управления доступом</w:t>
            </w:r>
          </w:p>
        </w:tc>
        <w:tc>
          <w:tcPr>
            <w:tcW w:w="2000" w:type="dxa"/>
            <w:vAlign w:val="center"/>
          </w:tcPr>
          <w:p w14:paraId="20000324" w14:textId="77777777" w:rsidR="00EC7596" w:rsidRDefault="00385832">
            <w:pPr>
              <w:spacing w:before="40" w:after="40" w:line="240" w:lineRule="auto"/>
            </w:pPr>
            <w:r>
              <w:rPr>
                <w:sz w:val="20"/>
              </w:rPr>
              <w:t>Нормативная основа применения изучаемого аппарата</w:t>
            </w:r>
          </w:p>
        </w:tc>
      </w:tr>
      <w:tr w:rsidR="00EC7596" w14:paraId="20000325" w14:textId="77777777">
        <w:trPr>
          <w:jc w:val="center"/>
        </w:trPr>
        <w:tc>
          <w:tcPr>
            <w:tcW w:w="1600" w:type="dxa"/>
            <w:vAlign w:val="center"/>
          </w:tcPr>
          <w:p w14:paraId="20000326" w14:textId="77777777" w:rsidR="00EC7596" w:rsidRDefault="00385832">
            <w:pPr>
              <w:spacing w:before="40" w:after="40" w:line="240" w:lineRule="auto"/>
            </w:pPr>
            <w:r>
              <w:rPr>
                <w:sz w:val="20"/>
              </w:rPr>
              <w:t>Стандарты оценки безопасности</w:t>
            </w:r>
          </w:p>
        </w:tc>
        <w:tc>
          <w:tcPr>
            <w:tcW w:w="3000" w:type="dxa"/>
            <w:vAlign w:val="center"/>
          </w:tcPr>
          <w:p w14:paraId="20000327" w14:textId="77777777" w:rsidR="00EC7596" w:rsidRDefault="00385832">
            <w:pPr>
              <w:spacing w:before="40" w:after="40" w:line="240" w:lineRule="auto"/>
            </w:pPr>
            <w:r>
              <w:rPr>
                <w:sz w:val="20"/>
              </w:rPr>
              <w:t>ГОСТ Р ИСО/МЭК 15408-1, -2, -3; ГОСТ Р 50922-2006; ГОСТ Р 53114-2008</w:t>
            </w:r>
          </w:p>
        </w:tc>
        <w:tc>
          <w:tcPr>
            <w:tcW w:w="2400" w:type="dxa"/>
            <w:vAlign w:val="center"/>
          </w:tcPr>
          <w:p w14:paraId="20000328" w14:textId="77777777" w:rsidR="00EC7596" w:rsidRDefault="00385832">
            <w:pPr>
              <w:spacing w:before="40" w:after="40" w:line="240" w:lineRule="auto"/>
            </w:pPr>
            <w:r>
              <w:rPr>
                <w:sz w:val="20"/>
              </w:rPr>
              <w:t>Требования к функциональным компонентам безопасности и к доверию; терминология</w:t>
            </w:r>
          </w:p>
        </w:tc>
        <w:tc>
          <w:tcPr>
            <w:tcW w:w="2000" w:type="dxa"/>
            <w:vAlign w:val="center"/>
          </w:tcPr>
          <w:p w14:paraId="20000329" w14:textId="77777777" w:rsidR="00EC7596" w:rsidRDefault="00385832">
            <w:pPr>
              <w:spacing w:before="40" w:after="40" w:line="240" w:lineRule="auto"/>
            </w:pPr>
            <w:r>
              <w:rPr>
                <w:sz w:val="20"/>
              </w:rPr>
              <w:t>Терминологическая и оценочная основа</w:t>
            </w:r>
          </w:p>
        </w:tc>
      </w:tr>
      <w:tr w:rsidR="00EC7596" w14:paraId="2000032A" w14:textId="77777777">
        <w:trPr>
          <w:jc w:val="center"/>
        </w:trPr>
        <w:tc>
          <w:tcPr>
            <w:tcW w:w="1600" w:type="dxa"/>
            <w:vAlign w:val="center"/>
          </w:tcPr>
          <w:p w14:paraId="2000032B" w14:textId="77777777" w:rsidR="00EC7596" w:rsidRDefault="00385832">
            <w:pPr>
              <w:spacing w:before="40" w:after="40" w:line="240" w:lineRule="auto"/>
            </w:pPr>
            <w:r>
              <w:rPr>
                <w:sz w:val="20"/>
              </w:rPr>
              <w:t>Руководящие и методические документы</w:t>
            </w:r>
          </w:p>
        </w:tc>
        <w:tc>
          <w:tcPr>
            <w:tcW w:w="3000" w:type="dxa"/>
            <w:vAlign w:val="center"/>
          </w:tcPr>
          <w:p w14:paraId="2000032C" w14:textId="77777777" w:rsidR="00EC7596" w:rsidRDefault="00385832">
            <w:pPr>
              <w:spacing w:before="40" w:after="40" w:line="240" w:lineRule="auto"/>
            </w:pPr>
            <w:r>
              <w:rPr>
                <w:sz w:val="20"/>
              </w:rPr>
              <w:t>Методические документы ФСТЭК России по мерам защиты информации; банк данных угроз безопасности информации ФСТЭК России</w:t>
            </w:r>
          </w:p>
        </w:tc>
        <w:tc>
          <w:tcPr>
            <w:tcW w:w="2400" w:type="dxa"/>
            <w:vAlign w:val="center"/>
          </w:tcPr>
          <w:p w14:paraId="2000032D" w14:textId="77777777" w:rsidR="00EC7596" w:rsidRDefault="00385832">
            <w:pPr>
              <w:spacing w:before="40" w:after="40" w:line="240" w:lineRule="auto"/>
            </w:pPr>
            <w:r>
              <w:rPr>
                <w:sz w:val="20"/>
              </w:rPr>
              <w:t>Требования к управлению привилегированными учётными записями и разделению полномочий</w:t>
            </w:r>
          </w:p>
        </w:tc>
        <w:tc>
          <w:tcPr>
            <w:tcW w:w="2000" w:type="dxa"/>
            <w:vAlign w:val="center"/>
          </w:tcPr>
          <w:p w14:paraId="2000032E" w14:textId="77777777" w:rsidR="00EC7596" w:rsidRDefault="00385832">
            <w:pPr>
              <w:spacing w:before="40" w:after="40" w:line="240" w:lineRule="auto"/>
            </w:pPr>
            <w:r>
              <w:rPr>
                <w:sz w:val="20"/>
              </w:rPr>
              <w:t>Связь теоретических условий с обязательными требованиями</w:t>
            </w:r>
          </w:p>
        </w:tc>
      </w:tr>
      <w:tr w:rsidR="00EC7596" w14:paraId="2000032F" w14:textId="77777777">
        <w:trPr>
          <w:jc w:val="center"/>
        </w:trPr>
        <w:tc>
          <w:tcPr>
            <w:tcW w:w="1600" w:type="dxa"/>
            <w:vAlign w:val="center"/>
          </w:tcPr>
          <w:p w14:paraId="20000330" w14:textId="77777777" w:rsidR="00EC7596" w:rsidRDefault="00385832">
            <w:pPr>
              <w:spacing w:before="40" w:after="40" w:line="240" w:lineRule="auto"/>
            </w:pPr>
            <w:r>
              <w:rPr>
                <w:sz w:val="20"/>
              </w:rPr>
              <w:t>Зарубежные рекомендации и модели</w:t>
            </w:r>
          </w:p>
        </w:tc>
        <w:tc>
          <w:tcPr>
            <w:tcW w:w="3000" w:type="dxa"/>
            <w:vAlign w:val="center"/>
          </w:tcPr>
          <w:p w14:paraId="20000331" w14:textId="77777777" w:rsidR="00EC7596" w:rsidRDefault="00385832">
            <w:pPr>
              <w:spacing w:before="40" w:after="40" w:line="240" w:lineRule="auto"/>
            </w:pPr>
            <w:r>
              <w:rPr>
                <w:sz w:val="20"/>
              </w:rPr>
              <w:t>NIST SP 800-207 (Zero Trust Architecture); NIST SP 800-162 (ABAC); модели уровней административного доступа</w:t>
            </w:r>
          </w:p>
        </w:tc>
        <w:tc>
          <w:tcPr>
            <w:tcW w:w="2400" w:type="dxa"/>
            <w:vAlign w:val="center"/>
          </w:tcPr>
          <w:p w14:paraId="20000332" w14:textId="77777777" w:rsidR="00EC7596" w:rsidRDefault="00385832">
            <w:pPr>
              <w:spacing w:before="40" w:after="40" w:line="240" w:lineRule="auto"/>
            </w:pPr>
            <w:r>
              <w:rPr>
                <w:sz w:val="20"/>
              </w:rPr>
              <w:t>Практические архитектуры привилегированного доступа, соответствующие требованиям ПАР и ПБА</w:t>
            </w:r>
          </w:p>
        </w:tc>
        <w:tc>
          <w:tcPr>
            <w:tcW w:w="2000" w:type="dxa"/>
            <w:vAlign w:val="center"/>
          </w:tcPr>
          <w:p w14:paraId="20000333" w14:textId="77777777" w:rsidR="00EC7596" w:rsidRDefault="00385832">
            <w:pPr>
              <w:spacing w:before="40" w:after="40" w:line="240" w:lineRule="auto"/>
            </w:pPr>
            <w:r>
              <w:rPr>
                <w:sz w:val="20"/>
              </w:rPr>
              <w:t>Сопоставление с зарубежной практикой</w:t>
            </w:r>
          </w:p>
        </w:tc>
      </w:tr>
      <w:tr w:rsidR="00EC7596" w14:paraId="20000334" w14:textId="77777777">
        <w:trPr>
          <w:jc w:val="center"/>
        </w:trPr>
        <w:tc>
          <w:tcPr>
            <w:tcW w:w="1600" w:type="dxa"/>
            <w:vAlign w:val="center"/>
          </w:tcPr>
          <w:p w14:paraId="20000335" w14:textId="77777777" w:rsidR="00EC7596" w:rsidRDefault="00385832">
            <w:pPr>
              <w:spacing w:before="40" w:after="40" w:line="240" w:lineRule="auto"/>
            </w:pPr>
            <w:r>
              <w:rPr>
                <w:sz w:val="20"/>
              </w:rPr>
              <w:t>Обзоры и интервью специалистов</w:t>
            </w:r>
          </w:p>
        </w:tc>
        <w:tc>
          <w:tcPr>
            <w:tcW w:w="3000" w:type="dxa"/>
            <w:vAlign w:val="center"/>
          </w:tcPr>
          <w:p w14:paraId="20000336" w14:textId="77777777" w:rsidR="00EC7596" w:rsidRDefault="00385832">
            <w:pPr>
              <w:spacing w:before="40" w:after="40" w:line="240" w:lineRule="auto"/>
            </w:pPr>
            <w:r>
              <w:rPr>
                <w:sz w:val="20"/>
              </w:rPr>
              <w:t>Материалы конференций по практической безопасности; обзоры практики защиты привилегированного доступа; отчёты о разборе целевых атак</w:t>
            </w:r>
          </w:p>
        </w:tc>
        <w:tc>
          <w:tcPr>
            <w:tcW w:w="2400" w:type="dxa"/>
            <w:vAlign w:val="center"/>
          </w:tcPr>
          <w:p w14:paraId="20000337" w14:textId="77777777" w:rsidR="00EC7596" w:rsidRDefault="00385832">
            <w:pPr>
              <w:spacing w:before="40" w:after="40" w:line="240" w:lineRule="auto"/>
            </w:pPr>
            <w:r>
              <w:rPr>
                <w:sz w:val="20"/>
              </w:rPr>
              <w:t>Смещение практики к выделенным административным станциям, полномочиям по требованию и отказу от кеширования учётных данных</w:t>
            </w:r>
          </w:p>
        </w:tc>
        <w:tc>
          <w:tcPr>
            <w:tcW w:w="2000" w:type="dxa"/>
            <w:vAlign w:val="center"/>
          </w:tcPr>
          <w:p w14:paraId="20000338" w14:textId="77777777" w:rsidR="00EC7596" w:rsidRDefault="00385832">
            <w:pPr>
              <w:spacing w:before="40" w:after="40" w:line="240" w:lineRule="auto"/>
            </w:pPr>
            <w:r>
              <w:rPr>
                <w:sz w:val="20"/>
              </w:rPr>
              <w:t>Косвенное подтверждение адекватности ПАР ДП-модели</w:t>
            </w:r>
          </w:p>
        </w:tc>
      </w:tr>
    </w:tbl>
    <w:p w14:paraId="20000339" w14:textId="77777777" w:rsidR="00EC7596" w:rsidRDefault="00385832">
      <w:pPr>
        <w:ind w:firstLine="709"/>
        <w:jc w:val="both"/>
      </w:pPr>
      <w:r>
        <w:t>Общий вывод по результатам поиска состоит в следующем. Изучаемая тема не является исторической: она продолжает развиваться и имеет прямое нормативное и инженерное значение. Развитие идёт по двум направлениям, обозначенным П. Н. Девяниным: построение ДП-моделей новых практически значимых КС — в настоящее время это контейнерные среды, системы виртуализации, распределённые системы управления конфигурацией — и расширение аппарата новыми элементами, примером чего является введение параметрически ассоциированных сущностей. При этом практика защиты привилегированного доступа независимо от теории пришла к решениям, соответствующим политике абсолютного разделения, а требования к формальным моделям управления доступом закреплены в национальных стандартах. Это означает, что владение изучаемым аппаратом является не только элементом теоретической подготовки, но и практическим инструментом обоснования проектных решений по защите информации.</w:t>
      </w:r>
    </w:p>
    <w:p w14:paraId="2000033A" w14:textId="77777777" w:rsidR="00EC7596" w:rsidRDefault="00385832">
      <w:pPr>
        <w:keepNext/>
        <w:spacing w:before="200" w:after="80" w:line="240" w:lineRule="auto"/>
      </w:pPr>
      <w:r>
        <w:rPr>
          <w:sz w:val="26"/>
        </w:rPr>
        <w:t>Таблица 15 – Сводное сопоставление политики безопасного администрирования и политики абсолютного разделения полномочий</w:t>
      </w:r>
    </w:p>
    <w:tbl>
      <w:tblPr>
        <w:tblStyle w:val="aff0"/>
        <w:tblW w:w="0" w:type="auto"/>
        <w:jc w:val="center"/>
        <w:tblLayout w:type="fixed"/>
        <w:tblLook w:val="04A0" w:firstRow="1" w:lastRow="0" w:firstColumn="1" w:lastColumn="0" w:noHBand="0" w:noVBand="1"/>
      </w:tblPr>
      <w:tblGrid>
        <w:gridCol w:w="1900"/>
        <w:gridCol w:w="3500"/>
        <w:gridCol w:w="3600"/>
      </w:tblGrid>
      <w:tr w:rsidR="00EC7596" w14:paraId="2000033B" w14:textId="77777777">
        <w:trPr>
          <w:tblHeader/>
          <w:jc w:val="center"/>
        </w:trPr>
        <w:tc>
          <w:tcPr>
            <w:tcW w:w="1900" w:type="dxa"/>
            <w:vAlign w:val="center"/>
          </w:tcPr>
          <w:p w14:paraId="2000033C" w14:textId="77777777" w:rsidR="00EC7596" w:rsidRDefault="00385832">
            <w:pPr>
              <w:spacing w:before="40" w:after="40" w:line="240" w:lineRule="auto"/>
              <w:jc w:val="center"/>
            </w:pPr>
            <w:r>
              <w:rPr>
                <w:b/>
                <w:sz w:val="20"/>
              </w:rPr>
              <w:t>Признак сопоставления</w:t>
            </w:r>
          </w:p>
        </w:tc>
        <w:tc>
          <w:tcPr>
            <w:tcW w:w="3500" w:type="dxa"/>
            <w:vAlign w:val="center"/>
          </w:tcPr>
          <w:p w14:paraId="2000033D" w14:textId="77777777" w:rsidR="00EC7596" w:rsidRDefault="00385832">
            <w:pPr>
              <w:spacing w:before="40" w:after="40" w:line="240" w:lineRule="auto"/>
              <w:jc w:val="center"/>
            </w:pPr>
            <w:r>
              <w:rPr>
                <w:b/>
                <w:sz w:val="20"/>
              </w:rPr>
              <w:t>Политика безопасного администрирования (ПБА)</w:t>
            </w:r>
          </w:p>
        </w:tc>
        <w:tc>
          <w:tcPr>
            <w:tcW w:w="3600" w:type="dxa"/>
            <w:vAlign w:val="center"/>
          </w:tcPr>
          <w:p w14:paraId="2000033E" w14:textId="77777777" w:rsidR="00EC7596" w:rsidRDefault="00385832">
            <w:pPr>
              <w:spacing w:before="40" w:after="40" w:line="240" w:lineRule="auto"/>
              <w:jc w:val="center"/>
            </w:pPr>
            <w:r>
              <w:rPr>
                <w:b/>
                <w:sz w:val="20"/>
              </w:rPr>
              <w:t>Политика абсолютного разделения полномочий (ПАР)</w:t>
            </w:r>
          </w:p>
        </w:tc>
      </w:tr>
      <w:tr w:rsidR="00EC7596" w14:paraId="2000033F" w14:textId="77777777">
        <w:trPr>
          <w:jc w:val="center"/>
        </w:trPr>
        <w:tc>
          <w:tcPr>
            <w:tcW w:w="1900" w:type="dxa"/>
            <w:vAlign w:val="center"/>
          </w:tcPr>
          <w:p w14:paraId="20000340" w14:textId="77777777" w:rsidR="00EC7596" w:rsidRDefault="00385832">
            <w:pPr>
              <w:spacing w:before="40" w:after="40" w:line="240" w:lineRule="auto"/>
            </w:pPr>
            <w:r>
              <w:rPr>
                <w:sz w:val="20"/>
              </w:rPr>
              <w:t>Формальная модель</w:t>
            </w:r>
          </w:p>
        </w:tc>
        <w:tc>
          <w:tcPr>
            <w:tcW w:w="3500" w:type="dxa"/>
            <w:vAlign w:val="center"/>
          </w:tcPr>
          <w:p w14:paraId="20000341" w14:textId="77777777" w:rsidR="00EC7596" w:rsidRDefault="00385832">
            <w:pPr>
              <w:spacing w:before="40" w:after="40" w:line="240" w:lineRule="auto"/>
            </w:pPr>
            <w:r>
              <w:rPr>
                <w:sz w:val="20"/>
              </w:rPr>
              <w:t>ПБА ДП-модель на основе ФАС ДП-модели</w:t>
            </w:r>
          </w:p>
        </w:tc>
        <w:tc>
          <w:tcPr>
            <w:tcW w:w="3600" w:type="dxa"/>
            <w:vAlign w:val="center"/>
          </w:tcPr>
          <w:p w14:paraId="20000342" w14:textId="77777777" w:rsidR="00EC7596" w:rsidRDefault="00385832">
            <w:pPr>
              <w:spacing w:before="40" w:after="40" w:line="240" w:lineRule="auto"/>
            </w:pPr>
            <w:r>
              <w:rPr>
                <w:sz w:val="20"/>
              </w:rPr>
              <w:t>ПАР ДП-модель на основе ФАС ДП-модели</w:t>
            </w:r>
          </w:p>
        </w:tc>
      </w:tr>
      <w:tr w:rsidR="00EC7596" w14:paraId="20000343" w14:textId="77777777">
        <w:trPr>
          <w:jc w:val="center"/>
        </w:trPr>
        <w:tc>
          <w:tcPr>
            <w:tcW w:w="1900" w:type="dxa"/>
            <w:vAlign w:val="center"/>
          </w:tcPr>
          <w:p w14:paraId="20000344" w14:textId="77777777" w:rsidR="00EC7596" w:rsidRDefault="00385832">
            <w:pPr>
              <w:spacing w:before="40" w:after="40" w:line="240" w:lineRule="auto"/>
            </w:pPr>
            <w:r>
              <w:rPr>
                <w:sz w:val="20"/>
              </w:rPr>
              <w:t>Тип формулировки</w:t>
            </w:r>
          </w:p>
        </w:tc>
        <w:tc>
          <w:tcPr>
            <w:tcW w:w="3500" w:type="dxa"/>
            <w:vAlign w:val="center"/>
          </w:tcPr>
          <w:p w14:paraId="20000345" w14:textId="77777777" w:rsidR="00EC7596" w:rsidRDefault="00385832">
            <w:pPr>
              <w:spacing w:before="40" w:after="40" w:line="240" w:lineRule="auto"/>
            </w:pPr>
            <w:r>
              <w:rPr>
                <w:sz w:val="20"/>
              </w:rPr>
              <w:t>Условное разделение: «можно, если проверено»</w:t>
            </w:r>
          </w:p>
        </w:tc>
        <w:tc>
          <w:tcPr>
            <w:tcW w:w="3600" w:type="dxa"/>
            <w:vAlign w:val="center"/>
          </w:tcPr>
          <w:p w14:paraId="20000346" w14:textId="77777777" w:rsidR="00EC7596" w:rsidRDefault="00385832">
            <w:pPr>
              <w:spacing w:before="40" w:after="40" w:line="240" w:lineRule="auto"/>
            </w:pPr>
            <w:r>
              <w:rPr>
                <w:sz w:val="20"/>
              </w:rPr>
              <w:t>Абсолютное разделение: «нельзя никогда»</w:t>
            </w:r>
          </w:p>
        </w:tc>
      </w:tr>
      <w:tr w:rsidR="00EC7596" w14:paraId="20000347" w14:textId="77777777">
        <w:trPr>
          <w:jc w:val="center"/>
        </w:trPr>
        <w:tc>
          <w:tcPr>
            <w:tcW w:w="1900" w:type="dxa"/>
            <w:vAlign w:val="center"/>
          </w:tcPr>
          <w:p w14:paraId="20000348" w14:textId="77777777" w:rsidR="00EC7596" w:rsidRDefault="00385832">
            <w:pPr>
              <w:spacing w:before="40" w:after="40" w:line="240" w:lineRule="auto"/>
            </w:pPr>
            <w:r>
              <w:rPr>
                <w:sz w:val="20"/>
              </w:rPr>
              <w:t>Тип обосновывающей теоремы</w:t>
            </w:r>
          </w:p>
        </w:tc>
        <w:tc>
          <w:tcPr>
            <w:tcW w:w="3500" w:type="dxa"/>
            <w:vAlign w:val="center"/>
          </w:tcPr>
          <w:p w14:paraId="20000349" w14:textId="77777777" w:rsidR="00EC7596" w:rsidRDefault="00385832">
            <w:pPr>
              <w:spacing w:before="40" w:after="40" w:line="240" w:lineRule="auto"/>
            </w:pPr>
            <w:r>
              <w:rPr>
                <w:sz w:val="20"/>
              </w:rPr>
              <w:t>Теорема о состоянии: условия формулируются как предикаты на графе доступов начального состояния</w:t>
            </w:r>
          </w:p>
        </w:tc>
        <w:tc>
          <w:tcPr>
            <w:tcW w:w="3600" w:type="dxa"/>
            <w:vAlign w:val="center"/>
          </w:tcPr>
          <w:p w14:paraId="2000034A" w14:textId="77777777" w:rsidR="00EC7596" w:rsidRDefault="00385832">
            <w:pPr>
              <w:spacing w:before="40" w:after="40" w:line="240" w:lineRule="auto"/>
            </w:pPr>
            <w:r>
              <w:rPr>
                <w:sz w:val="20"/>
              </w:rPr>
              <w:t>Теорема о процессе: условия формулируются как свойства траекторий и переходов между ними</w:t>
            </w:r>
          </w:p>
        </w:tc>
      </w:tr>
      <w:tr w:rsidR="00EC7596" w14:paraId="2000034B" w14:textId="77777777">
        <w:trPr>
          <w:jc w:val="center"/>
        </w:trPr>
        <w:tc>
          <w:tcPr>
            <w:tcW w:w="1900" w:type="dxa"/>
            <w:vAlign w:val="center"/>
          </w:tcPr>
          <w:p w14:paraId="2000034C" w14:textId="77777777" w:rsidR="00EC7596" w:rsidRDefault="00385832">
            <w:pPr>
              <w:spacing w:before="40" w:after="40" w:line="240" w:lineRule="auto"/>
            </w:pPr>
            <w:r>
              <w:rPr>
                <w:sz w:val="20"/>
              </w:rPr>
              <w:t>Число шагов реализации</w:t>
            </w:r>
          </w:p>
        </w:tc>
        <w:tc>
          <w:tcPr>
            <w:tcW w:w="3500" w:type="dxa"/>
            <w:vAlign w:val="center"/>
          </w:tcPr>
          <w:p w14:paraId="2000034D" w14:textId="77777777" w:rsidR="00EC7596" w:rsidRDefault="00385832">
            <w:pPr>
              <w:spacing w:before="40" w:after="40" w:line="240" w:lineRule="auto"/>
            </w:pPr>
            <w:r>
              <w:rPr>
                <w:sz w:val="20"/>
              </w:rPr>
              <w:t>Четыре шага</w:t>
            </w:r>
          </w:p>
        </w:tc>
        <w:tc>
          <w:tcPr>
            <w:tcW w:w="3600" w:type="dxa"/>
            <w:vAlign w:val="center"/>
          </w:tcPr>
          <w:p w14:paraId="2000034E" w14:textId="77777777" w:rsidR="00EC7596" w:rsidRDefault="00385832">
            <w:pPr>
              <w:spacing w:before="40" w:after="40" w:line="240" w:lineRule="auto"/>
            </w:pPr>
            <w:r>
              <w:rPr>
                <w:sz w:val="20"/>
              </w:rPr>
              <w:t>Шесть шагов</w:t>
            </w:r>
          </w:p>
        </w:tc>
      </w:tr>
      <w:tr w:rsidR="00EC7596" w14:paraId="2000034F" w14:textId="77777777">
        <w:trPr>
          <w:jc w:val="center"/>
        </w:trPr>
        <w:tc>
          <w:tcPr>
            <w:tcW w:w="1900" w:type="dxa"/>
            <w:vAlign w:val="center"/>
          </w:tcPr>
          <w:p w14:paraId="20000350" w14:textId="77777777" w:rsidR="00EC7596" w:rsidRDefault="00385832">
            <w:pPr>
              <w:spacing w:before="40" w:after="40" w:line="240" w:lineRule="auto"/>
            </w:pPr>
            <w:r>
              <w:rPr>
                <w:sz w:val="20"/>
              </w:rPr>
              <w:t>Механизм обеспечения</w:t>
            </w:r>
          </w:p>
        </w:tc>
        <w:tc>
          <w:tcPr>
            <w:tcW w:w="3500" w:type="dxa"/>
            <w:vAlign w:val="center"/>
          </w:tcPr>
          <w:p w14:paraId="20000351" w14:textId="77777777" w:rsidR="00EC7596" w:rsidRDefault="00385832">
            <w:pPr>
              <w:spacing w:before="40" w:after="40" w:line="240" w:lineRule="auto"/>
            </w:pPr>
            <w:r>
              <w:rPr>
                <w:sz w:val="20"/>
              </w:rPr>
              <w:t>Пассивный: ограничения на конфигурацию с алгоритмической проверкой предиката can_share_own</w:t>
            </w:r>
          </w:p>
        </w:tc>
        <w:tc>
          <w:tcPr>
            <w:tcW w:w="3600" w:type="dxa"/>
            <w:vAlign w:val="center"/>
          </w:tcPr>
          <w:p w14:paraId="20000352" w14:textId="77777777" w:rsidR="00EC7596" w:rsidRDefault="00385832">
            <w:pPr>
              <w:spacing w:before="40" w:after="40" w:line="240" w:lineRule="auto"/>
            </w:pPr>
            <w:r>
              <w:rPr>
                <w:sz w:val="20"/>
              </w:rPr>
              <w:t>Активный: блокирование применения административных полномочий при NS ∩ S ≠ ∅</w:t>
            </w:r>
          </w:p>
        </w:tc>
      </w:tr>
      <w:tr w:rsidR="00EC7596" w14:paraId="20000353" w14:textId="77777777">
        <w:trPr>
          <w:jc w:val="center"/>
        </w:trPr>
        <w:tc>
          <w:tcPr>
            <w:tcW w:w="1900" w:type="dxa"/>
            <w:vAlign w:val="center"/>
          </w:tcPr>
          <w:p w14:paraId="20000354" w14:textId="77777777" w:rsidR="00EC7596" w:rsidRDefault="00385832">
            <w:pPr>
              <w:spacing w:before="40" w:after="40" w:line="240" w:lineRule="auto"/>
            </w:pPr>
            <w:r>
              <w:rPr>
                <w:sz w:val="20"/>
              </w:rPr>
              <w:t>Требование к полноте модели</w:t>
            </w:r>
          </w:p>
        </w:tc>
        <w:tc>
          <w:tcPr>
            <w:tcW w:w="3500" w:type="dxa"/>
            <w:vAlign w:val="center"/>
          </w:tcPr>
          <w:p w14:paraId="20000355" w14:textId="77777777" w:rsidR="00EC7596" w:rsidRDefault="00385832">
            <w:pPr>
              <w:spacing w:before="40" w:after="40" w:line="240" w:lineRule="auto"/>
            </w:pPr>
            <w:r>
              <w:rPr>
                <w:sz w:val="20"/>
              </w:rPr>
              <w:t>Высокое: необходимо полное перечисление множеств [y] и ]y[</w:t>
            </w:r>
          </w:p>
        </w:tc>
        <w:tc>
          <w:tcPr>
            <w:tcW w:w="3600" w:type="dxa"/>
            <w:vAlign w:val="center"/>
          </w:tcPr>
          <w:p w14:paraId="20000356" w14:textId="77777777" w:rsidR="00EC7596" w:rsidRDefault="00385832">
            <w:pPr>
              <w:spacing w:before="40" w:after="40" w:line="240" w:lineRule="auto"/>
            </w:pPr>
            <w:r>
              <w:rPr>
                <w:sz w:val="20"/>
              </w:rPr>
              <w:t>Умеренное: полнота перечисления не требуется</w:t>
            </w:r>
          </w:p>
        </w:tc>
      </w:tr>
      <w:tr w:rsidR="00EC7596" w14:paraId="20000357" w14:textId="77777777">
        <w:trPr>
          <w:jc w:val="center"/>
        </w:trPr>
        <w:tc>
          <w:tcPr>
            <w:tcW w:w="1900" w:type="dxa"/>
            <w:vAlign w:val="center"/>
          </w:tcPr>
          <w:p w14:paraId="20000358" w14:textId="77777777" w:rsidR="00EC7596" w:rsidRDefault="00385832">
            <w:pPr>
              <w:spacing w:before="40" w:after="40" w:line="240" w:lineRule="auto"/>
            </w:pPr>
            <w:r>
              <w:rPr>
                <w:sz w:val="20"/>
              </w:rPr>
              <w:t>Устойчивость к неизвестным уязвимостям</w:t>
            </w:r>
          </w:p>
        </w:tc>
        <w:tc>
          <w:tcPr>
            <w:tcW w:w="3500" w:type="dxa"/>
            <w:vAlign w:val="center"/>
          </w:tcPr>
          <w:p w14:paraId="20000359" w14:textId="77777777" w:rsidR="00EC7596" w:rsidRDefault="00385832">
            <w:pPr>
              <w:spacing w:before="40" w:after="40" w:line="240" w:lineRule="auto"/>
            </w:pPr>
            <w:r>
              <w:rPr>
                <w:sz w:val="20"/>
              </w:rPr>
              <w:t>Низкая: гарантия действует в рамках модели</w:t>
            </w:r>
          </w:p>
        </w:tc>
        <w:tc>
          <w:tcPr>
            <w:tcW w:w="3600" w:type="dxa"/>
            <w:vAlign w:val="center"/>
          </w:tcPr>
          <w:p w14:paraId="2000035A" w14:textId="77777777" w:rsidR="00EC7596" w:rsidRDefault="00385832">
            <w:pPr>
              <w:spacing w:before="40" w:after="40" w:line="240" w:lineRule="auto"/>
            </w:pPr>
            <w:r>
              <w:rPr>
                <w:sz w:val="20"/>
              </w:rPr>
              <w:t>Высокая: захватывать нечего, поскольку полномочия отсутствуют</w:t>
            </w:r>
          </w:p>
        </w:tc>
      </w:tr>
      <w:tr w:rsidR="00EC7596" w14:paraId="2000035B" w14:textId="77777777">
        <w:trPr>
          <w:jc w:val="center"/>
        </w:trPr>
        <w:tc>
          <w:tcPr>
            <w:tcW w:w="1900" w:type="dxa"/>
            <w:vAlign w:val="center"/>
          </w:tcPr>
          <w:p w14:paraId="2000035C" w14:textId="77777777" w:rsidR="00EC7596" w:rsidRDefault="00385832">
            <w:pPr>
              <w:spacing w:before="40" w:after="40" w:line="240" w:lineRule="auto"/>
            </w:pPr>
            <w:r>
              <w:rPr>
                <w:sz w:val="20"/>
              </w:rPr>
              <w:t>Влияние на функциональные возможности</w:t>
            </w:r>
          </w:p>
        </w:tc>
        <w:tc>
          <w:tcPr>
            <w:tcW w:w="3500" w:type="dxa"/>
            <w:vAlign w:val="center"/>
          </w:tcPr>
          <w:p w14:paraId="2000035D" w14:textId="77777777" w:rsidR="00EC7596" w:rsidRDefault="00385832">
            <w:pPr>
              <w:spacing w:before="40" w:after="40" w:line="240" w:lineRule="auto"/>
            </w:pPr>
            <w:r>
              <w:rPr>
                <w:sz w:val="20"/>
              </w:rPr>
              <w:t>Минимальное: привычный режим работы сохраняется</w:t>
            </w:r>
          </w:p>
        </w:tc>
        <w:tc>
          <w:tcPr>
            <w:tcW w:w="3600" w:type="dxa"/>
            <w:vAlign w:val="center"/>
          </w:tcPr>
          <w:p w14:paraId="2000035E" w14:textId="77777777" w:rsidR="00EC7596" w:rsidRDefault="00385832">
            <w:pPr>
              <w:spacing w:before="40" w:after="40" w:line="240" w:lineRule="auto"/>
            </w:pPr>
            <w:r>
              <w:rPr>
                <w:sz w:val="20"/>
              </w:rPr>
              <w:t>Существенное: требуются выделенные станции, изолированные среды, перезагрузки</w:t>
            </w:r>
          </w:p>
        </w:tc>
      </w:tr>
      <w:tr w:rsidR="00EC7596" w14:paraId="2000035F" w14:textId="77777777">
        <w:trPr>
          <w:jc w:val="center"/>
        </w:trPr>
        <w:tc>
          <w:tcPr>
            <w:tcW w:w="1900" w:type="dxa"/>
            <w:vAlign w:val="center"/>
          </w:tcPr>
          <w:p w14:paraId="20000360" w14:textId="77777777" w:rsidR="00EC7596" w:rsidRDefault="00385832">
            <w:pPr>
              <w:spacing w:before="40" w:after="40" w:line="240" w:lineRule="auto"/>
            </w:pPr>
            <w:r>
              <w:rPr>
                <w:sz w:val="20"/>
              </w:rPr>
              <w:t>Основной объект защиты</w:t>
            </w:r>
          </w:p>
        </w:tc>
        <w:tc>
          <w:tcPr>
            <w:tcW w:w="3500" w:type="dxa"/>
            <w:vAlign w:val="center"/>
          </w:tcPr>
          <w:p w14:paraId="20000361" w14:textId="77777777" w:rsidR="00EC7596" w:rsidRDefault="00385832">
            <w:pPr>
              <w:spacing w:before="40" w:after="40" w:line="240" w:lineRule="auto"/>
            </w:pPr>
            <w:r>
              <w:rPr>
                <w:sz w:val="20"/>
              </w:rPr>
              <w:t>Серверы распределённой КС и полномочия обращающегося к ним администратора</w:t>
            </w:r>
          </w:p>
        </w:tc>
        <w:tc>
          <w:tcPr>
            <w:tcW w:w="3600" w:type="dxa"/>
            <w:vAlign w:val="center"/>
          </w:tcPr>
          <w:p w14:paraId="20000362" w14:textId="77777777" w:rsidR="00EC7596" w:rsidRDefault="00385832">
            <w:pPr>
              <w:spacing w:before="40" w:after="40" w:line="240" w:lineRule="auto"/>
            </w:pPr>
            <w:r>
              <w:rPr>
                <w:sz w:val="20"/>
              </w:rPr>
              <w:t>Пользовательские рабочие станции распределённой КС</w:t>
            </w:r>
          </w:p>
        </w:tc>
      </w:tr>
      <w:tr w:rsidR="00EC7596" w14:paraId="20000363" w14:textId="77777777">
        <w:trPr>
          <w:jc w:val="center"/>
        </w:trPr>
        <w:tc>
          <w:tcPr>
            <w:tcW w:w="1900" w:type="dxa"/>
            <w:vAlign w:val="center"/>
          </w:tcPr>
          <w:p w14:paraId="20000364" w14:textId="77777777" w:rsidR="00EC7596" w:rsidRDefault="00385832">
            <w:pPr>
              <w:spacing w:before="40" w:after="40" w:line="240" w:lineRule="auto"/>
            </w:pPr>
            <w:r>
              <w:rPr>
                <w:sz w:val="20"/>
              </w:rPr>
              <w:t>Роль в совместном применении</w:t>
            </w:r>
          </w:p>
        </w:tc>
        <w:tc>
          <w:tcPr>
            <w:tcW w:w="3500" w:type="dxa"/>
            <w:vAlign w:val="center"/>
          </w:tcPr>
          <w:p w14:paraId="20000365" w14:textId="77777777" w:rsidR="00EC7596" w:rsidRDefault="00385832">
            <w:pPr>
              <w:spacing w:before="40" w:after="40" w:line="240" w:lineRule="auto"/>
            </w:pPr>
            <w:r>
              <w:rPr>
                <w:sz w:val="20"/>
              </w:rPr>
              <w:t>Ограничивает последствия компрометации отдельного узла системы</w:t>
            </w:r>
          </w:p>
        </w:tc>
        <w:tc>
          <w:tcPr>
            <w:tcW w:w="3600" w:type="dxa"/>
            <w:vAlign w:val="center"/>
          </w:tcPr>
          <w:p w14:paraId="20000366" w14:textId="77777777" w:rsidR="00EC7596" w:rsidRDefault="00385832">
            <w:pPr>
              <w:spacing w:before="40" w:after="40" w:line="240" w:lineRule="auto"/>
            </w:pPr>
            <w:r>
              <w:rPr>
                <w:sz w:val="20"/>
              </w:rPr>
              <w:t>Защищает точку применения административных полномочий</w:t>
            </w:r>
          </w:p>
        </w:tc>
      </w:tr>
    </w:tbl>
    <w:p w14:paraId="20000367" w14:textId="77777777" w:rsidR="00EC7596" w:rsidRDefault="00385832">
      <w:pPr>
        <w:keepNext/>
        <w:spacing w:before="240" w:after="240"/>
        <w:jc w:val="center"/>
      </w:pPr>
      <w:r>
        <w:rPr>
          <w:b/>
        </w:rPr>
        <w:t>ВЫВОДЫ</w:t>
      </w:r>
    </w:p>
    <w:p w14:paraId="20000368" w14:textId="77777777" w:rsidR="00EC7596" w:rsidRDefault="00385832">
      <w:pPr>
        <w:ind w:firstLine="709"/>
        <w:jc w:val="both"/>
      </w:pPr>
      <w:r>
        <w:t>В ходе выполнения лабораторной работы изучены политика безопасного администрирования и политика абсолютного разделения административных и пользовательских полномочий, а также методы их реализации, разработанные в рамках семейства ДП-моделей — моделей безопасности логического управления доступом и информационными потоками П. Н. Девянина. Обе политики построены на основе ДП-модели с функционально ассоциированными с субъектами сущностями и опираются на введённое в этой модели правило преобразования состояний control(x, y, z), а с учётом ДП-модели с функционально или параметрически ассоциированными с субъектами сущностями — также на правило know(x, y).</w:t>
      </w:r>
    </w:p>
    <w:p w14:paraId="20000369" w14:textId="77777777" w:rsidR="00EC7596" w:rsidRDefault="00385832">
      <w:pPr>
        <w:ind w:firstLine="709"/>
        <w:jc w:val="both"/>
      </w:pPr>
      <w:r>
        <w:t>Установлено, что метод реализации политики безопасного администрирования решает задачу защиты распределённой КС от двух угроз: захвата нарушителем контроля над компьютером, на котором нарушитель разместил свои ресурсы, и захвата нарушителем прав доступа и привилегий доверенного субъекта, обратившегося к такому компьютеру локально или по сетевым коммуникационным каналам. Вторая угроза является ключевой: она описывает ситуацию, в которой администратор своими штатными действиями передаёт нарушителю контроль над собой, не совершая при этом ошибки в обычном понимании. Механизм этой угрозы полностью раскрывается правилами control и know: обращение к скомпрометированному узлу либо делает подконтрольной нарушителю сущность из множества [y], либо оставляет на узле сущности из множества ]y[.</w:t>
      </w:r>
    </w:p>
    <w:p w14:paraId="2000036A" w14:textId="77777777" w:rsidR="00EC7596" w:rsidRDefault="00385832">
      <w:pPr>
        <w:ind w:firstLine="709"/>
        <w:jc w:val="both"/>
      </w:pPr>
      <w:r>
        <w:t>Сформулирована и доказана теорема о проверяемых условиях реализации политики безопасного администрирования. Установлено, что политика реализована тогда и только тогда, когда для каждой пары «недоверенный субъект — административный субъект» одновременно выполняются четыре условия: ложность предиката can_share(ownr, x, y, G0); ложность предиката can_write_memory(x, z, G0) для всех сущностей z ∈ [y]; существование сущности e ∈ ]y[ с ложным предикатом can_read_memory(x, e, G0); функциональная корректность доверенных субъектов и их корректность относительно сущностей, подконтрольных недоверенным субъектам. Доказательство необходимости проведено путём построения для каждого нарушенного условия траектории, ведущей к получению права доступа владения; доказательство достаточности — путём перебора всех монотонных правил преобразования состояний, способных породить ребро вида (x, y, ownr), с получением в каждом случае противоречия с одним из условий.</w:t>
      </w:r>
    </w:p>
    <w:p w14:paraId="2000036B" w14:textId="77777777" w:rsidR="00EC7596" w:rsidRDefault="00385832">
      <w:pPr>
        <w:ind w:firstLine="709"/>
        <w:jc w:val="both"/>
      </w:pPr>
      <w:r>
        <w:t>Установлено, какие условия теоремы являются необходимыми, какие достаточными, а какие — необходимыми и достаточными. Совокупность четырёх условий необходима и достаточна. Условия 1, 2 и 3 необходимы, но ни одно из них по отдельности не достаточно, поскольку каждое блокирует лишь один канал захвата контроля. Условие 4 является достаточным условием невозможности обхода условия 2 через штатную функциональность доверенных субъектов и в данной постановке становится также необходимым. Отмечена принципиальная асимметрия условий 2 и 3 по кванторам: условие 2 требует ложности предиката для всех сущностей множества [y], условие 3 — существования хотя бы одной сущности множества ]y[ с ложным предикатом; асимметрия следует из различия условий применимости правил control и know и обосновывает практическую эффективность многофакторной аутентификации и разделения секрета.</w:t>
      </w:r>
    </w:p>
    <w:p w14:paraId="2000036C" w14:textId="77777777" w:rsidR="00EC7596" w:rsidRDefault="00385832">
      <w:pPr>
        <w:ind w:firstLine="709"/>
        <w:jc w:val="both"/>
      </w:pPr>
      <w:r>
        <w:t>Описаны условия реализации политики безопасного администрирования — четыре условия применимости метода и пять условий безопасности, включая специфическое для распределённых КС условие ограничения области административных обращений, — и последовательность из четырёх шагов, определяющая действия в компьютерной системе: разбиение субъектов с выделением административных и построением иерархии компьютеров; построение множеств [y], ]y[ и Comp(y); обеспечение недоступности этих множеств недоверенным субъектам и корректности доверенных субъектов; алгоритмическая проверка предиката can_share_own и поддержание проверенной конфигурации. Установлено, что наиболее трудным практически является второй шаг, поскольку полнота множества [y] определяет достоверность всего результата.</w:t>
      </w:r>
    </w:p>
    <w:p w14:paraId="2000036D" w14:textId="77777777" w:rsidR="00EC7596" w:rsidRDefault="00385832">
      <w:pPr>
        <w:ind w:firstLine="709"/>
        <w:jc w:val="both"/>
      </w:pPr>
      <w:r>
        <w:t>Изучен и охарактеризован метод реализации политики абсолютного разделения административных и пользовательских полномочий. Установлено, что его принципиальное отличие от метода реализации ПБА состоит в замене проверки блокированием: метод не доказывает безопасность совмещения режимов, а исключает совмещение, добиваясь того, чтобы множество пар, для которых требуется проверять предикат can_share_own, было пустым. Формально это выражается ограничением применимости правил, использующих административные полномочия, в состояниях с непустым множеством активных недоверенных субъектов, и разделением траекторий функционирования на административные и пользовательские с контролируемыми состояниями переключения режима.</w:t>
      </w:r>
    </w:p>
    <w:p w14:paraId="2000036E" w14:textId="77777777" w:rsidR="00EC7596" w:rsidRDefault="00385832">
      <w:pPr>
        <w:ind w:firstLine="709"/>
        <w:jc w:val="both"/>
      </w:pPr>
      <w:r>
        <w:t>Установлены два главных преимущества метода реализации ПАР: устойчивость к неполноте модели, поскольку полное перечисление множеств [y] и ]y[ не требуется, и устойчивость к неизвестным уязвимостям, поскольку нарушитель, повысивший привилегии в обход правил модели, не находит в системе административных полномочий распределённой КС для захвата. Установлена и цена этих преимуществ: снижение удобства работы, рост эксплуатационных издержек, необходимость выделенных станций или изолированных сред, а также организационная неустойчивость, являющаяся основной практической причиной неудач внедрения.</w:t>
      </w:r>
    </w:p>
    <w:p w14:paraId="2000036F" w14:textId="77777777" w:rsidR="00EC7596" w:rsidRDefault="00385832">
      <w:pPr>
        <w:ind w:firstLine="709"/>
        <w:jc w:val="both"/>
      </w:pPr>
      <w:r>
        <w:t>Описаны условия применения метода реализации политики абсолютного разделения — четыре условия применимости, требующие наличия в КС механизмов достоверного определения состава активных субъектов, блокирования административных полномочий с защищённым объектом управления, гарантированного завершения субъектов и восстановления проверенного состояния, а также организационной выполнимости разделения, — и четыре условия безопасности. Приведена последовательность из шести шагов реализации метода: классификация субъектов и полномочий; обеспечение замкнутости КС по порождению субъектов; разделение траекторий с определением состава разрешённых субъектов; включение механизма блокирования; обеспечение безопасности переходов между траекториями; контроль соблюдения разделения. Показано, что пропуск каждого шага ведёт к конкретному способу обхода политики.</w:t>
      </w:r>
    </w:p>
    <w:p w14:paraId="20000370" w14:textId="77777777" w:rsidR="00EC7596" w:rsidRDefault="00385832">
      <w:pPr>
        <w:ind w:firstLine="709"/>
        <w:jc w:val="both"/>
      </w:pPr>
      <w:r>
        <w:t>Сформулирована и доказана теорема о возможности реализации политики абсолютного разделения административных и пользовательских полномочий на одном компьютере. Установлено, что политика реализуема на одном компьютере, то есть выделение отдельного физического рабочего места не является необходимым, тогда и только тогда, когда выполняются пять условий: неприменимость правил с административными полномочиями при непустом множестве активных недоверенных субъектов; недоступность объекта управления механизма блокирования для субъектов, использующих административные полномочия; восстановление эталонных значений всех административно значимых сущностей в состоянии переключения к административному режиму; уничтожение административно значимых параметров при переходе к пользовательскому режиму; функциональная и абсолютная корректность доверенных субъектов административных траекторий относительно мониторов ядра безопасности.</w:t>
      </w:r>
    </w:p>
    <w:p w14:paraId="20000371" w14:textId="77777777" w:rsidR="00EC7596" w:rsidRDefault="00385832">
      <w:pPr>
        <w:ind w:firstLine="709"/>
        <w:jc w:val="both"/>
      </w:pPr>
      <w:r>
        <w:t>Показано, что теорема о реализации ПАР на одном компьютере объясняет практическую рекомендацию о выделенных рабочих станциях администратора: в типовой операционной системе общего назначения условия 2 и 3 теоремы выполнить трудно, поскольку конфигурация механизмов защиты изменяется теми же административными полномочиями, применение которых должна блокировать, а восстановление эталонных значений административно значимых сущностей при каждой смене режима требует перезагрузки или неизменяемых разделов. Напротив, при загрузке административной среды с неизменяемого носителя или её развёртывании из эталонного образа в отдельной виртуальной машине разделение по времени на одном физическом компьютере становится корректным решением.</w:t>
      </w:r>
    </w:p>
    <w:p w14:paraId="20000372" w14:textId="77777777" w:rsidR="00EC7596" w:rsidRDefault="00385832">
      <w:pPr>
        <w:ind w:firstLine="709"/>
        <w:jc w:val="both"/>
      </w:pPr>
      <w:r>
        <w:t>Отмечено методологическое различие двух теорем: теорема о ПБА является теоремой о состоянии и формулирует условия как предикаты на графе доступов начального состояния, тогда как теорема о ПАР является теоремой о процессе и формулирует условия как свойства траекторий и переходов между ними. Это различие отражает существо различия между двумя политиками: ПБА проверяет конфигурацию, ПАР управляет процессом функционирования. Обе теоремы, однако, опираются на один и тот же результат ФАС и ФПАС ДП-моделей — на исчерпывающий перечень правил преобразования состояний, применение которых способно дать недоверенному субъекту право доступа владения по отношению к доверенному.</w:t>
      </w:r>
    </w:p>
    <w:p w14:paraId="20000373" w14:textId="77777777" w:rsidR="00EC7596" w:rsidRDefault="00385832">
      <w:pPr>
        <w:ind w:firstLine="709"/>
        <w:jc w:val="both"/>
      </w:pPr>
      <w:r>
        <w:t>Разобрано отличие ФПАС ДП-модели от ФАС ДП-модели по четырём составляющим: составу элементов состояния, где добавляется множество параметрически ассоциированных сущностей ]s[ ⊂ E \ S; набору правил преобразования состояний, где добавляется правило know(x, y); формулировке условий безопасности, где добавляется третье требование с квантором существования; области адекватного применения, охватывающей КС с отделимыми от субъекта удостоверяющими данными, то есть практически все современные КС. Установлено, что ФАС ДП-модель описывает нарушителя, изменяющего поведение доверенного субъекта, а ФПАС ДП-модель — также нарушителя, воспроизводящего полномочия доверенного субъекта, не изменяя ни одной сущности. Второй нарушитель невидим для средств контроля целостности, что делает расширение модели не формальным уточнением, а описанием практически преобладающего класса атак.</w:t>
      </w:r>
    </w:p>
    <w:p w14:paraId="20000374" w14:textId="77777777" w:rsidR="00EC7596" w:rsidRDefault="00385832">
      <w:pPr>
        <w:ind w:firstLine="709"/>
        <w:jc w:val="both"/>
      </w:pPr>
      <w:r>
        <w:t>Изучена ДП-модель Web-системы, построенная для анализа защищённости типовых веб-систем от угроз реализации атаки вида межсайтового скриптинга. Установлено, что наиболее существенным условием возможности наличия уязвимости и нарушения безопасности Web-системы является некорректность доверенного субъекта-интерфейса веб-системы si относительно сущности-порта ei1, через которую он получает данные, сформированные по запросу недоверенного субъекта-нарушителя. Соответствующая теорема утверждает: если субъект-интерфейс некорректен относительно сущности ei1, то предикат can_share_own(sa, su, G0, LS) истинен и возможно нарушение безопасности веб-системы, то есть получение нарушителем права доступа владения над доверенным субъектом-браузером пользователя.</w:t>
      </w:r>
    </w:p>
    <w:p w14:paraId="20000375" w14:textId="77777777" w:rsidR="00EC7596" w:rsidRDefault="00385832">
      <w:pPr>
        <w:ind w:firstLine="709"/>
        <w:jc w:val="both"/>
      </w:pPr>
      <w:r>
        <w:t>Обосновано, почему именно это условие является наиболее существенным: все прочие звенья пути реализации информационного потока от нарушителя к сущности-скрипту, функционально ассоциированной с браузером, неустранимы без утраты функциональности системы — приём запросов является назначением веб-системы, исполнение содержимого страницы браузером является свойством технологии, перенос данных субъектами-процессами HTTP-сервера является их штатной функцией. Единственным устранимым звеном оказывается субъект-интерфейс, и единственным его свойством, определяющим безопасность, — корректность относительно сущности-порта. Тем самым формальная модель обосновывает известное практическое правило: экранирование и преобразование данных должно выполняться при выводе, в контексте формирования результирующего документа, и является обязанностью формирующего его компонента.</w:t>
      </w:r>
    </w:p>
    <w:p w14:paraId="20000376" w14:textId="77777777" w:rsidR="00EC7596" w:rsidRDefault="00385832">
      <w:pPr>
        <w:ind w:firstLine="709"/>
        <w:jc w:val="both"/>
      </w:pPr>
      <w:r>
        <w:t>Названы и охарактеризованы подходы к практическому применению политики безопасного администрирования в типовых операционных системах и СУБД, сгруппированные по условиям обосновывающей теоремы: сегментация полномочий по уровням доверия администрируемых узлов; защита от записи функционально ассоциированных с административными субъектами сущностей; обеспечение недоступности параметрически ассоциированных сущностей; обеспечение корректности доверенных субъектов; организационные меры поддержания проверенной конфигурации. Отмечена общая особенность: почти все необходимые механизмы существуют в типовых ОС и СУБД, но по умолчанию настроены так, что условия теоремы не выполняются, поэтому применение ПБА состоит не в добавлении механизмов, а в систематическом изменении настроек по перечню, определяемому условиями теоремы.</w:t>
      </w:r>
    </w:p>
    <w:p w14:paraId="20000377" w14:textId="77777777" w:rsidR="00EC7596" w:rsidRDefault="00385832">
      <w:pPr>
        <w:ind w:firstLine="709"/>
        <w:jc w:val="both"/>
      </w:pPr>
      <w:r>
        <w:t>Названы и охарактеризованы подходы к практическому применению политики абсолютного разделения, упорядоченные по степени строгости: физическое разделение рабочих мест; разделение средствами виртуализации в пределах одного компьютера; разделение сеансов и учётных записей в пределах одной операционной системы; разделение по времени с контролируемым переключением; разделение административных и прикладных ролей в СУБД с применением динамических ограничений на их активацию. Установлено, что в СУБД политика реализуется полнее, чем в типовых ОС, поскольку СУБД полностью контролирует состав активных в сессии ролей. Отмечена характерная практическая ошибка — подмена политики абсолютного разделения принципом наименьших полномочий: механизмы интерактивного повышения полномочий не реализуют абсолютного разделения, поскольку в момент повышения в системе одновременно присутствуют административный субъект и активные недоверенные субъекты.</w:t>
      </w:r>
    </w:p>
    <w:p w14:paraId="20000378" w14:textId="77777777" w:rsidR="00EC7596" w:rsidRDefault="00385832">
      <w:pPr>
        <w:ind w:firstLine="709"/>
        <w:jc w:val="both"/>
      </w:pPr>
      <w:r>
        <w:t>Установлено, что на обеспечение безопасности серверов распределённой КС более ориентирован метод реализации политики безопасного администрирования. Обоснование опирается на четыре обстоятельства: сервер обязан обслуживать запросы заранее неизвестного круга субъектов, и присутствие на нём недоверенных субъектов не может быть исключено, а лишь ограничено; состав серверных служб ограничен и слабо изменяется, поэтому требование полноты множеств [y] и ]y[ практически выполнимо; политика абсолютного разделения в строгой форме к серверу неприменима, поскольку завершение всех субъектов при смене режима означало бы прекращение обслуживания; достигаемый методом результат — недопущение распространения компрометации одного сервера на остальную систему — является именно тем, что требуется для серверной инфраструктуры.</w:t>
      </w:r>
    </w:p>
    <w:p w14:paraId="20000379" w14:textId="77777777" w:rsidR="00EC7596" w:rsidRDefault="00385832">
      <w:pPr>
        <w:ind w:firstLine="709"/>
        <w:jc w:val="both"/>
      </w:pPr>
      <w:r>
        <w:t>Установлено, что на защиту пользовательских рабочих станций распределённой КС более ориентирован метод реализации политики абсолютного разделения административных и пользовательских полномочий. Обоснование симметрично: наличие недоверенных субъектов на рабочей станции является нормальным режимом работы; состав программного обеспечения станции велик и изменчив, поэтому требование полноты множеств ассоциированных сущностей практически невыполнимо и метод реализации ПБА даёт формально проверенную, но фактически недостоверную гарантию; типовой сценарий компрометации распределённой КС начинается именно с рабочей станции и разрывается методом ПАР на последнем звене; требование завершения субъектов при смене режима для рабочей станции приемлемо.</w:t>
      </w:r>
    </w:p>
    <w:p w14:paraId="2000037A" w14:textId="77777777" w:rsidR="00EC7596" w:rsidRDefault="00385832">
      <w:pPr>
        <w:ind w:firstLine="709"/>
        <w:jc w:val="both"/>
      </w:pPr>
      <w:r>
        <w:t>Показано, что практическая защита распределённой КС требует совместного применения обеих политик, причём ни одна из них по отдельности не достаточна. Типовая архитектура защиты привилегированного доступа состоит в том, что административная деятельность выполняется исключительно с выделенных рабочих станций, на которых пользовательская деятельность запрещена, — это реализация ПАР, — а административные учётные записи разделяются по уровням доверия управляемых ресурсов с запретом обращения к ресурсам более низкого уровня, — это реализация ПБА. Выделенная станция не поможет, если администратор обратится с неё к скомпрометированному серверу и оставит там пригодные для повторного использования учётные данные; разделение по уровням не поможет, если станция администратора верхнего уровня скомпрометирована через браузер.</w:t>
      </w:r>
    </w:p>
    <w:p w14:paraId="2000037B" w14:textId="77777777" w:rsidR="00EC7596" w:rsidRDefault="00385832">
      <w:pPr>
        <w:ind w:firstLine="709"/>
        <w:jc w:val="both"/>
      </w:pPr>
      <w:r>
        <w:t>Выполнен самостоятельный поиск новейшей учебной и научной литературы по тематике изучаемой темы по четырём направлениям: учебная литература последних лет издания, научные монографии и диссертационные исследования, статьи из журналов перечня ВАК по информационной безопасности, действующие национальные стандарты и руководящие документы. Установлено, что тематика продолжает развиваться по двум обозначенным П. Н. Девяниным направлениям — построению ДП-моделей новых практически значимых КС и расширению аппарата новыми элементами, — что требования к формальным моделям управления доступом закреплены в национальных стандартах ГОСТ Р 59453.1-2021 и ГОСТ Р 59453.2-2021, а семейство ДП-моделей нашло практическое воплощение в мандатной сущностно-ролевой ДП-модели, реализованной и верифицированной в отечественной операционной системе специального назначения.</w:t>
      </w:r>
    </w:p>
    <w:p w14:paraId="2000037C" w14:textId="77777777" w:rsidR="00EC7596" w:rsidRDefault="00385832">
      <w:pPr>
        <w:ind w:firstLine="709"/>
        <w:jc w:val="both"/>
      </w:pPr>
      <w:r>
        <w:t>Общий вывод по работе состоит в следующем. Политика безопасного администрирования и политика абсолютного разделения административных и пользовательских полномочий представляют собой две различные стратегии достижения одного формального результата — невозможности получения недоверенным субъектом права доступа владения по отношению к доверенному субъекту, обладающему административными полномочиями. Первая достигает его проверкой конфигурации, вторая — блокированием совмещения режимов. Выбор между ними является выбором не между разными принципами, а между разными точками на шкале «строгость ограничений — функциональные возможности», и определяется типом защищаемого узла: для серверов, обязанных обслуживать внешние запросы, применима первая политика, для пользовательских рабочих станций — вторая. Значение изученного материала состоит в том, что он превращает содержательное требование «администрирование должно быть безопасным» в конечный, обоснованный и алгоритмически проверяемый набор условий на конфигурацию и порядок функционирования компьютерной системы.</w:t>
      </w:r>
    </w:p>
    <w:p w14:paraId="2000037D" w14:textId="77777777" w:rsidR="00EC7596" w:rsidRDefault="00385832">
      <w:pPr>
        <w:keepNext/>
        <w:spacing w:before="240" w:after="240"/>
        <w:jc w:val="center"/>
      </w:pPr>
      <w:r>
        <w:rPr>
          <w:b/>
        </w:rPr>
        <w:t>СПИСОК ИСПОЛЬЗОВАННЫХ ИСТОЧНИКОВ</w:t>
      </w:r>
    </w:p>
    <w:p w14:paraId="2000037E"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37F"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380"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 Московский технический университет связи и информатики, 2017. – 338 с.</w:t>
      </w:r>
    </w:p>
    <w:p w14:paraId="20000381"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382"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Приложение.</w:t>
      </w:r>
    </w:p>
    <w:p w14:paraId="20000383" w14:textId="77777777" w:rsidR="00EC7596" w:rsidRDefault="00385832">
      <w:pPr>
        <w:spacing w:before="60" w:after="60"/>
        <w:ind w:left="709"/>
      </w:pPr>
      <w:r>
        <w:t>6. Девянин, П. Н. Модели безопасности компьютерных систем. Управление доступом и информационными потоками : учебное пособие для вузов / П. Н. Девянин. – М. : Горячая линия – Телеком, 2012. – 320 с.</w:t>
      </w:r>
    </w:p>
    <w:p w14:paraId="20000384" w14:textId="77777777" w:rsidR="00EC7596" w:rsidRDefault="00385832">
      <w:pPr>
        <w:spacing w:before="60" w:after="60"/>
        <w:ind w:left="709"/>
      </w:pPr>
      <w:r>
        <w:t>7. Девянин, П. Н. Анализ безопасности управления доступом и информационными потоками в компьютерных системах / П. Н. Девянин. – М. : Радио и связь, 2006. – 176 с.</w:t>
      </w:r>
    </w:p>
    <w:p w14:paraId="20000385" w14:textId="77777777" w:rsidR="00EC7596" w:rsidRDefault="00385832">
      <w:pPr>
        <w:spacing w:before="60" w:after="60"/>
        <w:ind w:left="709"/>
      </w:pPr>
      <w:r>
        <w:t>8.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14:paraId="20000386" w14:textId="77777777" w:rsidR="00EC7596" w:rsidRDefault="00385832">
      <w:pPr>
        <w:spacing w:before="60" w:after="60"/>
        <w:ind w:left="709"/>
      </w:pPr>
      <w:r>
        <w:t>9. Девянин, П. Н. Моделирование и верификация политик безопасности управления доступом в операционных системах / П. Н. Девянин, Д. В. Ефремов, В. В. Кулямин [и др.]. – М. : Горячая линия – Телеком, 2019. – 214 с.</w:t>
      </w:r>
    </w:p>
    <w:p w14:paraId="20000387" w14:textId="77777777" w:rsidR="00EC7596" w:rsidRDefault="00385832">
      <w:pPr>
        <w:spacing w:before="60" w:after="60"/>
        <w:ind w:left="709"/>
      </w:pPr>
      <w:r>
        <w:t>10. Девянин, П. Н. Базовая ролевая ДП-модель / П. Н. Девянин // Прикладная дискретная математика. – 2008. – № 1(1). – С. 64–70.</w:t>
      </w:r>
    </w:p>
    <w:p w14:paraId="20000388" w14:textId="77777777" w:rsidR="00EC7596" w:rsidRDefault="00385832">
      <w:pPr>
        <w:spacing w:before="60" w:after="60"/>
        <w:ind w:left="709"/>
      </w:pPr>
      <w:r>
        <w:t>11. Девянин, П. Н. Анализ условий получения доступа владения в рамках базовой ролевой ДП-модели без информационных потоков по памяти / П. Н. Девянин // Прикладная дискретная математика. – 2009. – № 3(5). – С. 69–84.</w:t>
      </w:r>
    </w:p>
    <w:p w14:paraId="20000389" w14:textId="77777777" w:rsidR="00EC7596" w:rsidRDefault="00385832">
      <w:pPr>
        <w:spacing w:before="60" w:after="60"/>
        <w:ind w:left="709"/>
      </w:pPr>
      <w:r>
        <w:t>12. Колегов, Д. Н. ДП-модель компьютерной системы с функционально и параметрически ассоциированными с субъектами сущностями / Д. Н. Колегов // Вестник Сибирского государственного аэрокосмического университета им. акад. М. Ф. Решетнева. – 2009. – Вып. 1(22). – Ч. 1. – С. 49–54.</w:t>
      </w:r>
    </w:p>
    <w:p w14:paraId="2000038A" w14:textId="77777777" w:rsidR="00EC7596" w:rsidRDefault="00385832">
      <w:pPr>
        <w:spacing w:before="60" w:after="60"/>
        <w:ind w:left="709"/>
      </w:pPr>
      <w:r>
        <w:t>13. Колегов, Д. Н. Проблемы синтеза и анализа графов атак / Д. Н. Колегов // Прикладная дискретная математика.</w:t>
      </w:r>
    </w:p>
    <w:p w14:paraId="2000038B" w14:textId="77777777" w:rsidR="00EC7596" w:rsidRDefault="00385832">
      <w:pPr>
        <w:spacing w:before="60" w:after="60"/>
        <w:ind w:left="709"/>
      </w:pPr>
      <w:r>
        <w:t>14. Буренин, П. В. Подходы к построению ДП-модели файловых систем / П. В. Буренин // Прикладная дискретная математика. – 2009. – № 1(3). – С. 93–112.</w:t>
      </w:r>
    </w:p>
    <w:p w14:paraId="2000038C" w14:textId="77777777" w:rsidR="00EC7596" w:rsidRDefault="00385832">
      <w:pPr>
        <w:spacing w:before="60" w:after="60"/>
        <w:ind w:left="709"/>
      </w:pPr>
      <w:r>
        <w:t>15. Назаров, И. О. Анализ безопасности веб-систем в условиях реализации уязвимости класса межсайтового скриптинга / И. О. Назаров // Проблемы информационной безопасности. Компьютерные системы. – СПб. : СПбГТУ, 2007. – Вып. 2. – С. 105–117.</w:t>
      </w:r>
    </w:p>
    <w:p w14:paraId="2000038D" w14:textId="77777777" w:rsidR="00EC7596" w:rsidRDefault="00385832">
      <w:pPr>
        <w:spacing w:before="60" w:after="60"/>
        <w:ind w:left="709"/>
      </w:pPr>
      <w:r>
        <w:t>16. Назаров, И. О. Обеспечение безопасности управления доступом и информационными потоками в веб-системе на основе СУБД / И. О. Назаров // Вестник Казанского государственного технического университета им. А. Н. Туполева. – 2008. – Вып. 2. – С. 56–59.</w:t>
      </w:r>
    </w:p>
    <w:p w14:paraId="2000038E" w14:textId="77777777" w:rsidR="00EC7596" w:rsidRDefault="00385832">
      <w:pPr>
        <w:spacing w:before="60" w:after="60"/>
        <w:ind w:left="709"/>
      </w:pPr>
      <w:r>
        <w:t>17.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14:paraId="2000038F" w14:textId="77777777" w:rsidR="00EC7596" w:rsidRDefault="00385832">
      <w:pPr>
        <w:spacing w:before="60" w:after="60"/>
        <w:ind w:left="709"/>
      </w:pPr>
      <w:r>
        <w:t>18. Щербаков, А. Ю. Введение в теорию и практику компьютерной безопасности / А. Ю. Щербаков. – М. : Издатель Молгачева С. В., 2001. – 352 с.</w:t>
      </w:r>
    </w:p>
    <w:p w14:paraId="20000390" w14:textId="77777777" w:rsidR="00EC7596" w:rsidRDefault="00385832">
      <w:pPr>
        <w:spacing w:before="60" w:after="60"/>
        <w:ind w:left="709"/>
      </w:pPr>
      <w:r>
        <w:t>19. Гайдамакин, Н. А. Разграничение доступа к информации в компьютерных системах / Н. А. Гайдамакин. – Екатеринбург : Изд-во Уральского университета, 2003. – 328 с.</w:t>
      </w:r>
    </w:p>
    <w:p w14:paraId="20000391" w14:textId="77777777" w:rsidR="00EC7596" w:rsidRDefault="00385832">
      <w:pPr>
        <w:spacing w:before="60" w:after="60"/>
        <w:ind w:left="709"/>
      </w:pPr>
      <w:r>
        <w:t>20. Грушо, А. А. Теоретические основы защиты информации / А. А. Грушо, Е. Е. Тимонина. – М. : Яхтсмен, 1996. – 192 с.</w:t>
      </w:r>
    </w:p>
    <w:p w14:paraId="20000392" w14:textId="77777777" w:rsidR="00EC7596" w:rsidRDefault="00385832">
      <w:pPr>
        <w:spacing w:before="60" w:after="60"/>
        <w:ind w:left="709"/>
      </w:pPr>
      <w:r>
        <w:t>21. Грушо, А. А. Теоретические основы компьютерной безопасности : учебное пособие / А. А. Грушо, Э. А. Применко, Е. Е. Тимонина. – М. : Издательский центр «Академия», 2009. – 272 с.</w:t>
      </w:r>
    </w:p>
    <w:p w14:paraId="20000393" w14:textId="77777777" w:rsidR="00EC7596" w:rsidRDefault="00385832">
      <w:pPr>
        <w:spacing w:before="60" w:after="60"/>
        <w:ind w:left="709"/>
      </w:pPr>
      <w:r>
        <w:t>22. Зегжда, Д. П. Основы безопасности информационных систем / Д. П. Зегжда, А. М. Ивашко. – М. : Горячая линия – Телеком, 2000. – 452 с.</w:t>
      </w:r>
    </w:p>
    <w:p w14:paraId="20000394" w14:textId="77777777" w:rsidR="00EC7596" w:rsidRDefault="00385832">
      <w:pPr>
        <w:spacing w:before="60" w:after="60"/>
        <w:ind w:left="709"/>
      </w:pPr>
      <w:r>
        <w:t>23. Корт, С. С. Теоретические основы защиты информации : учебное пособие / С. С. Корт. – М. : Гелиос АРВ, 2004. – 240 с.</w:t>
      </w:r>
    </w:p>
    <w:p w14:paraId="20000395" w14:textId="77777777" w:rsidR="00EC7596" w:rsidRDefault="00385832">
      <w:pPr>
        <w:spacing w:before="60" w:after="60"/>
        <w:ind w:left="709"/>
      </w:pPr>
      <w:r>
        <w:t>24. Бондарев, В. В. Введение в информационную безопасность автоматизированных систем : учебное пособие / В. В. Бондарев. – М. : Изд-во МГТУ им. Н. Э. Баумана, 2016. – 252 с.</w:t>
      </w:r>
    </w:p>
    <w:p w14:paraId="20000396" w14:textId="77777777" w:rsidR="00EC7596" w:rsidRDefault="00385832">
      <w:pPr>
        <w:spacing w:before="60" w:after="60"/>
        <w:ind w:left="709"/>
      </w:pPr>
      <w:r>
        <w:t>25. Нестеров, С. А. Информационная безопасность : учебник и практикум для вузов / С. А. Нестеров. – 3-е изд., перераб. и доп. – М. : Юрайт, 2023. – 395 с.</w:t>
      </w:r>
    </w:p>
    <w:p w14:paraId="20000397" w14:textId="77777777" w:rsidR="00EC7596" w:rsidRDefault="00385832">
      <w:pPr>
        <w:spacing w:before="60" w:after="60"/>
        <w:ind w:left="709"/>
      </w:pPr>
      <w:r>
        <w:t>26. Внуков, А. А. Основы информационной безопасности: защита информации : учебное пособие для вузов / А. А. Внуков. – 4-е изд., перераб. и доп. – М. : Юрайт, 2023. – 161 с.</w:t>
      </w:r>
    </w:p>
    <w:p w14:paraId="20000398" w14:textId="77777777" w:rsidR="00EC7596" w:rsidRDefault="00385832">
      <w:pPr>
        <w:spacing w:before="60" w:after="60"/>
        <w:ind w:left="709"/>
      </w:pPr>
      <w:r>
        <w:t>27. Бирюков, А. А. Информационная безопасность: защита и нападение / А. А. Бирюков. – 3-е изд., перераб. и доп. – М. : ДМК Пресс, 2022. – 434 с.</w:t>
      </w:r>
    </w:p>
    <w:p w14:paraId="20000399" w14:textId="77777777" w:rsidR="00EC7596" w:rsidRDefault="00385832">
      <w:pPr>
        <w:spacing w:before="60" w:after="60"/>
        <w:ind w:left="709"/>
      </w:pPr>
      <w:r>
        <w:t>28. Bishop, M. Computer Security: Art and Science / M. Bishop. – 2nd ed. – Boston : Addison-Wesley, 2018. – 1440 p.</w:t>
      </w:r>
    </w:p>
    <w:p w14:paraId="2000039A" w14:textId="77777777" w:rsidR="00EC7596" w:rsidRDefault="00385832">
      <w:pPr>
        <w:spacing w:before="60" w:after="60"/>
        <w:ind w:left="709"/>
      </w:pPr>
      <w:r>
        <w:t>29. Anderson, R. Security Engineering: A Guide to Building Dependable Distributed Systems / R. Anderson. – 3rd ed. – Indianapolis : Wiley, 2020. – 1232 p.</w:t>
      </w:r>
    </w:p>
    <w:p w14:paraId="2000039B" w14:textId="77777777" w:rsidR="00EC7596" w:rsidRDefault="00385832">
      <w:pPr>
        <w:spacing w:before="60" w:after="60"/>
        <w:ind w:left="709"/>
      </w:pPr>
      <w:r>
        <w:t>30. Anderson, J. P. Computer Security Technology Planning Study : ESD-TR-73-51 / J. P. Anderson. – Bedford : Electronic Systems Division, USAF, 1972.</w:t>
      </w:r>
    </w:p>
    <w:p w14:paraId="2000039C" w14:textId="77777777" w:rsidR="00EC7596" w:rsidRDefault="00385832">
      <w:pPr>
        <w:spacing w:before="60" w:after="60"/>
        <w:ind w:left="709"/>
      </w:pPr>
      <w:r>
        <w:t>31. Saltzer, J. H. The Protection of Information in Computer Systems / J. H. Saltzer, M. D. Schroeder // Proceedings of the IEEE. – 1975. – Vol. 63, No. 9. – P. 1278–1308.</w:t>
      </w:r>
    </w:p>
    <w:p w14:paraId="2000039D" w14:textId="77777777" w:rsidR="00EC7596" w:rsidRDefault="00385832">
      <w:pPr>
        <w:spacing w:before="60" w:after="60"/>
        <w:ind w:left="709"/>
      </w:pPr>
      <w:r>
        <w:t>32. Lampson, B. W. Protection / B. W. Lampson // Proceedings of the 5th Princeton Symposium on Information Sciences and Systems. – 1971. – P. 437–443.</w:t>
      </w:r>
    </w:p>
    <w:p w14:paraId="2000039E" w14:textId="77777777" w:rsidR="00EC7596" w:rsidRDefault="00385832">
      <w:pPr>
        <w:spacing w:before="60" w:after="60"/>
        <w:ind w:left="709"/>
      </w:pPr>
      <w:r>
        <w:t>33. Lampson, B. W. A Note on the Confinement Problem / B. W. Lampson // Communications of the ACM. – 1973. – Vol. 16, No. 10. – P. 613–615.</w:t>
      </w:r>
    </w:p>
    <w:p w14:paraId="2000039F" w14:textId="77777777" w:rsidR="00EC7596" w:rsidRDefault="00385832">
      <w:pPr>
        <w:spacing w:before="60" w:after="60"/>
        <w:ind w:left="709"/>
      </w:pPr>
      <w:r>
        <w:t>34. Harrison, M. A. Protection in Operating Systems / M. A. Harrison, W. L. Ruzzo, J. D. Ullman // Communications of the ACM. – 1976. – Vol. 19, No. 8. – P. 461–471.</w:t>
      </w:r>
    </w:p>
    <w:p w14:paraId="200003A0" w14:textId="77777777" w:rsidR="00EC7596" w:rsidRDefault="00385832">
      <w:pPr>
        <w:spacing w:before="60" w:after="60"/>
        <w:ind w:left="709"/>
      </w:pPr>
      <w:r>
        <w:t>35. Jones, A. K. A Linear Time Algorithm for Deciding Security / A. K. Jones, R. J. Lipton, L. Snyder // Proceedings of the 17th Annual Symposium on Foundations of Computer Science. – 1976. – P. 33–41.</w:t>
      </w:r>
    </w:p>
    <w:p w14:paraId="200003A1" w14:textId="77777777" w:rsidR="00EC7596" w:rsidRDefault="00385832">
      <w:pPr>
        <w:spacing w:before="60" w:after="60"/>
        <w:ind w:left="709"/>
      </w:pPr>
      <w:r>
        <w:t>36. Bishop, M. The Transfer of Information and Authority in a Protection System / M. Bishop, L. Snyder // Proceedings of the 7th ACM Symposium on Operating Systems Principles. – 1979. – P. 45–54.</w:t>
      </w:r>
    </w:p>
    <w:p w14:paraId="200003A2" w14:textId="77777777" w:rsidR="00EC7596" w:rsidRDefault="00385832">
      <w:pPr>
        <w:spacing w:before="60" w:after="60"/>
        <w:ind w:left="709"/>
      </w:pPr>
      <w:r>
        <w:t>37. Sandhu, R. S. The Typed Access Matrix Model / R. S. Sandhu // Proceedings of the IEEE Symposium on Security and Privacy. – 1992. – P. 122–136.</w:t>
      </w:r>
    </w:p>
    <w:p w14:paraId="200003A3" w14:textId="77777777" w:rsidR="00EC7596" w:rsidRDefault="00385832">
      <w:pPr>
        <w:spacing w:before="60" w:after="60"/>
        <w:ind w:left="709"/>
      </w:pPr>
      <w:r>
        <w:t>38. Sandhu, R. S. Role-Based Access Control Models / R. S. Sandhu, E. J. Coyne, H. L. Feinstein, C. E. Youman // IEEE Computer. – 1996. – Vol. 29, No. 2. – P. 38–47.</w:t>
      </w:r>
    </w:p>
    <w:p w14:paraId="200003A4" w14:textId="77777777" w:rsidR="00EC7596" w:rsidRDefault="00385832">
      <w:pPr>
        <w:spacing w:before="60" w:after="60"/>
        <w:ind w:left="709"/>
      </w:pPr>
      <w:r>
        <w:t>39. Denning, D. E. A Lattice Model of Secure Information Flow / D. E. Denning // Communications of the ACM. – 1976. – Vol. 19, No. 5. – P. 236–243.</w:t>
      </w:r>
    </w:p>
    <w:p w14:paraId="200003A5" w14:textId="77777777" w:rsidR="00EC7596" w:rsidRDefault="00385832">
      <w:pPr>
        <w:spacing w:before="60" w:after="60"/>
        <w:ind w:left="709"/>
      </w:pPr>
      <w:r>
        <w:t>40. Bell, D. E. Secure Computer Systems: Mathematical Foundations / D. E. Bell, L. J. LaPadula. – Bedford : MITRE Corporation, 1973.</w:t>
      </w:r>
    </w:p>
    <w:p w14:paraId="200003A6" w14:textId="77777777" w:rsidR="00EC7596" w:rsidRDefault="00385832">
      <w:pPr>
        <w:spacing w:before="60" w:after="60"/>
        <w:ind w:left="709"/>
      </w:pPr>
      <w:r>
        <w:t>41. Biba, K. J. Integrity Considerations for Secure Computer Systems : ESD-TR-76-372 / K. J. Biba. – Bedford : MITRE Corporation, 1977.</w:t>
      </w:r>
    </w:p>
    <w:p w14:paraId="200003A7" w14:textId="77777777" w:rsidR="00EC7596" w:rsidRDefault="00385832">
      <w:pPr>
        <w:spacing w:before="60" w:after="60"/>
        <w:ind w:left="709"/>
      </w:pPr>
      <w:r>
        <w:t>42. Hu, V. C. Guide to Attribute Based Access Control (ABAC) Definition and Considerations : NIST Special Publication 800-162 / V. C. Hu [et al.]. – Gaithersburg : NIST, 2014.</w:t>
      </w:r>
    </w:p>
    <w:p w14:paraId="200003A8" w14:textId="77777777" w:rsidR="00EC7596" w:rsidRDefault="00385832">
      <w:pPr>
        <w:spacing w:before="60" w:after="60"/>
        <w:ind w:left="709"/>
      </w:pPr>
      <w:r>
        <w:t>43. Rose, S. Zero Trust Architecture : NIST Special Publication 800-207 / S. Rose, O. Borchert, S. Mitchell, S. Connelly. – Gaithersburg : NIST, 2020.</w:t>
      </w:r>
    </w:p>
    <w:p w14:paraId="200003A9" w14:textId="77777777" w:rsidR="00EC7596" w:rsidRDefault="00385832">
      <w:pPr>
        <w:spacing w:before="60" w:after="60"/>
        <w:ind w:left="709"/>
      </w:pPr>
      <w:r>
        <w:t>44. Department of Defense Trusted Computer System Evaluation Criteria : DoD 5200.28-STD. – Department of Defense, USA, 1985.</w:t>
      </w:r>
    </w:p>
    <w:p w14:paraId="200003AA" w14:textId="77777777" w:rsidR="00EC7596" w:rsidRDefault="00385832">
      <w:pPr>
        <w:spacing w:before="60" w:after="60"/>
        <w:ind w:left="709"/>
      </w:pPr>
      <w:r>
        <w:t>45. ГОСТ Р 59453.1-2021. Защита информации. Формальная модель управления доступом. Часть 1. Общие положения.</w:t>
      </w:r>
    </w:p>
    <w:p w14:paraId="200003AB" w14:textId="77777777" w:rsidR="00EC7596" w:rsidRDefault="00385832">
      <w:pPr>
        <w:spacing w:before="60" w:after="60"/>
        <w:ind w:left="709"/>
      </w:pPr>
      <w:r>
        <w:t>46.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200003AC" w14:textId="77777777" w:rsidR="00EC7596" w:rsidRDefault="00385832">
      <w:pPr>
        <w:spacing w:before="60" w:after="60"/>
        <w:ind w:left="709"/>
      </w:pPr>
      <w:r>
        <w:t>47.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200003AD" w14:textId="77777777" w:rsidR="00EC7596" w:rsidRDefault="00385832">
      <w:pPr>
        <w:spacing w:before="60" w:after="60"/>
        <w:ind w:left="709"/>
      </w:pPr>
      <w:r>
        <w:t>48. ГОСТ Р ИСО/МЭК 15408-2.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p>
    <w:p w14:paraId="200003AE" w14:textId="77777777" w:rsidR="00EC7596" w:rsidRDefault="00385832">
      <w:pPr>
        <w:spacing w:before="60" w:after="60"/>
        <w:ind w:left="709"/>
      </w:pPr>
      <w:r>
        <w:t>49.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14:paraId="200003AF" w14:textId="77777777" w:rsidR="00EC7596" w:rsidRDefault="00385832">
      <w:pPr>
        <w:spacing w:before="60" w:after="60"/>
        <w:ind w:left="709"/>
      </w:pPr>
      <w:r>
        <w:t>50. ГОСТ Р 50922-2006. Защита информации. Основные термины и определения.</w:t>
      </w:r>
    </w:p>
    <w:p w14:paraId="200003B0" w14:textId="77777777" w:rsidR="00EC7596" w:rsidRDefault="00385832">
      <w:pPr>
        <w:spacing w:before="60" w:after="60"/>
        <w:ind w:left="709"/>
      </w:pPr>
      <w:r>
        <w:t>51. ГОСТ Р 53114-2008. Защита информации. Обеспечение информационной безопасности в организации. Основные термины и определения.</w:t>
      </w:r>
    </w:p>
    <w:p w14:paraId="200003B1" w14:textId="77777777" w:rsidR="00EC7596" w:rsidRDefault="00385832">
      <w:pPr>
        <w:spacing w:before="60" w:after="60"/>
        <w:ind w:left="709"/>
      </w:pPr>
      <w:r>
        <w:t>52.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B8B6" w14:textId="77777777" w:rsidR="00B4074B" w:rsidRDefault="00B4074B">
      <w:pPr>
        <w:spacing w:line="240" w:lineRule="auto"/>
      </w:pPr>
      <w:r>
        <w:separator/>
      </w:r>
    </w:p>
  </w:endnote>
  <w:endnote w:type="continuationSeparator" w:id="0">
    <w:p w14:paraId="617780B7" w14:textId="77777777" w:rsidR="00B4074B" w:rsidRDefault="00B40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7E18F" w14:textId="77777777" w:rsidR="00B4074B" w:rsidRDefault="00B4074B">
      <w:pPr>
        <w:spacing w:line="240" w:lineRule="auto"/>
      </w:pPr>
      <w:r>
        <w:separator/>
      </w:r>
    </w:p>
  </w:footnote>
  <w:footnote w:type="continuationSeparator" w:id="0">
    <w:p w14:paraId="272CD4BD" w14:textId="77777777" w:rsidR="00B4074B" w:rsidRDefault="00B407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41"/>
    <w:rsid w:val="0015074B"/>
    <w:rsid w:val="0029639D"/>
    <w:rsid w:val="00326F90"/>
    <w:rsid w:val="0033782C"/>
    <w:rsid w:val="00385832"/>
    <w:rsid w:val="003B13E1"/>
    <w:rsid w:val="00466381"/>
    <w:rsid w:val="007C3081"/>
    <w:rsid w:val="00A51EAB"/>
    <w:rsid w:val="00AA1D8D"/>
    <w:rsid w:val="00B316A2"/>
    <w:rsid w:val="00B4074B"/>
    <w:rsid w:val="00B47730"/>
    <w:rsid w:val="00BA2BE0"/>
    <w:rsid w:val="00CB0664"/>
    <w:rsid w:val="00DA5C26"/>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31087</Words>
  <Characters>177197</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6</dc:title>
  <dc:subject/>
  <dc:creator>python-docx</dc:creator>
  <cp:keywords/>
  <dc:description>generated by python-docx</dc:description>
  <cp:lastModifiedBy>Данил Ковалёв</cp:lastModifiedBy>
  <cp:revision>2</cp:revision>
  <dcterms:created xsi:type="dcterms:W3CDTF">2026-08-07T16:18:00Z</dcterms:created>
  <dcterms:modified xsi:type="dcterms:W3CDTF">2026-08-07T16:18:00Z</dcterms:modified>
  <cp:category/>
</cp:coreProperties>
</file>