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8</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«Политика мандатного управления доступом.</w:t>
      </w:r>
    </w:p>
    <w:p w14:paraId="20000014" w14:textId="77777777" w:rsidR="00EC7596" w:rsidRDefault="00385832">
      <w:pPr>
        <w:spacing w:line="240" w:lineRule="auto"/>
        <w:jc w:val="center"/>
      </w:pPr>
      <w:r>
        <w:t>Базовые модели безопасности компьютерных систем,</w:t>
      </w:r>
    </w:p>
    <w:p w14:paraId="20000015" w14:textId="77777777" w:rsidR="00EC7596" w:rsidRDefault="00385832">
      <w:pPr>
        <w:spacing w:line="240" w:lineRule="auto"/>
        <w:jc w:val="center"/>
      </w:pPr>
      <w:r>
        <w:t>предложенные Беллом – Ла Падулой и Кеннетом Бибом»</w:t>
      </w:r>
    </w:p>
    <w:p w14:paraId="20000016" w14:textId="77777777" w:rsidR="00EC7596" w:rsidRDefault="00EC7596">
      <w:pPr>
        <w:spacing w:line="240" w:lineRule="auto"/>
        <w:jc w:val="center"/>
      </w:pPr>
    </w:p>
    <w:p w14:paraId="20000017" w14:textId="77777777" w:rsidR="00EC7596" w:rsidRDefault="00EC7596">
      <w:pPr>
        <w:spacing w:line="240" w:lineRule="auto"/>
        <w:jc w:val="center"/>
      </w:pPr>
    </w:p>
    <w:p w14:paraId="20000018" w14:textId="77777777" w:rsidR="00EC7596" w:rsidRDefault="00385832">
      <w:pPr>
        <w:spacing w:line="240" w:lineRule="auto"/>
      </w:pPr>
      <w:r>
        <w:t>Выполнил: студент группы ВКБ53</w:t>
      </w:r>
    </w:p>
    <w:p w14:paraId="20000019" w14:textId="77777777" w:rsidR="00EC7596" w:rsidRDefault="00385832">
      <w:pPr>
        <w:spacing w:line="240" w:lineRule="auto"/>
      </w:pPr>
      <w:r>
        <w:t>Ковалев Данил Петрович</w:t>
      </w:r>
    </w:p>
    <w:p w14:paraId="2000001A" w14:textId="77777777" w:rsidR="00EC7596" w:rsidRDefault="00385832">
      <w:pPr>
        <w:spacing w:line="240" w:lineRule="auto"/>
      </w:pPr>
      <w:r>
        <w:t>(Фамилия, имя, отчество)</w:t>
      </w:r>
    </w:p>
    <w:p w14:paraId="2000001B" w14:textId="77777777" w:rsidR="00EC7596" w:rsidRDefault="00EC7596">
      <w:pPr>
        <w:spacing w:line="240" w:lineRule="auto"/>
        <w:jc w:val="center"/>
      </w:pPr>
    </w:p>
    <w:p w14:paraId="2000001C" w14:textId="77777777" w:rsidR="00EC7596" w:rsidRDefault="00385832">
      <w:pPr>
        <w:spacing w:line="240" w:lineRule="auto"/>
      </w:pPr>
      <w:r>
        <w:t>Проверил: ____</w:t>
      </w:r>
    </w:p>
    <w:p w14:paraId="2000001D" w14:textId="77777777" w:rsidR="00EC7596" w:rsidRDefault="00385832">
      <w:pPr>
        <w:spacing w:line="240" w:lineRule="auto"/>
      </w:pPr>
      <w:r>
        <w:t>(Фамилия, имя, отчество)</w:t>
      </w:r>
    </w:p>
    <w:p w14:paraId="2000001E" w14:textId="77777777" w:rsidR="00EC7596" w:rsidRDefault="00EC7596">
      <w:pPr>
        <w:spacing w:line="240" w:lineRule="auto"/>
        <w:jc w:val="center"/>
      </w:pPr>
    </w:p>
    <w:p w14:paraId="2000001F" w14:textId="77777777" w:rsidR="00EC7596" w:rsidRDefault="00EC7596">
      <w:pPr>
        <w:spacing w:line="240" w:lineRule="auto"/>
        <w:jc w:val="center"/>
      </w:pPr>
    </w:p>
    <w:p w14:paraId="20000020" w14:textId="77777777" w:rsidR="00EC7596" w:rsidRDefault="00EC7596">
      <w:pPr>
        <w:spacing w:line="240" w:lineRule="auto"/>
        <w:jc w:val="center"/>
      </w:pPr>
    </w:p>
    <w:p w14:paraId="20000021" w14:textId="77777777" w:rsidR="00EC7596" w:rsidRDefault="00EC7596">
      <w:pPr>
        <w:spacing w:line="240" w:lineRule="auto"/>
        <w:jc w:val="center"/>
      </w:pPr>
    </w:p>
    <w:p w14:paraId="20000022" w14:textId="77777777" w:rsidR="00EC7596" w:rsidRDefault="00385832">
      <w:pPr>
        <w:spacing w:line="240" w:lineRule="auto"/>
        <w:jc w:val="center"/>
      </w:pPr>
      <w:r>
        <w:t>Ростов-на-Дону</w:t>
      </w:r>
    </w:p>
    <w:p w14:paraId="20000023" w14:textId="77777777" w:rsidR="00EC7596" w:rsidRDefault="00385832">
      <w:pPr>
        <w:spacing w:line="240" w:lineRule="auto"/>
        <w:jc w:val="center"/>
      </w:pPr>
      <w:r>
        <w:t>2026</w:t>
      </w:r>
    </w:p>
    <w:p w14:paraId="20000024" w14:textId="77777777" w:rsidR="00EC7596" w:rsidRDefault="00385832">
      <w:pPr>
        <w:spacing w:line="240" w:lineRule="auto"/>
      </w:pPr>
      <w:r>
        <w:br w:type="page"/>
      </w:r>
    </w:p>
    <w:p w14:paraId="20000025" w14:textId="77777777" w:rsidR="00EC7596" w:rsidRDefault="00385832">
      <w:pPr>
        <w:keepNext/>
        <w:spacing w:before="240" w:after="240"/>
        <w:jc w:val="center"/>
      </w:pPr>
      <w:r>
        <w:rPr>
          <w:b/>
        </w:rPr>
        <w:lastRenderedPageBreak/>
        <w:t>ЦЕЛЬ РАБОТЫ</w:t>
      </w:r>
    </w:p>
    <w:p w14:paraId="20000026" w14:textId="77777777" w:rsidR="00EC7596" w:rsidRDefault="00385832">
      <w:pPr>
        <w:ind w:firstLine="709"/>
        <w:jc w:val="both"/>
      </w:pPr>
      <w:r>
        <w:t>Изучить политику мандатного (полномочного) управления доступом как вторую базовую политику безопасности компьютерных систем (КС): разобрать содержательные предпосылки её возникновения в практике секретного делопроизводства, парадигму градуированного доверия, систему уровней допуска субъектов и грифов секретности объектов, а также два фундаментальных правила мандатного разграничения доступа — no read up (нет чтения вверх) и no write down (нет записи вниз), — и уяснить, каким образом эти правила решают главную проблему дискреционной политики, состоящую в отсутствии контроля за информационными потоками и, как следствие, в принципиальной уязвимости дискреционных систем к «троянским» программам.</w:t>
      </w:r>
    </w:p>
    <w:p w14:paraId="20000027" w14:textId="77777777" w:rsidR="00EC7596" w:rsidRDefault="00385832">
      <w:pPr>
        <w:ind w:firstLine="709"/>
        <w:jc w:val="both"/>
      </w:pPr>
      <w:r>
        <w:t>Освоить математический аппарат, применяемый в моделях мандатного управления доступом: решётку уровней конфиденциальности как формальную алгебру с частичным нестрогим отношением порядка и операторами наименьшей верхней и наибольшей нижней границы, функцию уровня безопасности, отображающую множество сущностей КС во множество уровней решётки, и разбиение множества сущностей на классы безопасности; обосновать, что именно решёточная структура адекватно отражает парадигму градуированного доверия и критерий безопасности, построенный на запрете информационных потоков «сверху вниз».</w:t>
      </w:r>
    </w:p>
    <w:p w14:paraId="20000028" w14:textId="77777777" w:rsidR="00EC7596" w:rsidRDefault="00385832">
      <w:pPr>
        <w:ind w:firstLine="709"/>
        <w:jc w:val="both"/>
      </w:pPr>
      <w:r>
        <w:t xml:space="preserve">Изучить виды моделей безопасности КС с мандатным управлением доступом: классическую модель Белла — Ла Падулы, её модификации, предложенные Джоном Мак Лином (модель с безопасной функцией перехода, модель с уполномоченными доверенными субъектами, модель с субъектами группового доступа), модель low-water-mark, модель систем военных сообщений (MMS) Лендвера — Мак Лина, мандатную модель целостности информации Кеннета Биба, решёточную модель информационных потоков Д. Деннинг, а также современные мандатные </w:t>
      </w:r>
      <w:r>
        <w:lastRenderedPageBreak/>
        <w:t>ролевые модели и мандатные ДП-модели, — и определить место каждой из них в общей систематике моделей мандатного управления доступом.</w:t>
      </w:r>
    </w:p>
    <w:p w14:paraId="20000029" w14:textId="77777777" w:rsidR="00EC7596" w:rsidRDefault="00385832">
      <w:pPr>
        <w:ind w:firstLine="709"/>
        <w:jc w:val="both"/>
      </w:pPr>
      <w:r>
        <w:t>Охарактеризовать классическую модель безопасности Белла — Ла Падулы 1975 года: разобрать полный состав её элементов (множества субъектов и объектов, виды доступа read, write, append и execute, множество текущих доступов, решётку уровней конфиденциальности, матрицу доступов, тройку функций уровня доступа субъекта, уровня конфиденциальности объекта и текущего уровня доступа субъекта, множество состояний, множество запросов, множество ответов, множество действий системы и последовательности запросов, ответов и состояний), — и уяснить, почему именно эта модель является основой для анализа систем защиты КС с мандатным управлением доступом.</w:t>
      </w:r>
    </w:p>
    <w:p w14:paraId="2000002A" w14:textId="77777777" w:rsidR="00EC7596" w:rsidRDefault="00385832">
      <w:pPr>
        <w:ind w:firstLine="709"/>
        <w:jc w:val="both"/>
      </w:pPr>
      <w:r>
        <w:t>Изучить множество запросов, рассматриваемых в классической модели Белла — Ла Падулы: запросы изменения множества текущих доступов, запросы изменения функций уровней конфиденциальности и доступа и запросы изменения прав доступа в матрице доступов, — и разобрать шесть конкретных видов изменений состояния системы, соответствующих этим запросам (получение и отмена доступа, изменение уровня конфиденциальности объекта и уровня доступа субъекта, предоставление и отмена права доступа).</w:t>
      </w:r>
    </w:p>
    <w:p w14:paraId="2000002B" w14:textId="77777777" w:rsidR="00EC7596" w:rsidRDefault="00385832">
      <w:pPr>
        <w:ind w:firstLine="709"/>
        <w:jc w:val="both"/>
      </w:pPr>
      <w:r>
        <w:t>Сформулировать определения, описывающие состояния компьютерной системы: определение системы Σ(Q, D, W, z0) как подмножества декартова произведения множеств последовательностей запросов, ответов и состояний, определения реализации системы и действия системы в момент времени, определения безопасного состояния, безопасной реализации и безопасной системы, — и уяснить, почему проверка безопасности системы непосредственно по определению практически неосуществима и требует перехода к проверяемым условиям, задаваемым для множества действий системы.</w:t>
      </w:r>
    </w:p>
    <w:p w14:paraId="2000002C" w14:textId="77777777" w:rsidR="00EC7596" w:rsidRDefault="00385832">
      <w:pPr>
        <w:ind w:firstLine="709"/>
        <w:jc w:val="both"/>
      </w:pPr>
      <w:r>
        <w:t>Перечислить и подробно разобрать свойства безопасности КС с мандатным управлением доступом: ss-свойство простой безопасности (simple security), *-свойство (звезда) и ds-свойство дискреционной безопасности, — сформулировать их для отдельного доступа, для состояния системы, для реализации и для системы в целом, разобрать понятие доверенных субъектов, имеющих право нарушать требования *-свойства, и объяснить содержательный смысл каждого свойства с точки зрения запрета информационных потоков «сверху вниз».</w:t>
      </w:r>
    </w:p>
    <w:p w14:paraId="2000002D" w14:textId="77777777" w:rsidR="00EC7596" w:rsidRDefault="00385832">
      <w:pPr>
        <w:ind w:firstLine="709"/>
        <w:jc w:val="both"/>
      </w:pPr>
      <w:r>
        <w:t>Сформулировать и доказать базовую теорему безопасности (БТБ) компьютерных систем с мандатным управлением доступом вместе с предшествующими ей теоремами A1, A2 и A3, задающими необходимые и достаточные условия обладания системой соответственно ss-свойством, *-свойством и ds-свойством, провести полное доказательство достаточности и необходимости условий и разобрать, каким образом базовая теорема безопасности применяется на практике при проектировании, разработке и сертификации защищённых КС.</w:t>
      </w:r>
    </w:p>
    <w:p w14:paraId="2000002E" w14:textId="77777777" w:rsidR="00EC7596" w:rsidRDefault="00385832">
      <w:pPr>
        <w:ind w:firstLine="709"/>
        <w:jc w:val="both"/>
      </w:pPr>
      <w:r>
        <w:t>Разобрать проблему практического применения модели Белла — Ла Падулы, связанную с отсутствием в модели определения порядка действий системы при переходе из одного безопасного состояния в другое, изучить приведённое Мак Лином концептуальное описание Z-системы, удовлетворяющей условиям базовой теоремы безопасности, но допускающей получение любым субъектом любого доступа к любому объекту, и перечислить предложенные Мак Лином модификации классической модели, устраняющие эту неопределённость.</w:t>
      </w:r>
    </w:p>
    <w:p w14:paraId="2000002F" w14:textId="77777777" w:rsidR="00EC7596" w:rsidRDefault="00385832">
      <w:pPr>
        <w:ind w:firstLine="709"/>
        <w:jc w:val="both"/>
      </w:pPr>
      <w:r>
        <w:t>Показать решение указанной проблемы на примере модели low-water-mark: разобрать состав элементов реализации политики low-water-mark в модели Белла — Ла Падулы, множество операций Read, Write и Reset с условиями и результатами их выполнения, доказать лемму о том, что эти операции переводят систему из безопасного состояния в безопасное, и разобрать, каким образом такая модель реализована в мандатной политике целостности информации Кеннета Биба.</w:t>
      </w:r>
    </w:p>
    <w:p w14:paraId="20000030" w14:textId="77777777" w:rsidR="00EC7596" w:rsidRDefault="00385832">
      <w:pPr>
        <w:ind w:firstLine="709"/>
        <w:jc w:val="both"/>
      </w:pPr>
      <w:r>
        <w:t>Уяснить, в чём состоит уязвимость определения безопасности в модели Белла — Ла Падулы, разобрав на примере некорректного **-свойства отсутствие логической увязки условий выполнения системой свойств безопасности с заложенными в модель условиями их проверки, и изучить, как задаётся порядок безопасного функционирования КС в случае, когда по запросу субъекта ему всегда необходимо предоставлять доступ на запись в объект.</w:t>
      </w:r>
    </w:p>
    <w:p w14:paraId="20000031" w14:textId="77777777" w:rsidR="00EC7596" w:rsidRDefault="00385832">
      <w:pPr>
        <w:ind w:firstLine="709"/>
        <w:jc w:val="both"/>
      </w:pPr>
      <w:r>
        <w:t>Дать определения ss-свойства и *-свойства для реализации мандатной политики low-water-mark в модели Белла — Ла Падулы и определить, что именно изменилось в модели по сравнению с её классическим вариантом: отказ от функции текущего уровня доступа субъекта, сокращение множества видов доступа, замена множества действий системы функцией переходов и введение обязательного стирания содержимого объекта при понижении его уровня конфиденциальности.</w:t>
      </w:r>
    </w:p>
    <w:p w14:paraId="20000032" w14:textId="77777777" w:rsidR="00EC7596" w:rsidRDefault="00385832">
      <w:pPr>
        <w:ind w:firstLine="709"/>
        <w:jc w:val="both"/>
      </w:pPr>
      <w:r>
        <w:t>Привести примеры реализации запрещённых информационных потоков и разобрать, как в КС с мандатным управлением доступом могут быть реализованы запрещённые информационные потоки по памяти (через локальные и логические переменные программ) и по времени (через наблюдение за состоянием процесса-субъекта высокого уровня доступа и через системные переменные совместного использования файлов), а также рассмотреть возможные меры противодействия таким потокам и границы применимости этих мер.</w:t>
      </w:r>
    </w:p>
    <w:p w14:paraId="20000033" w14:textId="77777777" w:rsidR="00EC7596" w:rsidRDefault="00385832">
      <w:pPr>
        <w:ind w:firstLine="709"/>
        <w:jc w:val="both"/>
      </w:pPr>
      <w:r>
        <w:t>Изучить, как обеспечивается безопасность переходов КС из одного состояния в другое: разобрать переопределение ss-свойства и *-свойства через функцию переходов, теоремы A1-RW, A2-RW и БТБ-RW, определения безопасной по чтению и по записи функции переходов, теорему БТБ-T, а также определение безопасности функции переходов в смысле администрирования с введением множеств субъектов, имеющих право менять уровень доступа субъекта и уровень конфиденциальности объекта.</w:t>
      </w:r>
    </w:p>
    <w:p w14:paraId="20000034" w14:textId="77777777" w:rsidR="00EC7596" w:rsidRDefault="00385832">
      <w:pPr>
        <w:ind w:firstLine="709"/>
        <w:jc w:val="both"/>
      </w:pPr>
      <w:r>
        <w:t>Разобрать отличие модели мандатной политики защиты целостности информации Кеннета Биба от модели мандатной политики защиты конфиденциальности Белла — Ла Падулы: инверсию правил доступа (no write up и no read down вместо no read up и no write down), замену решётки уровней конфиденциальности решёткой уровней целостности, введение видов доступа modify, invoke, observe и execute, динамический характер требований безопасности, а также разобрать варианты совместного применения обеих моделей в одной КС.</w:t>
      </w:r>
    </w:p>
    <w:p w14:paraId="20000035" w14:textId="77777777" w:rsidR="00EC7596" w:rsidRDefault="00385832">
      <w:pPr>
        <w:ind w:firstLine="709"/>
        <w:jc w:val="both"/>
      </w:pPr>
      <w:r>
        <w:t>Изучить, как в модели мандатной политики безопасности Кеннета Биба происходит динамическое изменение функций уровня целостности субъекта или объекта: разобрать политику low-water-mark для субъектов, политику low-water-mark для объектов, политику low-water-mark при неизменных значениях функций уровней целостности и строгую политику low-water-mark, — а также выполнить самостоятельный поиск новейшей учебной и научной литературы по тематике изучаемой темы.</w:t>
      </w:r>
    </w:p>
    <w:p w14:paraId="20000036" w14:textId="77777777" w:rsidR="00EC7596" w:rsidRDefault="00385832">
      <w:pPr>
        <w:keepNext/>
        <w:spacing w:before="240" w:after="240"/>
        <w:jc w:val="center"/>
      </w:pPr>
      <w:r>
        <w:rPr>
          <w:b/>
        </w:rPr>
        <w:t>КРАТКИЕ ТЕОРЕТИЧЕСКИЕ СВЕДЕНИЯ</w:t>
      </w:r>
    </w:p>
    <w:p w14:paraId="20000037" w14:textId="77777777" w:rsidR="00EC7596" w:rsidRDefault="00385832">
      <w:pPr>
        <w:ind w:firstLine="709"/>
        <w:jc w:val="both"/>
      </w:pPr>
      <w:r>
        <w:t xml:space="preserve">Настоящая работа посвящена второй базовой политике безопасности компьютерных систем — политике мандатного (полномочного) управления доступом — и двум базовым формальным моделям, построенным на её основе: модели Белла — Ла Падулы, реализующей мандатную политику защиты конфиденциальности информации, и модели Кеннета Биба, реализующей мандатную политику защиты целостности информации. Если рассмотренные ранее модели дискреционного управления доступом (модель Харрисона — Руззо — Ульмана, модель типизованной матрицы доступов, модель Take-Grant) отвечают на вопрос о том, как в системе распространяются </w:t>
      </w:r>
      <w:r>
        <w:rPr>
          <w:i/>
        </w:rPr>
        <w:t>права</w:t>
      </w:r>
      <w:r>
        <w:t xml:space="preserve"> доступа, и приводят к отрицательному результату — алгоритмической неразрешимости проблемы безопасности в общем случае, — то модели мандатного управления доступом ставят вопрос иначе: они рассматривают условия, при выполнении которых в КС невозможно возникновение </w:t>
      </w:r>
      <w:r>
        <w:rPr>
          <w:i/>
        </w:rPr>
        <w:t>информационных потоков</w:t>
      </w:r>
      <w:r>
        <w:t xml:space="preserve"> от объектов с большим уровнем конфиденциальности к объектам с меньшим уровнем конфиденциальности.</w:t>
      </w:r>
    </w:p>
    <w:p w14:paraId="20000038" w14:textId="77777777" w:rsidR="00EC7596" w:rsidRDefault="00385832">
      <w:pPr>
        <w:ind w:firstLine="709"/>
        <w:jc w:val="both"/>
      </w:pPr>
      <w:r>
        <w:t>Исходным толчком к разработке мандатной политики послужили проблемы с контролем распространения прав доступа и в особенности проблема «троянских» программ в системах с дискреционным доступом. Исследователи и критики дискреционной политики, понимая, что основная проблема дискреционных моделей заключается в отсутствии контроля за информационными потоками, проанализировали, каким образом подобные проблемы решаются в секретном делопроизводстве. Было отмечено, что разграничение доступа и порядок работы с конфиденциальными «бумажными» документами организуются на основе парадигмы градации доверия определённым группам работников в отношении государственных секретов определённой степени важности: вводится система уровней безопасности (уровней секретности), все работники получают допуск к работе с секретными документами определённого уровня, а документы снабжаются специальной меткой — грифом секретности. Критерием безопасности при этом является невозможность получения информации из документов определённого уровня безопасности работником, чей уровень доверия ниже, чем уровень безопасности соответствующих документов. Этот критерий фактически означает запрет определённых информационных потоков, которые трактуются как опасные и недопустимые.</w:t>
      </w:r>
    </w:p>
    <w:p w14:paraId="20000039" w14:textId="77777777" w:rsidR="00EC7596" w:rsidRDefault="00385832">
      <w:pPr>
        <w:ind w:firstLine="709"/>
        <w:jc w:val="both"/>
      </w:pPr>
      <w:r>
        <w:t xml:space="preserve">Формализация правил секретного делопроизводства привела к двум основным правилам, гарантирующим безопасность. Правило </w:t>
      </w:r>
      <w:r>
        <w:rPr>
          <w:b/>
        </w:rPr>
        <w:t>no read up</w:t>
      </w:r>
      <w:r>
        <w:t xml:space="preserve"> (NRU, «нет чтения вверх») запрещает работнику знакомиться с документом, гриф секретности которого выше его степени допуска. Правило </w:t>
      </w:r>
      <w:r>
        <w:rPr>
          <w:b/>
        </w:rPr>
        <w:t>no write down</w:t>
      </w:r>
      <w:r>
        <w:t xml:space="preserve"> (NWD, «нет записи вниз») запрещает работнику вносить информацию своего уровня безопасности в документ с более низким уровнем безопасности. Первое правило обеспечивает безопасность информационных потоков из документов к работникам, второе — безопасность потоков от работника к документу. Существенно, что буквальное следование правилу NWD вносит в механизмы обеспечения безопасности субъективный фактор: субъект-пользователь, внося информацию в объект с более низким грифом, должен сам оценить соответствие вносимой информации уровню документа. Простейший способ исключения субъективного фактора — полный запрет доступа write к объектам с более низким уровнем безопасности; при этом автоматически разрешается запись в объекты с </w:t>
      </w:r>
      <w:r>
        <w:rPr>
          <w:i/>
        </w:rPr>
        <w:t>более высоким</w:t>
      </w:r>
      <w:r>
        <w:t xml:space="preserve"> уровнем, поскольку внесение информации более низкого уровня секретности в объект с более высоким уровнем не может нарушить безопасность в смысле принятого критерия.</w:t>
      </w:r>
    </w:p>
    <w:p w14:paraId="2000003A" w14:textId="77777777" w:rsidR="00EC7596" w:rsidRDefault="00385832">
      <w:pPr>
        <w:ind w:firstLine="709"/>
        <w:jc w:val="both"/>
      </w:pPr>
      <w:r>
        <w:t>Для формального описания системы уровней безопасности в моделях мандатного доступа используется аппарат математических решёток. Решёткой уровней безопасности называется формальная алгебра (L, ≤, ⊕, ⊗), где L — базовое множество уровней безопасности; ≤ — оператор частичного нестрогого порядка (доминирования), обладающий свойствами рефлексивности, антисимметричности и транзитивности; ⊕ — оператор, задающий для любой пары элементов единственный элемент наименьшей верхней границы; ⊗ — оператор, задающий для любой пары элементов единственный элемент наибольшей нижней границы. Функцией уровня безопасности называется однозначное отображение множества сущностей КС X = S ∪ O во множество уровней безопасности L, а обратное отображение задаёт разбиение всех сущностей КС на непересекающиеся классы безопасности. Каждое из перечисленных свойств решётки получает содержательное обоснование: антисимметричность исключает создание избыточных классов при двусторонних безопасных потоках, транзитивность следует из безопасности композиции безопасных потоков, рефлексивность — из безопасности потоков внутри одного класса, существование границ ⊕ и ⊗ — из требования единственности ближайшего сверху и ближайшего снизу безопасного класса для любой пары классов.</w:t>
      </w:r>
    </w:p>
    <w:p w14:paraId="2000003B" w14:textId="77777777" w:rsidR="00EC7596" w:rsidRDefault="00385832">
      <w:pPr>
        <w:ind w:firstLine="709"/>
        <w:jc w:val="both"/>
      </w:pPr>
      <w:r>
        <w:t>Первой формальной моделью мандатного доступа является модель, разработанная в 1972–1975 годах сотрудниками корпорации MITRE Дэвидом Беллом и Леонардом Ла Падулой (D. Elliott Bell, Leonard J. LaPadula). Классическая модель Белла — Ла Падулы, описанная в 1975 году, в настоящее время является основной моделью, предназначенной для анализа систем защиты, реализующих мандатное управление доступом. Безопасность системы в ней определяется с помощью трёх свойств: ss-свойства простой безопасности, *-свойства и ds-свойства дискреционной безопасности. Главным результатом модели является базовая теорема безопасности, утверждающая, что система безопасна для безопасного начального состояния тогда и только тогда, когда множество её действий удовлетворяет условиям теорем A1, A2 и A3, то есть когда каждое действие системы не порождает небезопасных доступов и не сохраняет доступы, ставшие небезопасными. Положения модели были введены в качестве обязательных требований к системам, обрабатывающим информацию, содержащую государственную тайну, в стандартах защищённых КС, в частности в «Оранжевой книге» 1983 года.</w:t>
      </w:r>
    </w:p>
    <w:p w14:paraId="2000003C" w14:textId="77777777" w:rsidR="00EC7596" w:rsidRDefault="00385832">
      <w:pPr>
        <w:ind w:firstLine="709"/>
        <w:jc w:val="both"/>
      </w:pPr>
      <w:r>
        <w:t>Вместе с тем классическая модель Белла — Ла Падулы обладает существенным недостатком: она определяет, какими свойствами должны обладать состояния и действия системы, но не задаёт точный порядок действий системы управления доступом по запросам субъектов. Из этого недостатка вырастают два принципиальных следствия. Во-первых, Мак Лин показал на примере Z-системы, что можно построить систему, формально удовлетворяющую всем условиям базовой теоремы безопасности, но фактически позволяющую любому субъекту получить любой доступ к любому объекту за счёт последовательного изменения уровней безопасности сущностей. Во-вторых, отсутствует логическая увязка содержательного смысла свойств безопасности с формальными условиями их проверки, что позволяет доказать теоремы, аналогичные базовой, и для заведомо абсурдного **-свойства. Первое следствие устраняется модификациями Мак Лина (безопасная функция перехода, уполномоченные субъекты, субъекты группового доступа) и политикой low-water-mark, второе требует особой аккуратности при определении свойств безопасности.</w:t>
      </w:r>
    </w:p>
    <w:p w14:paraId="2000003D" w14:textId="77777777" w:rsidR="00EC7596" w:rsidRDefault="00385832">
      <w:pPr>
        <w:ind w:firstLine="709"/>
        <w:jc w:val="both"/>
      </w:pPr>
      <w:r>
        <w:t>Политика low-water-mark задаёт порядок безопасного функционирования системы в случае, когда по запросу субъекта ему всегда необходимо предоставлять доступ на запись в объект. Вместо отказа в доступе система изменяет уровень конфиденциальности объекта: операция Write понижает уровень конфиденциальности объекта до уровня доступа субъекта, при этом (если понижение реально происходит) содержимое объекта стирается; операция Reset повышает уровень конфиденциальности объекта до максимального в системе. Условие стирания информации является существенным: при его отсутствии лемма о безопасности операций формально остаётся истинной, однако в системе возникает запрещённый информационный поток — субъект, запрашивая доступ на запись к объекту, понижает его уровень конфиденциальности, после чего запрашивает доступ на чтение к этому же объекту. Этот пример ещё раз демонстрирует уязвимость определений безопасности в классической модели Белла — Ла Падулы.</w:t>
      </w:r>
    </w:p>
    <w:p w14:paraId="2000003E" w14:textId="77777777" w:rsidR="00EC7596" w:rsidRDefault="00385832">
      <w:pPr>
        <w:ind w:firstLine="709"/>
        <w:jc w:val="both"/>
      </w:pPr>
      <w:r>
        <w:t xml:space="preserve">Классическая модель Белла — Ла Падулы ориентирована в первую очередь на обеспечение защиты от угрозы конфиденциальности информации. В то же время её математическая основа используется в модели Кеннета Биба, реализующей мандатную политику целостности. В содержательном и формальном плане модель Биба является инверсией модели Белла — Ла Падулы: вместо решётки уровней конфиденциальности вводится решётка уровней целостности, а правила безопасности принимают вид </w:t>
      </w:r>
      <w:r>
        <w:rPr>
          <w:b/>
        </w:rPr>
        <w:t>no write up</w:t>
      </w:r>
      <w:r>
        <w:t xml:space="preserve"> (NWU, «нельзя писать вверх», так как запись субъекта с низкой целостностью в объект с высокой целостностью «загрязняет» объект) и </w:t>
      </w:r>
      <w:r>
        <w:rPr>
          <w:b/>
        </w:rPr>
        <w:t>no read down</w:t>
      </w:r>
      <w:r>
        <w:t xml:space="preserve"> (NRD, «нельзя читать вниз», так как чтение субъектом информации низкой целостности «загрязняет» самого субъекта). В модели Биба рассматриваются виды доступа modify, invoke, observe и execute, а требования безопасности в отличие от классической модели Белла — Ла Падулы являются </w:t>
      </w:r>
      <w:r>
        <w:rPr>
          <w:i/>
        </w:rPr>
        <w:t>динамическими</w:t>
      </w:r>
      <w:r>
        <w:t>: для их описания используются элементы не только текущего, но и последующего состояния системы, а сами уровни целостности субъектов и объектов изменяются автоматически в соответствии с политикой low-water-mark.</w:t>
      </w:r>
    </w:p>
    <w:p w14:paraId="2000003F" w14:textId="77777777" w:rsidR="00EC7596" w:rsidRDefault="00385832">
      <w:pPr>
        <w:ind w:firstLine="709"/>
        <w:jc w:val="both"/>
      </w:pPr>
      <w:r>
        <w:t>В настоящей работе последовательно рассматриваются: виды моделей безопасности КС с мандатным управлением доступом; классическая модель Белла — Ла Падулы, её элементы, запросы, состояния, свойства безопасности и базовая теорема безопасности с полным доказательством; проблема отсутствия порядка действий при переходах и модификации Мак Лина; политика low-water-mark в модели Белла — Ла Падулы; уязвимость определений безопасности; примеры реализации запрещённых информационных потоков по памяти и по времени; безопасность переходов; модель мандатной политики целостности информации Кеннета Биба и динамическое изменение функций уровня целостности, — а также приводятся результаты самостоятельного поиска новейшей учебной и научной литературы по теме.</w:t>
      </w:r>
    </w:p>
    <w:p w14:paraId="20000040" w14:textId="77777777" w:rsidR="00EC7596" w:rsidRDefault="00385832">
      <w:pPr>
        <w:keepNext/>
        <w:spacing w:before="240" w:after="240"/>
        <w:jc w:val="center"/>
      </w:pPr>
      <w:r>
        <w:rPr>
          <w:b/>
        </w:rPr>
        <w:t>ОТВЕТЫ НА КОНТРОЛЬНЫЕ ВОПРОСЫ</w:t>
      </w:r>
    </w:p>
    <w:p w14:paraId="20000041" w14:textId="77777777" w:rsidR="00EC7596" w:rsidRDefault="00385832">
      <w:pPr>
        <w:keepNext/>
        <w:spacing w:before="240" w:after="120"/>
        <w:ind w:firstLine="709"/>
        <w:jc w:val="both"/>
      </w:pPr>
      <w:r>
        <w:rPr>
          <w:b/>
        </w:rPr>
        <w:t>1. Виды моделей безопасности КС с мандатным управлением доступом.</w:t>
      </w:r>
    </w:p>
    <w:p w14:paraId="20000042" w14:textId="77777777" w:rsidR="00EC7596" w:rsidRDefault="00385832">
      <w:pPr>
        <w:ind w:firstLine="709"/>
        <w:jc w:val="both"/>
      </w:pPr>
      <w:r>
        <w:t xml:space="preserve">Мандатное (полномочное, многоуровневое) управление доступом — это способ разграничения доступа, при котором множество безопасных (разрешённых) доступов задаётся не явным перечислением троек «субъект — операция — объект», как в дискреционной политике, а </w:t>
      </w:r>
      <w:r>
        <w:rPr>
          <w:i/>
        </w:rPr>
        <w:t>неявно</w:t>
      </w:r>
      <w:r>
        <w:t xml:space="preserve"> — через введение для субъектов дискретной характеристики доверия (уровня допуска), а для объектов дискретной характеристики конфиденциальности (грифа секретности) и через наделение субъектов полномочиями порождать определённые потоки в зависимости от соотношения «уровень допуска — операция — уровень конфиденциальности». В отличие от дискреционной политики разграничение доступа при мандатной политике производится менее детально — до уровня группы субъектов с определённым уровнем допуска и группы объектов с определённым уровнем конфиденциальности. Уменьшение гранулированности доступа существенно сокращает количество субъектов управления и контроля и тем самым создаёт условия для упрощения и улучшения управления доступом, но одновременно приводит к избыточности прав доступа внутри класса безопасности; поэтому на практике мандатный принцип дополняется дискреционным внутри соответствующих классов, для чего в теоретических моделях вводится матрица доступов.</w:t>
      </w:r>
    </w:p>
    <w:p w14:paraId="20000043" w14:textId="77777777" w:rsidR="00EC7596" w:rsidRDefault="00385832">
      <w:pPr>
        <w:ind w:firstLine="709"/>
        <w:jc w:val="both"/>
      </w:pPr>
      <w:r>
        <w:t xml:space="preserve">Общим для всех моделей мандатного управления доступом является математический аппарат — решётка уровней безопасности (L, ≤, ⊕, ⊗) и функция уровня безопасности, отображающая множество сущностей КС во множество уровней решётки. Различаются же модели прежде всего тем, какое </w:t>
      </w:r>
      <w:r>
        <w:rPr>
          <w:i/>
        </w:rPr>
        <w:t>свойство</w:t>
      </w:r>
      <w:r>
        <w:t xml:space="preserve"> информации они защищают (конфиденциальность или целостность), какой </w:t>
      </w:r>
      <w:r>
        <w:rPr>
          <w:i/>
        </w:rPr>
        <w:t>вид</w:t>
      </w:r>
      <w:r>
        <w:t xml:space="preserve"> запрещённых информационных потоков считается опасным («сверху вниз» или «снизу вверх»), являются ли требования безопасности </w:t>
      </w:r>
      <w:r>
        <w:rPr>
          <w:i/>
        </w:rPr>
        <w:t>статическими</w:t>
      </w:r>
      <w:r>
        <w:t xml:space="preserve"> или </w:t>
      </w:r>
      <w:r>
        <w:rPr>
          <w:i/>
        </w:rPr>
        <w:t>динамическими</w:t>
      </w:r>
      <w:r>
        <w:t xml:space="preserve"> (то есть допускается ли автоматическое изменение уровней безопасности сущностей в процессе работы системы) и насколько подробно специфицируется порядок действий системы при переходах между состояниями.</w:t>
      </w:r>
    </w:p>
    <w:p w14:paraId="20000044" w14:textId="77777777" w:rsidR="00EC7596" w:rsidRDefault="00385832">
      <w:pPr>
        <w:ind w:firstLine="709"/>
        <w:jc w:val="both"/>
      </w:pPr>
      <w:r>
        <w:t xml:space="preserve">Историческая и логическая последовательность развития моделей мандатного управления доступом выглядит следующим образом. Исходной является классическая модель Белла — Ла Падулы 1975 года, задающая свойства безопасных состояний и условия безопасности действий системы, но не задающая порядка этих действий. Обнаруженные при попытках её практической реализации трудности породили два направления развития. Первое — модификации Мак Лина, ограничивающие и специфицирующие функцию перехода (модель с безопасной функцией перехода), определяющие круг субъектов, полномочных изменять уровни безопасности (модель с уполномоченными доверенными субъектами), и вводящие технику совместного (группового) доступа (модель с субъектами группового доступа). Второе — модели с </w:t>
      </w:r>
      <w:r>
        <w:rPr>
          <w:i/>
        </w:rPr>
        <w:t>динамическим</w:t>
      </w:r>
      <w:r>
        <w:t xml:space="preserve"> изменением уровней безопасности, к которым относятся модель low-water-mark и построенная на её основе модель мандатной политики целостности информации Кеннета Биба. Отдельную ветвь образуют модели, ориентированные на конкретный класс прикладных систем, — прежде всего модель систем военных сообщений (MMS, Military Message Systems) Лендвера — Мак Лина 1984 года, сочетающая мандатный, дискреционный и ролевой принципы. Наконец, к моделям мандатного типа примыкает решёточная модель безопасности информационных потоков Дороти Деннинг 1976 года, в которой предметом рассмотрения являются уже не доступы, а сами информационные потоки, и современные модели — модель мандатного ролевого управления доступом и мандатные сущностно-ролевые ДП-модели, применяемые при разработке отечественных защищённых операционных систем.</w:t>
      </w:r>
    </w:p>
    <w:p w14:paraId="20000045" w14:textId="77777777" w:rsidR="00EC7596" w:rsidRDefault="00385832">
      <w:pPr>
        <w:ind w:firstLine="709"/>
        <w:jc w:val="both"/>
      </w:pPr>
      <w:r>
        <w:t>Классификация видов моделей безопасности КС с мандатным управлением доступом приведена в таблице 1.</w:t>
      </w:r>
    </w:p>
    <w:p w14:paraId="20000046" w14:textId="77777777" w:rsidR="00EC7596" w:rsidRDefault="00385832">
      <w:pPr>
        <w:keepNext/>
        <w:spacing w:before="200" w:after="80" w:line="240" w:lineRule="auto"/>
      </w:pPr>
      <w:r>
        <w:rPr>
          <w:sz w:val="26"/>
        </w:rPr>
        <w:t>Таблица 1 – Виды моделей безопасности компьютерных систем с мандатным управлением доступом</w:t>
      </w:r>
    </w:p>
    <w:tbl>
      <w:tblPr>
        <w:tblStyle w:val="aff0"/>
        <w:tblW w:w="0" w:type="auto"/>
        <w:jc w:val="center"/>
        <w:tblLayout w:type="fixed"/>
        <w:tblLook w:val="04A0" w:firstRow="1" w:lastRow="0" w:firstColumn="1" w:lastColumn="0" w:noHBand="0" w:noVBand="1"/>
      </w:tblPr>
      <w:tblGrid>
        <w:gridCol w:w="1900"/>
        <w:gridCol w:w="1200"/>
        <w:gridCol w:w="3000"/>
        <w:gridCol w:w="3200"/>
      </w:tblGrid>
      <w:tr w:rsidR="00EC7596" w14:paraId="20000047" w14:textId="77777777">
        <w:trPr>
          <w:tblHeader/>
          <w:jc w:val="center"/>
        </w:trPr>
        <w:tc>
          <w:tcPr>
            <w:tcW w:w="1900" w:type="dxa"/>
            <w:vAlign w:val="center"/>
          </w:tcPr>
          <w:p w14:paraId="20000048" w14:textId="77777777" w:rsidR="00EC7596" w:rsidRDefault="00385832">
            <w:pPr>
              <w:spacing w:before="40" w:after="40" w:line="240" w:lineRule="auto"/>
              <w:jc w:val="center"/>
            </w:pPr>
            <w:r>
              <w:rPr>
                <w:b/>
                <w:sz w:val="20"/>
              </w:rPr>
              <w:t>Модель</w:t>
            </w:r>
          </w:p>
        </w:tc>
        <w:tc>
          <w:tcPr>
            <w:tcW w:w="1200" w:type="dxa"/>
            <w:vAlign w:val="center"/>
          </w:tcPr>
          <w:p w14:paraId="20000049" w14:textId="77777777" w:rsidR="00EC7596" w:rsidRDefault="00385832">
            <w:pPr>
              <w:spacing w:before="40" w:after="40" w:line="240" w:lineRule="auto"/>
              <w:jc w:val="center"/>
            </w:pPr>
            <w:r>
              <w:rPr>
                <w:b/>
                <w:sz w:val="20"/>
              </w:rPr>
              <w:t>Год</w:t>
            </w:r>
          </w:p>
        </w:tc>
        <w:tc>
          <w:tcPr>
            <w:tcW w:w="3000" w:type="dxa"/>
            <w:vAlign w:val="center"/>
          </w:tcPr>
          <w:p w14:paraId="2000004A" w14:textId="77777777" w:rsidR="00EC7596" w:rsidRDefault="00385832">
            <w:pPr>
              <w:spacing w:before="40" w:after="40" w:line="240" w:lineRule="auto"/>
              <w:jc w:val="center"/>
            </w:pPr>
            <w:r>
              <w:rPr>
                <w:b/>
                <w:sz w:val="20"/>
              </w:rPr>
              <w:t>Защищаемое свойство и основное содержание</w:t>
            </w:r>
          </w:p>
        </w:tc>
        <w:tc>
          <w:tcPr>
            <w:tcW w:w="3200" w:type="dxa"/>
            <w:vAlign w:val="center"/>
          </w:tcPr>
          <w:p w14:paraId="2000004B" w14:textId="77777777" w:rsidR="00EC7596" w:rsidRDefault="00385832">
            <w:pPr>
              <w:spacing w:before="40" w:after="40" w:line="240" w:lineRule="auto"/>
              <w:jc w:val="center"/>
            </w:pPr>
            <w:r>
              <w:rPr>
                <w:b/>
                <w:sz w:val="20"/>
              </w:rPr>
              <w:t>Особенности и назначение</w:t>
            </w:r>
          </w:p>
        </w:tc>
      </w:tr>
      <w:tr w:rsidR="00EC7596" w14:paraId="2000004C" w14:textId="77777777">
        <w:trPr>
          <w:jc w:val="center"/>
        </w:trPr>
        <w:tc>
          <w:tcPr>
            <w:tcW w:w="1900" w:type="dxa"/>
            <w:vAlign w:val="center"/>
          </w:tcPr>
          <w:p w14:paraId="2000004D" w14:textId="77777777" w:rsidR="00EC7596" w:rsidRDefault="00385832">
            <w:pPr>
              <w:spacing w:before="40" w:after="40" w:line="240" w:lineRule="auto"/>
            </w:pPr>
            <w:r>
              <w:rPr>
                <w:sz w:val="20"/>
              </w:rPr>
              <w:t>Классическая модель Белла — Ла Падулы (БЛМ)</w:t>
            </w:r>
          </w:p>
        </w:tc>
        <w:tc>
          <w:tcPr>
            <w:tcW w:w="1200" w:type="dxa"/>
            <w:vAlign w:val="center"/>
          </w:tcPr>
          <w:p w14:paraId="2000004E" w14:textId="77777777" w:rsidR="00EC7596" w:rsidRDefault="00385832">
            <w:pPr>
              <w:spacing w:before="40" w:after="40" w:line="240" w:lineRule="auto"/>
            </w:pPr>
            <w:r>
              <w:rPr>
                <w:sz w:val="20"/>
              </w:rPr>
              <w:t>1975</w:t>
            </w:r>
          </w:p>
        </w:tc>
        <w:tc>
          <w:tcPr>
            <w:tcW w:w="3000" w:type="dxa"/>
            <w:vAlign w:val="center"/>
          </w:tcPr>
          <w:p w14:paraId="2000004F" w14:textId="77777777" w:rsidR="00EC7596" w:rsidRDefault="00385832">
            <w:pPr>
              <w:spacing w:before="40" w:after="40" w:line="240" w:lineRule="auto"/>
            </w:pPr>
            <w:r>
              <w:rPr>
                <w:sz w:val="20"/>
              </w:rPr>
              <w:t>Конфиденциальность. Запрет информационных потоков от объектов с большим уровнем конфиденциальности к объектам с меньшим уровнем. Свойства ss, * и ds; базовая теорема безопасности</w:t>
            </w:r>
          </w:p>
        </w:tc>
        <w:tc>
          <w:tcPr>
            <w:tcW w:w="3200" w:type="dxa"/>
            <w:vAlign w:val="center"/>
          </w:tcPr>
          <w:p w14:paraId="20000050" w14:textId="77777777" w:rsidR="00EC7596" w:rsidRDefault="00385832">
            <w:pPr>
              <w:spacing w:before="40" w:after="40" w:line="240" w:lineRule="auto"/>
            </w:pPr>
            <w:r>
              <w:rPr>
                <w:sz w:val="20"/>
              </w:rPr>
              <w:t>Базовая модель для анализа систем защиты с мандатным управлением доступом; закреплена в «Оранжевой книге»; задаёт свойства состояний, но не порядок действий системы</w:t>
            </w:r>
          </w:p>
        </w:tc>
      </w:tr>
      <w:tr w:rsidR="00EC7596" w14:paraId="20000051" w14:textId="77777777">
        <w:trPr>
          <w:jc w:val="center"/>
        </w:trPr>
        <w:tc>
          <w:tcPr>
            <w:tcW w:w="1900" w:type="dxa"/>
            <w:vAlign w:val="center"/>
          </w:tcPr>
          <w:p w14:paraId="20000052" w14:textId="77777777" w:rsidR="00EC7596" w:rsidRDefault="00385832">
            <w:pPr>
              <w:spacing w:before="40" w:after="40" w:line="240" w:lineRule="auto"/>
            </w:pPr>
            <w:r>
              <w:rPr>
                <w:sz w:val="20"/>
              </w:rPr>
              <w:t>БЛМ с безопасной функцией перехода (модификация Мак Лина)</w:t>
            </w:r>
          </w:p>
        </w:tc>
        <w:tc>
          <w:tcPr>
            <w:tcW w:w="1200" w:type="dxa"/>
            <w:vAlign w:val="center"/>
          </w:tcPr>
          <w:p w14:paraId="20000053" w14:textId="77777777" w:rsidR="00EC7596" w:rsidRDefault="00385832">
            <w:pPr>
              <w:spacing w:before="40" w:after="40" w:line="240" w:lineRule="auto"/>
            </w:pPr>
            <w:r>
              <w:rPr>
                <w:sz w:val="20"/>
              </w:rPr>
              <w:t>1985–1990</w:t>
            </w:r>
          </w:p>
        </w:tc>
        <w:tc>
          <w:tcPr>
            <w:tcW w:w="3000" w:type="dxa"/>
            <w:vAlign w:val="center"/>
          </w:tcPr>
          <w:p w14:paraId="20000054" w14:textId="77777777" w:rsidR="00EC7596" w:rsidRDefault="00385832">
            <w:pPr>
              <w:spacing w:before="40" w:after="40" w:line="240" w:lineRule="auto"/>
            </w:pPr>
            <w:r>
              <w:rPr>
                <w:sz w:val="20"/>
              </w:rPr>
              <w:t>Конфиденциальность. Ограничения на функцию перехода: за один переход изменяется только один компонент состояния, правила NRU и NWD соблюдаются и до, и после перехода</w:t>
            </w:r>
          </w:p>
        </w:tc>
        <w:tc>
          <w:tcPr>
            <w:tcW w:w="3200" w:type="dxa"/>
            <w:vAlign w:val="center"/>
          </w:tcPr>
          <w:p w14:paraId="20000055" w14:textId="77777777" w:rsidR="00EC7596" w:rsidRDefault="00385832">
            <w:pPr>
              <w:spacing w:before="40" w:after="40" w:line="240" w:lineRule="auto"/>
            </w:pPr>
            <w:r>
              <w:rPr>
                <w:sz w:val="20"/>
              </w:rPr>
              <w:t>Устраняет проблему Z-системы; задаёт условия безопасности переходов, но не специфицирует, кто именно вправе менять уровни безопасности</w:t>
            </w:r>
          </w:p>
        </w:tc>
      </w:tr>
      <w:tr w:rsidR="00EC7596" w14:paraId="20000056" w14:textId="77777777">
        <w:trPr>
          <w:jc w:val="center"/>
        </w:trPr>
        <w:tc>
          <w:tcPr>
            <w:tcW w:w="1900" w:type="dxa"/>
            <w:vAlign w:val="center"/>
          </w:tcPr>
          <w:p w14:paraId="20000057" w14:textId="77777777" w:rsidR="00EC7596" w:rsidRDefault="00385832">
            <w:pPr>
              <w:spacing w:before="40" w:after="40" w:line="240" w:lineRule="auto"/>
            </w:pPr>
            <w:r>
              <w:rPr>
                <w:sz w:val="20"/>
              </w:rPr>
              <w:t>БЛМ с уполномоченными (доверенными) субъектами</w:t>
            </w:r>
          </w:p>
        </w:tc>
        <w:tc>
          <w:tcPr>
            <w:tcW w:w="1200" w:type="dxa"/>
            <w:vAlign w:val="center"/>
          </w:tcPr>
          <w:p w14:paraId="20000058" w14:textId="77777777" w:rsidR="00EC7596" w:rsidRDefault="00385832">
            <w:pPr>
              <w:spacing w:before="40" w:after="40" w:line="240" w:lineRule="auto"/>
            </w:pPr>
            <w:r>
              <w:rPr>
                <w:sz w:val="20"/>
              </w:rPr>
              <w:t>1985–1990</w:t>
            </w:r>
          </w:p>
        </w:tc>
        <w:tc>
          <w:tcPr>
            <w:tcW w:w="3000" w:type="dxa"/>
            <w:vAlign w:val="center"/>
          </w:tcPr>
          <w:p w14:paraId="20000059" w14:textId="77777777" w:rsidR="00EC7596" w:rsidRDefault="00385832">
            <w:pPr>
              <w:spacing w:before="40" w:after="40" w:line="240" w:lineRule="auto"/>
            </w:pPr>
            <w:r>
              <w:rPr>
                <w:sz w:val="20"/>
              </w:rPr>
              <w:t>Конфиденциальность. Вводится подмножество субъектов, которым разрешено инициировать переходы, изменяющие уровни безопасности, и функция управления уровнями безопасности</w:t>
            </w:r>
          </w:p>
        </w:tc>
        <w:tc>
          <w:tcPr>
            <w:tcW w:w="3200" w:type="dxa"/>
            <w:vAlign w:val="center"/>
          </w:tcPr>
          <w:p w14:paraId="2000005A" w14:textId="77777777" w:rsidR="00EC7596" w:rsidRDefault="00385832">
            <w:pPr>
              <w:spacing w:before="40" w:after="40" w:line="240" w:lineRule="auto"/>
            </w:pPr>
            <w:r>
              <w:rPr>
                <w:sz w:val="20"/>
              </w:rPr>
              <w:t>Разрешает неопределённость процессов изменения уровней безопасности, но вносит в систему субъективный фактор — корректность действий доверенных субъектов</w:t>
            </w:r>
          </w:p>
        </w:tc>
      </w:tr>
      <w:tr w:rsidR="00EC7596" w14:paraId="2000005B" w14:textId="77777777">
        <w:trPr>
          <w:jc w:val="center"/>
        </w:trPr>
        <w:tc>
          <w:tcPr>
            <w:tcW w:w="1900" w:type="dxa"/>
            <w:vAlign w:val="center"/>
          </w:tcPr>
          <w:p w14:paraId="2000005C" w14:textId="77777777" w:rsidR="00EC7596" w:rsidRDefault="00385832">
            <w:pPr>
              <w:spacing w:before="40" w:after="40" w:line="240" w:lineRule="auto"/>
            </w:pPr>
            <w:r>
              <w:rPr>
                <w:sz w:val="20"/>
              </w:rPr>
              <w:t>БЛМ с субъектами группового доступа</w:t>
            </w:r>
          </w:p>
        </w:tc>
        <w:tc>
          <w:tcPr>
            <w:tcW w:w="1200" w:type="dxa"/>
            <w:vAlign w:val="center"/>
          </w:tcPr>
          <w:p w14:paraId="2000005D" w14:textId="77777777" w:rsidR="00EC7596" w:rsidRDefault="00385832">
            <w:pPr>
              <w:spacing w:before="40" w:after="40" w:line="240" w:lineRule="auto"/>
            </w:pPr>
            <w:r>
              <w:rPr>
                <w:sz w:val="20"/>
              </w:rPr>
              <w:t>1985–1990</w:t>
            </w:r>
          </w:p>
        </w:tc>
        <w:tc>
          <w:tcPr>
            <w:tcW w:w="3000" w:type="dxa"/>
            <w:vAlign w:val="center"/>
          </w:tcPr>
          <w:p w14:paraId="2000005E" w14:textId="77777777" w:rsidR="00EC7596" w:rsidRDefault="00385832">
            <w:pPr>
              <w:spacing w:before="40" w:after="40" w:line="240" w:lineRule="auto"/>
            </w:pPr>
            <w:r>
              <w:rPr>
                <w:sz w:val="20"/>
              </w:rPr>
              <w:t>Конфиденциальность. Вводится функция группового доступа и функции наибольшей нижней и наименьшей верхней границы уровней участников группы</w:t>
            </w:r>
          </w:p>
        </w:tc>
        <w:tc>
          <w:tcPr>
            <w:tcW w:w="3200" w:type="dxa"/>
            <w:vAlign w:val="center"/>
          </w:tcPr>
          <w:p w14:paraId="2000005F" w14:textId="77777777" w:rsidR="00EC7596" w:rsidRDefault="00385832">
            <w:pPr>
              <w:spacing w:before="40" w:after="40" w:line="240" w:lineRule="auto"/>
            </w:pPr>
            <w:r>
              <w:rPr>
                <w:sz w:val="20"/>
              </w:rPr>
              <w:t>Формализует правило совместного выполнения критичных операций (принцип «двух ключей»)</w:t>
            </w:r>
          </w:p>
        </w:tc>
      </w:tr>
      <w:tr w:rsidR="00EC7596" w14:paraId="20000060" w14:textId="77777777">
        <w:trPr>
          <w:jc w:val="center"/>
        </w:trPr>
        <w:tc>
          <w:tcPr>
            <w:tcW w:w="1900" w:type="dxa"/>
            <w:vAlign w:val="center"/>
          </w:tcPr>
          <w:p w14:paraId="20000061" w14:textId="77777777" w:rsidR="00EC7596" w:rsidRDefault="00385832">
            <w:pPr>
              <w:spacing w:before="40" w:after="40" w:line="240" w:lineRule="auto"/>
            </w:pPr>
            <w:r>
              <w:rPr>
                <w:sz w:val="20"/>
              </w:rPr>
              <w:t>Модель low-water-mark (LWM) в БЛМ</w:t>
            </w:r>
          </w:p>
        </w:tc>
        <w:tc>
          <w:tcPr>
            <w:tcW w:w="1200" w:type="dxa"/>
            <w:vAlign w:val="center"/>
          </w:tcPr>
          <w:p w14:paraId="20000062" w14:textId="77777777" w:rsidR="00EC7596" w:rsidRDefault="00385832">
            <w:pPr>
              <w:spacing w:before="40" w:after="40" w:line="240" w:lineRule="auto"/>
            </w:pPr>
            <w:r>
              <w:rPr>
                <w:sz w:val="20"/>
              </w:rPr>
              <w:t>1976–1980-е</w:t>
            </w:r>
          </w:p>
        </w:tc>
        <w:tc>
          <w:tcPr>
            <w:tcW w:w="3000" w:type="dxa"/>
            <w:vAlign w:val="center"/>
          </w:tcPr>
          <w:p w14:paraId="20000063" w14:textId="77777777" w:rsidR="00EC7596" w:rsidRDefault="00385832">
            <w:pPr>
              <w:spacing w:before="40" w:after="40" w:line="240" w:lineRule="auto"/>
            </w:pPr>
            <w:r>
              <w:rPr>
                <w:sz w:val="20"/>
              </w:rPr>
              <w:t>Конфиденциальность. Уровень конфиденциальности объекта изменяется динамически: операция Write понижает его до уровня субъекта со стиранием содержимого, операция Reset повышает до максимального</w:t>
            </w:r>
          </w:p>
        </w:tc>
        <w:tc>
          <w:tcPr>
            <w:tcW w:w="3200" w:type="dxa"/>
            <w:vAlign w:val="center"/>
          </w:tcPr>
          <w:p w14:paraId="20000064" w14:textId="77777777" w:rsidR="00EC7596" w:rsidRDefault="00385832">
            <w:pPr>
              <w:spacing w:before="40" w:after="40" w:line="240" w:lineRule="auto"/>
            </w:pPr>
            <w:r>
              <w:rPr>
                <w:sz w:val="20"/>
              </w:rPr>
              <w:t>Задаёт порядок действий системы, когда субъекту всегда необходимо предоставлять доступ на запись; избавляет от субъективного фактора доверенных субъектов</w:t>
            </w:r>
          </w:p>
        </w:tc>
      </w:tr>
      <w:tr w:rsidR="00EC7596" w14:paraId="20000065" w14:textId="77777777">
        <w:trPr>
          <w:jc w:val="center"/>
        </w:trPr>
        <w:tc>
          <w:tcPr>
            <w:tcW w:w="1900" w:type="dxa"/>
            <w:vAlign w:val="center"/>
          </w:tcPr>
          <w:p w14:paraId="20000066" w14:textId="77777777" w:rsidR="00EC7596" w:rsidRDefault="00385832">
            <w:pPr>
              <w:spacing w:before="40" w:after="40" w:line="240" w:lineRule="auto"/>
            </w:pPr>
            <w:r>
              <w:rPr>
                <w:sz w:val="20"/>
              </w:rPr>
              <w:t>Модель систем военных сообщений (MMS) Лендвера — Мак Лина</w:t>
            </w:r>
          </w:p>
        </w:tc>
        <w:tc>
          <w:tcPr>
            <w:tcW w:w="1200" w:type="dxa"/>
            <w:vAlign w:val="center"/>
          </w:tcPr>
          <w:p w14:paraId="20000067" w14:textId="77777777" w:rsidR="00EC7596" w:rsidRDefault="00385832">
            <w:pPr>
              <w:spacing w:before="40" w:after="40" w:line="240" w:lineRule="auto"/>
            </w:pPr>
            <w:r>
              <w:rPr>
                <w:sz w:val="20"/>
              </w:rPr>
              <w:t>1984</w:t>
            </w:r>
          </w:p>
        </w:tc>
        <w:tc>
          <w:tcPr>
            <w:tcW w:w="3000" w:type="dxa"/>
            <w:vAlign w:val="center"/>
          </w:tcPr>
          <w:p w14:paraId="20000068" w14:textId="77777777" w:rsidR="00EC7596" w:rsidRDefault="00385832">
            <w:pPr>
              <w:spacing w:before="40" w:after="40" w:line="240" w:lineRule="auto"/>
            </w:pPr>
            <w:r>
              <w:rPr>
                <w:sz w:val="20"/>
              </w:rPr>
              <w:t>Конфиденциальность. Мандатная политика, дополненная понятиями роли пользователя, контейнера, атрибута CCR, непосредственных и косвенных ссылок; десять неформальных свойств безопасности</w:t>
            </w:r>
          </w:p>
        </w:tc>
        <w:tc>
          <w:tcPr>
            <w:tcW w:w="3200" w:type="dxa"/>
            <w:vAlign w:val="center"/>
          </w:tcPr>
          <w:p w14:paraId="20000069" w14:textId="77777777" w:rsidR="00EC7596" w:rsidRDefault="00385832">
            <w:pPr>
              <w:spacing w:before="40" w:after="40" w:line="240" w:lineRule="auto"/>
            </w:pPr>
            <w:r>
              <w:rPr>
                <w:sz w:val="20"/>
              </w:rPr>
              <w:t>Ориентирована на системы приёма, передачи и обработки сообщений; сочетает мандатный, дискреционный и ролевой принципы</w:t>
            </w:r>
          </w:p>
        </w:tc>
      </w:tr>
      <w:tr w:rsidR="00EC7596" w14:paraId="2000006A" w14:textId="77777777">
        <w:trPr>
          <w:jc w:val="center"/>
        </w:trPr>
        <w:tc>
          <w:tcPr>
            <w:tcW w:w="1900" w:type="dxa"/>
            <w:vAlign w:val="center"/>
          </w:tcPr>
          <w:p w14:paraId="2000006B" w14:textId="77777777" w:rsidR="00EC7596" w:rsidRDefault="00385832">
            <w:pPr>
              <w:spacing w:before="40" w:after="40" w:line="240" w:lineRule="auto"/>
            </w:pPr>
            <w:r>
              <w:rPr>
                <w:sz w:val="20"/>
              </w:rPr>
              <w:t>Модель Кеннета Биба</w:t>
            </w:r>
          </w:p>
        </w:tc>
        <w:tc>
          <w:tcPr>
            <w:tcW w:w="1200" w:type="dxa"/>
            <w:vAlign w:val="center"/>
          </w:tcPr>
          <w:p w14:paraId="2000006C" w14:textId="77777777" w:rsidR="00EC7596" w:rsidRDefault="00385832">
            <w:pPr>
              <w:spacing w:before="40" w:after="40" w:line="240" w:lineRule="auto"/>
            </w:pPr>
            <w:r>
              <w:rPr>
                <w:sz w:val="20"/>
              </w:rPr>
              <w:t>1977</w:t>
            </w:r>
          </w:p>
        </w:tc>
        <w:tc>
          <w:tcPr>
            <w:tcW w:w="3000" w:type="dxa"/>
            <w:vAlign w:val="center"/>
          </w:tcPr>
          <w:p w14:paraId="2000006D" w14:textId="77777777" w:rsidR="00EC7596" w:rsidRDefault="00385832">
            <w:pPr>
              <w:spacing w:before="40" w:after="40" w:line="240" w:lineRule="auto"/>
            </w:pPr>
            <w:r>
              <w:rPr>
                <w:sz w:val="20"/>
              </w:rPr>
              <w:t>Целостность. Инверсия БЛМ: решётка уровней целостности, правила NWU и NRD, виды доступа modify, invoke, observe, execute; динамические требования безопасности</w:t>
            </w:r>
          </w:p>
        </w:tc>
        <w:tc>
          <w:tcPr>
            <w:tcW w:w="3200" w:type="dxa"/>
            <w:vAlign w:val="center"/>
          </w:tcPr>
          <w:p w14:paraId="2000006E" w14:textId="77777777" w:rsidR="00EC7596" w:rsidRDefault="00385832">
            <w:pPr>
              <w:spacing w:before="40" w:after="40" w:line="240" w:lineRule="auto"/>
            </w:pPr>
            <w:r>
              <w:rPr>
                <w:sz w:val="20"/>
              </w:rPr>
              <w:t>Базовая модель мандатной политики целостности; реализует политику low-water-mark в четырёх вариантах</w:t>
            </w:r>
          </w:p>
        </w:tc>
      </w:tr>
      <w:tr w:rsidR="00EC7596" w14:paraId="2000006F" w14:textId="77777777">
        <w:trPr>
          <w:jc w:val="center"/>
        </w:trPr>
        <w:tc>
          <w:tcPr>
            <w:tcW w:w="1900" w:type="dxa"/>
            <w:vAlign w:val="center"/>
          </w:tcPr>
          <w:p w14:paraId="20000070" w14:textId="77777777" w:rsidR="00EC7596" w:rsidRDefault="00385832">
            <w:pPr>
              <w:spacing w:before="40" w:after="40" w:line="240" w:lineRule="auto"/>
            </w:pPr>
            <w:r>
              <w:rPr>
                <w:sz w:val="20"/>
              </w:rPr>
              <w:t>Решёточная модель информационных потоков Д. Деннинг</w:t>
            </w:r>
          </w:p>
        </w:tc>
        <w:tc>
          <w:tcPr>
            <w:tcW w:w="1200" w:type="dxa"/>
            <w:vAlign w:val="center"/>
          </w:tcPr>
          <w:p w14:paraId="20000071" w14:textId="77777777" w:rsidR="00EC7596" w:rsidRDefault="00385832">
            <w:pPr>
              <w:spacing w:before="40" w:after="40" w:line="240" w:lineRule="auto"/>
            </w:pPr>
            <w:r>
              <w:rPr>
                <w:sz w:val="20"/>
              </w:rPr>
              <w:t>1976</w:t>
            </w:r>
          </w:p>
        </w:tc>
        <w:tc>
          <w:tcPr>
            <w:tcW w:w="3000" w:type="dxa"/>
            <w:vAlign w:val="center"/>
          </w:tcPr>
          <w:p w14:paraId="20000072" w14:textId="77777777" w:rsidR="00EC7596" w:rsidRDefault="00385832">
            <w:pPr>
              <w:spacing w:before="40" w:after="40" w:line="240" w:lineRule="auto"/>
            </w:pPr>
            <w:r>
              <w:rPr>
                <w:sz w:val="20"/>
              </w:rPr>
              <w:t>Конфиденциальность и целостность. Предметом рассмотрения являются информационные потоки между классами, а не доступы субъектов к объектам</w:t>
            </w:r>
          </w:p>
        </w:tc>
        <w:tc>
          <w:tcPr>
            <w:tcW w:w="3200" w:type="dxa"/>
            <w:vAlign w:val="center"/>
          </w:tcPr>
          <w:p w14:paraId="20000073" w14:textId="77777777" w:rsidR="00EC7596" w:rsidRDefault="00385832">
            <w:pPr>
              <w:spacing w:before="40" w:after="40" w:line="240" w:lineRule="auto"/>
            </w:pPr>
            <w:r>
              <w:rPr>
                <w:sz w:val="20"/>
              </w:rPr>
              <w:t>Общий математический каркас: показывает, что решётка является универсальной структурой для управления информационными потоками</w:t>
            </w:r>
          </w:p>
        </w:tc>
      </w:tr>
      <w:tr w:rsidR="00EC7596" w14:paraId="20000074" w14:textId="77777777">
        <w:trPr>
          <w:jc w:val="center"/>
        </w:trPr>
        <w:tc>
          <w:tcPr>
            <w:tcW w:w="1900" w:type="dxa"/>
            <w:vAlign w:val="center"/>
          </w:tcPr>
          <w:p w14:paraId="20000075" w14:textId="77777777" w:rsidR="00EC7596" w:rsidRDefault="00385832">
            <w:pPr>
              <w:spacing w:before="40" w:after="40" w:line="240" w:lineRule="auto"/>
            </w:pPr>
            <w:r>
              <w:rPr>
                <w:sz w:val="20"/>
              </w:rPr>
              <w:t>Модель мандатного ролевого управления доступом</w:t>
            </w:r>
          </w:p>
        </w:tc>
        <w:tc>
          <w:tcPr>
            <w:tcW w:w="1200" w:type="dxa"/>
            <w:vAlign w:val="center"/>
          </w:tcPr>
          <w:p w14:paraId="20000076" w14:textId="77777777" w:rsidR="00EC7596" w:rsidRDefault="00385832">
            <w:pPr>
              <w:spacing w:before="40" w:after="40" w:line="240" w:lineRule="auto"/>
            </w:pPr>
            <w:r>
              <w:rPr>
                <w:sz w:val="20"/>
              </w:rPr>
              <w:t>1996 и позднее</w:t>
            </w:r>
          </w:p>
        </w:tc>
        <w:tc>
          <w:tcPr>
            <w:tcW w:w="3000" w:type="dxa"/>
            <w:vAlign w:val="center"/>
          </w:tcPr>
          <w:p w14:paraId="20000077" w14:textId="77777777" w:rsidR="00EC7596" w:rsidRDefault="00385832">
            <w:pPr>
              <w:spacing w:before="40" w:after="40" w:line="240" w:lineRule="auto"/>
            </w:pPr>
            <w:r>
              <w:rPr>
                <w:sz w:val="20"/>
              </w:rPr>
              <w:t>Конфиденциальность. Мандатные ограничения накладываются на роли, сеансы и права доступа ролевой модели RBAC</w:t>
            </w:r>
          </w:p>
        </w:tc>
        <w:tc>
          <w:tcPr>
            <w:tcW w:w="3200" w:type="dxa"/>
            <w:vAlign w:val="center"/>
          </w:tcPr>
          <w:p w14:paraId="20000078" w14:textId="77777777" w:rsidR="00EC7596" w:rsidRDefault="00385832">
            <w:pPr>
              <w:spacing w:before="40" w:after="40" w:line="240" w:lineRule="auto"/>
            </w:pPr>
            <w:r>
              <w:rPr>
                <w:sz w:val="20"/>
              </w:rPr>
              <w:t>Обеспечивает выполнение требований мандатной политики средствами ролевого управления доступом</w:t>
            </w:r>
          </w:p>
        </w:tc>
      </w:tr>
      <w:tr w:rsidR="00EC7596" w14:paraId="20000079" w14:textId="77777777">
        <w:trPr>
          <w:jc w:val="center"/>
        </w:trPr>
        <w:tc>
          <w:tcPr>
            <w:tcW w:w="1900" w:type="dxa"/>
            <w:vAlign w:val="center"/>
          </w:tcPr>
          <w:p w14:paraId="2000007A" w14:textId="77777777" w:rsidR="00EC7596" w:rsidRDefault="00385832">
            <w:pPr>
              <w:spacing w:before="40" w:after="40" w:line="240" w:lineRule="auto"/>
            </w:pPr>
            <w:r>
              <w:rPr>
                <w:sz w:val="20"/>
              </w:rPr>
              <w:t>Мандатные сущностно-ролевые ДП-модели</w:t>
            </w:r>
          </w:p>
        </w:tc>
        <w:tc>
          <w:tcPr>
            <w:tcW w:w="1200" w:type="dxa"/>
            <w:vAlign w:val="center"/>
          </w:tcPr>
          <w:p w14:paraId="2000007B" w14:textId="77777777" w:rsidR="00EC7596" w:rsidRDefault="00385832">
            <w:pPr>
              <w:spacing w:before="40" w:after="40" w:line="240" w:lineRule="auto"/>
            </w:pPr>
            <w:r>
              <w:rPr>
                <w:sz w:val="20"/>
              </w:rPr>
              <w:t>2000-е — 2020-е</w:t>
            </w:r>
          </w:p>
        </w:tc>
        <w:tc>
          <w:tcPr>
            <w:tcW w:w="3000" w:type="dxa"/>
            <w:vAlign w:val="center"/>
          </w:tcPr>
          <w:p w14:paraId="2000007C" w14:textId="77777777" w:rsidR="00EC7596" w:rsidRDefault="00385832">
            <w:pPr>
              <w:spacing w:before="40" w:after="40" w:line="240" w:lineRule="auto"/>
            </w:pPr>
            <w:r>
              <w:rPr>
                <w:sz w:val="20"/>
              </w:rPr>
              <w:t>Конфиденциальность и целостность. Логическое управление доступом и информационными потоками по памяти и по времени с учётом сущностей-контейнеров и функционально ассоциированных сущностей</w:t>
            </w:r>
          </w:p>
        </w:tc>
        <w:tc>
          <w:tcPr>
            <w:tcW w:w="3200" w:type="dxa"/>
            <w:vAlign w:val="center"/>
          </w:tcPr>
          <w:p w14:paraId="2000007D" w14:textId="77777777" w:rsidR="00EC7596" w:rsidRDefault="00385832">
            <w:pPr>
              <w:spacing w:before="40" w:after="40" w:line="240" w:lineRule="auto"/>
            </w:pPr>
            <w:r>
              <w:rPr>
                <w:sz w:val="20"/>
              </w:rPr>
              <w:t>Ориентированы на современные операционные системы; допускают машинную верификацию доказательств безопасности</w:t>
            </w:r>
          </w:p>
        </w:tc>
      </w:tr>
    </w:tbl>
    <w:p w14:paraId="2000007E" w14:textId="77777777" w:rsidR="00EC7596" w:rsidRDefault="00385832">
      <w:pPr>
        <w:ind w:firstLine="709"/>
        <w:jc w:val="both"/>
      </w:pPr>
      <w:r>
        <w:t>Приведённая систематика показывает, что все модели мандатного управления доступом строятся вокруг одного и того же ядра — решётки уровней безопасности и запрета опасного направления информационных потоков, — а различаются способом доопределения того, что классическая модель Белла — Ла Падулы оставляет неопределённым: порядка изменения уровней безопасности сущностей и порядка действий системы при переходах.</w:t>
      </w:r>
    </w:p>
    <w:p w14:paraId="2000007F" w14:textId="77777777" w:rsidR="00EC7596" w:rsidRDefault="00385832">
      <w:pPr>
        <w:keepNext/>
        <w:spacing w:before="240" w:after="120"/>
        <w:ind w:firstLine="709"/>
        <w:jc w:val="both"/>
      </w:pPr>
      <w:r>
        <w:rPr>
          <w:b/>
        </w:rPr>
        <w:t>2. Классическая модель безопасности Белла — Ла Падулы (1975 г.). Почему она является основой для анализа систем защиты КС с мандатным управлением доступом.</w:t>
      </w:r>
    </w:p>
    <w:p w14:paraId="20000080" w14:textId="77777777" w:rsidR="00EC7596" w:rsidRDefault="00385832">
      <w:pPr>
        <w:ind w:firstLine="709"/>
        <w:jc w:val="both"/>
      </w:pPr>
      <w:r>
        <w:t>Классическая модель Белла — Ла Падулы (Bell — LaPadula) описана в 1975 году и в настоящее время является основной моделью, предназначенной для анализа систем защиты, реализующих мандатное управление доступом. В классической модели рассматриваются условия, при выполнении которых в КС невозможно возникновение информационных потоков от объектов с большим уровнем конфиденциальности к объектам с меньшим уровнем конфиденциальности.</w:t>
      </w:r>
    </w:p>
    <w:p w14:paraId="20000081" w14:textId="77777777" w:rsidR="00EC7596" w:rsidRDefault="00385832">
      <w:pPr>
        <w:ind w:firstLine="709"/>
        <w:jc w:val="both"/>
      </w:pPr>
      <w:r>
        <w:t>Основными элементами классической модели Белла — Ла Падулы являются: S — множество субъектов; O — множество объектов; R = {read, write, append, execute} — множество видов доступа и видов прав доступа, где append означает доступ на запись в конец объекта («слепая» запись без чтения); B = {b ⊆ S × O × R} — множество возможных множеств текущих доступов в системе; (L, ≤) — решётка уровней конфиденциальности, например L = {U (unclassified), C (confidential), S (secret), TS (top secret)}, где U &lt; C &lt; S &lt; TS; M = {m|S| × |O|} — множество возможных матриц доступов, где m[s, o] ⊆ R — права доступа субъекта s к объекту o; (fs, fo, fc) ∈ F = L^S × L^O × L^S — тройка функций, задающих fs: S → L — уровень доступа субъекта, fo: O → L — уровень конфиденциальности объекта и fc: S → L — текущий уровень доступа субъекта, причём для любого s ∈ S выполняется неравенство fc(s) ≤ fs(s); V = B × M × F — множество состояний системы; Q — множество запросов системе; D — множество ответов по запросам, например D = {yes, no, error}; W ⊆ Q × D × V × V — множество действий системы, где четвёрка (q, d, v*, v) ∈ W означает, что система по запросу q с ответом d перешла из состояния v в состояние v*; N0 = {0, 1, 2, …} — множество значений времени; X — множество функций x: N0 → Q, задающих все возможные последовательности запросов к системе; Y — множество функций y: N0 → D, задающих все возможные последовательности ответов системы; Z — множество функций z: N0 → V, задающих все возможные последовательности состояний системы.</w:t>
      </w:r>
    </w:p>
    <w:p w14:paraId="20000082" w14:textId="77777777" w:rsidR="00EC7596" w:rsidRDefault="00385832">
      <w:pPr>
        <w:ind w:firstLine="709"/>
        <w:jc w:val="both"/>
      </w:pPr>
      <w:r>
        <w:t>Полный состав элементов классической модели Белла — Ла Падулы приведён в таблице 2.</w:t>
      </w:r>
    </w:p>
    <w:p w14:paraId="20000083" w14:textId="77777777" w:rsidR="00EC7596" w:rsidRDefault="00385832">
      <w:pPr>
        <w:keepNext/>
        <w:spacing w:before="200" w:after="80" w:line="240" w:lineRule="auto"/>
      </w:pPr>
      <w:r>
        <w:rPr>
          <w:sz w:val="26"/>
        </w:rPr>
        <w:t>Таблица 2 – Основные элементы классической модели Белла — Ла Падулы</w:t>
      </w:r>
    </w:p>
    <w:tbl>
      <w:tblPr>
        <w:tblStyle w:val="aff0"/>
        <w:tblW w:w="0" w:type="auto"/>
        <w:jc w:val="center"/>
        <w:tblLayout w:type="fixed"/>
        <w:tblLook w:val="04A0" w:firstRow="1" w:lastRow="0" w:firstColumn="1" w:lastColumn="0" w:noHBand="0" w:noVBand="1"/>
      </w:tblPr>
      <w:tblGrid>
        <w:gridCol w:w="1500"/>
        <w:gridCol w:w="2500"/>
        <w:gridCol w:w="5300"/>
      </w:tblGrid>
      <w:tr w:rsidR="00EC7596" w14:paraId="20000084" w14:textId="77777777">
        <w:trPr>
          <w:tblHeader/>
          <w:jc w:val="center"/>
        </w:trPr>
        <w:tc>
          <w:tcPr>
            <w:tcW w:w="1500" w:type="dxa"/>
            <w:vAlign w:val="center"/>
          </w:tcPr>
          <w:p w14:paraId="20000085" w14:textId="77777777" w:rsidR="00EC7596" w:rsidRDefault="00385832">
            <w:pPr>
              <w:spacing w:before="40" w:after="40" w:line="240" w:lineRule="auto"/>
              <w:jc w:val="center"/>
            </w:pPr>
            <w:r>
              <w:rPr>
                <w:b/>
                <w:sz w:val="20"/>
              </w:rPr>
              <w:t>Обозначение</w:t>
            </w:r>
          </w:p>
        </w:tc>
        <w:tc>
          <w:tcPr>
            <w:tcW w:w="2500" w:type="dxa"/>
            <w:vAlign w:val="center"/>
          </w:tcPr>
          <w:p w14:paraId="20000086" w14:textId="77777777" w:rsidR="00EC7596" w:rsidRDefault="00385832">
            <w:pPr>
              <w:spacing w:before="40" w:after="40" w:line="240" w:lineRule="auto"/>
              <w:jc w:val="center"/>
            </w:pPr>
            <w:r>
              <w:rPr>
                <w:b/>
                <w:sz w:val="20"/>
              </w:rPr>
              <w:t>Наименование</w:t>
            </w:r>
          </w:p>
        </w:tc>
        <w:tc>
          <w:tcPr>
            <w:tcW w:w="5300" w:type="dxa"/>
            <w:vAlign w:val="center"/>
          </w:tcPr>
          <w:p w14:paraId="20000087" w14:textId="77777777" w:rsidR="00EC7596" w:rsidRDefault="00385832">
            <w:pPr>
              <w:spacing w:before="40" w:after="40" w:line="240" w:lineRule="auto"/>
              <w:jc w:val="center"/>
            </w:pPr>
            <w:r>
              <w:rPr>
                <w:b/>
                <w:sz w:val="20"/>
              </w:rPr>
              <w:t>Содержание и роль в модели</w:t>
            </w:r>
          </w:p>
        </w:tc>
      </w:tr>
      <w:tr w:rsidR="00EC7596" w14:paraId="20000088" w14:textId="77777777">
        <w:trPr>
          <w:jc w:val="center"/>
        </w:trPr>
        <w:tc>
          <w:tcPr>
            <w:tcW w:w="1500" w:type="dxa"/>
            <w:vAlign w:val="center"/>
          </w:tcPr>
          <w:p w14:paraId="20000089" w14:textId="77777777" w:rsidR="00EC7596" w:rsidRDefault="00385832">
            <w:pPr>
              <w:spacing w:before="40" w:after="40" w:line="240" w:lineRule="auto"/>
            </w:pPr>
            <w:r>
              <w:rPr>
                <w:sz w:val="20"/>
              </w:rPr>
              <w:t>S</w:t>
            </w:r>
          </w:p>
        </w:tc>
        <w:tc>
          <w:tcPr>
            <w:tcW w:w="2500" w:type="dxa"/>
            <w:vAlign w:val="center"/>
          </w:tcPr>
          <w:p w14:paraId="2000008A" w14:textId="77777777" w:rsidR="00EC7596" w:rsidRDefault="00385832">
            <w:pPr>
              <w:spacing w:before="40" w:after="40" w:line="240" w:lineRule="auto"/>
            </w:pPr>
            <w:r>
              <w:rPr>
                <w:sz w:val="20"/>
              </w:rPr>
              <w:t>Множество субъектов</w:t>
            </w:r>
          </w:p>
        </w:tc>
        <w:tc>
          <w:tcPr>
            <w:tcW w:w="5300" w:type="dxa"/>
            <w:vAlign w:val="center"/>
          </w:tcPr>
          <w:p w14:paraId="2000008B" w14:textId="77777777" w:rsidR="00EC7596" w:rsidRDefault="00385832">
            <w:pPr>
              <w:spacing w:before="40" w:after="40" w:line="240" w:lineRule="auto"/>
            </w:pPr>
            <w:r>
              <w:rPr>
                <w:sz w:val="20"/>
              </w:rPr>
              <w:t>Активные сущности КС, инициирующие доступы к объектам и порождающие информационные потоки</w:t>
            </w:r>
          </w:p>
        </w:tc>
      </w:tr>
      <w:tr w:rsidR="00EC7596" w14:paraId="2000008C" w14:textId="77777777">
        <w:trPr>
          <w:jc w:val="center"/>
        </w:trPr>
        <w:tc>
          <w:tcPr>
            <w:tcW w:w="1500" w:type="dxa"/>
            <w:vAlign w:val="center"/>
          </w:tcPr>
          <w:p w14:paraId="2000008D" w14:textId="77777777" w:rsidR="00EC7596" w:rsidRDefault="00385832">
            <w:pPr>
              <w:spacing w:before="40" w:after="40" w:line="240" w:lineRule="auto"/>
            </w:pPr>
            <w:r>
              <w:rPr>
                <w:sz w:val="20"/>
              </w:rPr>
              <w:t>O</w:t>
            </w:r>
          </w:p>
        </w:tc>
        <w:tc>
          <w:tcPr>
            <w:tcW w:w="2500" w:type="dxa"/>
            <w:vAlign w:val="center"/>
          </w:tcPr>
          <w:p w14:paraId="2000008E" w14:textId="77777777" w:rsidR="00EC7596" w:rsidRDefault="00385832">
            <w:pPr>
              <w:spacing w:before="40" w:after="40" w:line="240" w:lineRule="auto"/>
            </w:pPr>
            <w:r>
              <w:rPr>
                <w:sz w:val="20"/>
              </w:rPr>
              <w:t>Множество объектов</w:t>
            </w:r>
          </w:p>
        </w:tc>
        <w:tc>
          <w:tcPr>
            <w:tcW w:w="5300" w:type="dxa"/>
            <w:vAlign w:val="center"/>
          </w:tcPr>
          <w:p w14:paraId="2000008F" w14:textId="77777777" w:rsidR="00EC7596" w:rsidRDefault="00385832">
            <w:pPr>
              <w:spacing w:before="40" w:after="40" w:line="240" w:lineRule="auto"/>
            </w:pPr>
            <w:r>
              <w:rPr>
                <w:sz w:val="20"/>
              </w:rPr>
              <w:t>Пассивные сущности КС, к которым осуществляется доступ и которые содержат информацию</w:t>
            </w:r>
          </w:p>
        </w:tc>
      </w:tr>
      <w:tr w:rsidR="00EC7596" w14:paraId="20000090" w14:textId="77777777">
        <w:trPr>
          <w:jc w:val="center"/>
        </w:trPr>
        <w:tc>
          <w:tcPr>
            <w:tcW w:w="1500" w:type="dxa"/>
            <w:vAlign w:val="center"/>
          </w:tcPr>
          <w:p w14:paraId="20000091" w14:textId="77777777" w:rsidR="00EC7596" w:rsidRDefault="00385832">
            <w:pPr>
              <w:spacing w:before="40" w:after="40" w:line="240" w:lineRule="auto"/>
            </w:pPr>
            <w:r>
              <w:rPr>
                <w:sz w:val="20"/>
              </w:rPr>
              <w:t>R = {read, write, append, execute}</w:t>
            </w:r>
          </w:p>
        </w:tc>
        <w:tc>
          <w:tcPr>
            <w:tcW w:w="2500" w:type="dxa"/>
            <w:vAlign w:val="center"/>
          </w:tcPr>
          <w:p w14:paraId="20000092" w14:textId="77777777" w:rsidR="00EC7596" w:rsidRDefault="00385832">
            <w:pPr>
              <w:spacing w:before="40" w:after="40" w:line="240" w:lineRule="auto"/>
            </w:pPr>
            <w:r>
              <w:rPr>
                <w:sz w:val="20"/>
              </w:rPr>
              <w:t>Множество видов доступа и видов прав доступа</w:t>
            </w:r>
          </w:p>
        </w:tc>
        <w:tc>
          <w:tcPr>
            <w:tcW w:w="5300" w:type="dxa"/>
            <w:vAlign w:val="center"/>
          </w:tcPr>
          <w:p w14:paraId="20000093" w14:textId="77777777" w:rsidR="00EC7596" w:rsidRDefault="00385832">
            <w:pPr>
              <w:spacing w:before="40" w:after="40" w:line="240" w:lineRule="auto"/>
            </w:pPr>
            <w:r>
              <w:rPr>
                <w:sz w:val="20"/>
              </w:rPr>
              <w:t>read — чтение; write — запись (с возможностью чтения); append — запись в конец объекта без чтения; execute — выполнение без чтения и записи данных</w:t>
            </w:r>
          </w:p>
        </w:tc>
      </w:tr>
      <w:tr w:rsidR="00EC7596" w14:paraId="20000094" w14:textId="77777777">
        <w:trPr>
          <w:jc w:val="center"/>
        </w:trPr>
        <w:tc>
          <w:tcPr>
            <w:tcW w:w="1500" w:type="dxa"/>
            <w:vAlign w:val="center"/>
          </w:tcPr>
          <w:p w14:paraId="20000095" w14:textId="77777777" w:rsidR="00EC7596" w:rsidRDefault="00385832">
            <w:pPr>
              <w:spacing w:before="40" w:after="40" w:line="240" w:lineRule="auto"/>
            </w:pPr>
            <w:r>
              <w:rPr>
                <w:sz w:val="20"/>
              </w:rPr>
              <w:t>B = {b ⊆ S × O × R}</w:t>
            </w:r>
          </w:p>
        </w:tc>
        <w:tc>
          <w:tcPr>
            <w:tcW w:w="2500" w:type="dxa"/>
            <w:vAlign w:val="center"/>
          </w:tcPr>
          <w:p w14:paraId="20000096" w14:textId="77777777" w:rsidR="00EC7596" w:rsidRDefault="00385832">
            <w:pPr>
              <w:spacing w:before="40" w:after="40" w:line="240" w:lineRule="auto"/>
            </w:pPr>
            <w:r>
              <w:rPr>
                <w:sz w:val="20"/>
              </w:rPr>
              <w:t>Множество возможных множеств текущих доступов</w:t>
            </w:r>
          </w:p>
        </w:tc>
        <w:tc>
          <w:tcPr>
            <w:tcW w:w="5300" w:type="dxa"/>
            <w:vAlign w:val="center"/>
          </w:tcPr>
          <w:p w14:paraId="20000097" w14:textId="77777777" w:rsidR="00EC7596" w:rsidRDefault="00385832">
            <w:pPr>
              <w:spacing w:before="40" w:after="40" w:line="240" w:lineRule="auto"/>
            </w:pPr>
            <w:r>
              <w:rPr>
                <w:sz w:val="20"/>
              </w:rPr>
              <w:t>Текущее множество доступов b фиксирует, какие доступы фактически осуществляются в данном состоянии системы (в отличие от прав доступа в матрице m)</w:t>
            </w:r>
          </w:p>
        </w:tc>
      </w:tr>
      <w:tr w:rsidR="00EC7596" w14:paraId="20000098" w14:textId="77777777">
        <w:trPr>
          <w:jc w:val="center"/>
        </w:trPr>
        <w:tc>
          <w:tcPr>
            <w:tcW w:w="1500" w:type="dxa"/>
            <w:vAlign w:val="center"/>
          </w:tcPr>
          <w:p w14:paraId="20000099" w14:textId="77777777" w:rsidR="00EC7596" w:rsidRDefault="00385832">
            <w:pPr>
              <w:spacing w:before="40" w:after="40" w:line="240" w:lineRule="auto"/>
            </w:pPr>
            <w:r>
              <w:rPr>
                <w:sz w:val="20"/>
              </w:rPr>
              <w:t>(L, ≤)</w:t>
            </w:r>
          </w:p>
        </w:tc>
        <w:tc>
          <w:tcPr>
            <w:tcW w:w="2500" w:type="dxa"/>
            <w:vAlign w:val="center"/>
          </w:tcPr>
          <w:p w14:paraId="2000009A" w14:textId="77777777" w:rsidR="00EC7596" w:rsidRDefault="00385832">
            <w:pPr>
              <w:spacing w:before="40" w:after="40" w:line="240" w:lineRule="auto"/>
            </w:pPr>
            <w:r>
              <w:rPr>
                <w:sz w:val="20"/>
              </w:rPr>
              <w:t>Решётка уровней конфиденциальности</w:t>
            </w:r>
          </w:p>
        </w:tc>
        <w:tc>
          <w:tcPr>
            <w:tcW w:w="5300" w:type="dxa"/>
            <w:vAlign w:val="center"/>
          </w:tcPr>
          <w:p w14:paraId="2000009B" w14:textId="77777777" w:rsidR="00EC7596" w:rsidRDefault="00385832">
            <w:pPr>
              <w:spacing w:before="40" w:after="40" w:line="240" w:lineRule="auto"/>
            </w:pPr>
            <w:r>
              <w:rPr>
                <w:sz w:val="20"/>
              </w:rPr>
              <w:t>Например, L = {U, C, S, TS}, U &lt; C &lt; S &lt; TS. Задаёт отношение доминирования между уровнями и операторы ⊕ и ⊗</w:t>
            </w:r>
          </w:p>
        </w:tc>
      </w:tr>
      <w:tr w:rsidR="00EC7596" w14:paraId="2000009C" w14:textId="77777777">
        <w:trPr>
          <w:jc w:val="center"/>
        </w:trPr>
        <w:tc>
          <w:tcPr>
            <w:tcW w:w="1500" w:type="dxa"/>
            <w:vAlign w:val="center"/>
          </w:tcPr>
          <w:p w14:paraId="2000009D" w14:textId="77777777" w:rsidR="00EC7596" w:rsidRDefault="00385832">
            <w:pPr>
              <w:spacing w:before="40" w:after="40" w:line="240" w:lineRule="auto"/>
            </w:pPr>
            <w:r>
              <w:rPr>
                <w:sz w:val="20"/>
              </w:rPr>
              <w:t>M = {m|S| × |O|}</w:t>
            </w:r>
          </w:p>
        </w:tc>
        <w:tc>
          <w:tcPr>
            <w:tcW w:w="2500" w:type="dxa"/>
            <w:vAlign w:val="center"/>
          </w:tcPr>
          <w:p w14:paraId="2000009E" w14:textId="77777777" w:rsidR="00EC7596" w:rsidRDefault="00385832">
            <w:pPr>
              <w:spacing w:before="40" w:after="40" w:line="240" w:lineRule="auto"/>
            </w:pPr>
            <w:r>
              <w:rPr>
                <w:sz w:val="20"/>
              </w:rPr>
              <w:t>Множество возможных матриц доступов</w:t>
            </w:r>
          </w:p>
        </w:tc>
        <w:tc>
          <w:tcPr>
            <w:tcW w:w="5300" w:type="dxa"/>
            <w:vAlign w:val="center"/>
          </w:tcPr>
          <w:p w14:paraId="2000009F" w14:textId="77777777" w:rsidR="00EC7596" w:rsidRDefault="00385832">
            <w:pPr>
              <w:spacing w:before="40" w:after="40" w:line="240" w:lineRule="auto"/>
            </w:pPr>
            <w:r>
              <w:rPr>
                <w:sz w:val="20"/>
              </w:rPr>
              <w:t>m[s, o] ⊆ R — множество прав доступа субъекта s к объекту o; обеспечивает дискреционную составляющую внутри класса безопасности</w:t>
            </w:r>
          </w:p>
        </w:tc>
      </w:tr>
      <w:tr w:rsidR="00EC7596" w14:paraId="200000A0" w14:textId="77777777">
        <w:trPr>
          <w:jc w:val="center"/>
        </w:trPr>
        <w:tc>
          <w:tcPr>
            <w:tcW w:w="1500" w:type="dxa"/>
            <w:vAlign w:val="center"/>
          </w:tcPr>
          <w:p w14:paraId="200000A1" w14:textId="77777777" w:rsidR="00EC7596" w:rsidRDefault="00385832">
            <w:pPr>
              <w:spacing w:before="40" w:after="40" w:line="240" w:lineRule="auto"/>
            </w:pPr>
            <w:r>
              <w:rPr>
                <w:sz w:val="20"/>
              </w:rPr>
              <w:t>fs: S → L</w:t>
            </w:r>
          </w:p>
        </w:tc>
        <w:tc>
          <w:tcPr>
            <w:tcW w:w="2500" w:type="dxa"/>
            <w:vAlign w:val="center"/>
          </w:tcPr>
          <w:p w14:paraId="200000A2" w14:textId="77777777" w:rsidR="00EC7596" w:rsidRDefault="00385832">
            <w:pPr>
              <w:spacing w:before="40" w:after="40" w:line="240" w:lineRule="auto"/>
            </w:pPr>
            <w:r>
              <w:rPr>
                <w:sz w:val="20"/>
              </w:rPr>
              <w:t>Уровень доступа субъекта</w:t>
            </w:r>
          </w:p>
        </w:tc>
        <w:tc>
          <w:tcPr>
            <w:tcW w:w="5300" w:type="dxa"/>
            <w:vAlign w:val="center"/>
          </w:tcPr>
          <w:p w14:paraId="200000A3" w14:textId="77777777" w:rsidR="00EC7596" w:rsidRDefault="00385832">
            <w:pPr>
              <w:spacing w:before="40" w:after="40" w:line="240" w:lineRule="auto"/>
            </w:pPr>
            <w:r>
              <w:rPr>
                <w:sz w:val="20"/>
              </w:rPr>
              <w:t>Верхняя граница уровня конфиденциальности объектов, к которым субъект s потенциально может получить доступ (уровень допуска)</w:t>
            </w:r>
          </w:p>
        </w:tc>
      </w:tr>
      <w:tr w:rsidR="00EC7596" w14:paraId="200000A4" w14:textId="77777777">
        <w:trPr>
          <w:jc w:val="center"/>
        </w:trPr>
        <w:tc>
          <w:tcPr>
            <w:tcW w:w="1500" w:type="dxa"/>
            <w:vAlign w:val="center"/>
          </w:tcPr>
          <w:p w14:paraId="200000A5" w14:textId="77777777" w:rsidR="00EC7596" w:rsidRDefault="00385832">
            <w:pPr>
              <w:spacing w:before="40" w:after="40" w:line="240" w:lineRule="auto"/>
            </w:pPr>
            <w:r>
              <w:rPr>
                <w:sz w:val="20"/>
              </w:rPr>
              <w:t>fo: O → L</w:t>
            </w:r>
          </w:p>
        </w:tc>
        <w:tc>
          <w:tcPr>
            <w:tcW w:w="2500" w:type="dxa"/>
            <w:vAlign w:val="center"/>
          </w:tcPr>
          <w:p w14:paraId="200000A6" w14:textId="77777777" w:rsidR="00EC7596" w:rsidRDefault="00385832">
            <w:pPr>
              <w:spacing w:before="40" w:after="40" w:line="240" w:lineRule="auto"/>
            </w:pPr>
            <w:r>
              <w:rPr>
                <w:sz w:val="20"/>
              </w:rPr>
              <w:t>Уровень конфиденциальности объекта</w:t>
            </w:r>
          </w:p>
        </w:tc>
        <w:tc>
          <w:tcPr>
            <w:tcW w:w="5300" w:type="dxa"/>
            <w:vAlign w:val="center"/>
          </w:tcPr>
          <w:p w14:paraId="200000A7" w14:textId="77777777" w:rsidR="00EC7596" w:rsidRDefault="00385832">
            <w:pPr>
              <w:spacing w:before="40" w:after="40" w:line="240" w:lineRule="auto"/>
            </w:pPr>
            <w:r>
              <w:rPr>
                <w:sz w:val="20"/>
              </w:rPr>
              <w:t>Гриф секретности объекта o</w:t>
            </w:r>
          </w:p>
        </w:tc>
      </w:tr>
      <w:tr w:rsidR="00EC7596" w14:paraId="200000A8" w14:textId="77777777">
        <w:trPr>
          <w:jc w:val="center"/>
        </w:trPr>
        <w:tc>
          <w:tcPr>
            <w:tcW w:w="1500" w:type="dxa"/>
            <w:vAlign w:val="center"/>
          </w:tcPr>
          <w:p w14:paraId="200000A9" w14:textId="77777777" w:rsidR="00EC7596" w:rsidRDefault="00385832">
            <w:pPr>
              <w:spacing w:before="40" w:after="40" w:line="240" w:lineRule="auto"/>
            </w:pPr>
            <w:r>
              <w:rPr>
                <w:sz w:val="20"/>
              </w:rPr>
              <w:t>fc: S → L</w:t>
            </w:r>
          </w:p>
        </w:tc>
        <w:tc>
          <w:tcPr>
            <w:tcW w:w="2500" w:type="dxa"/>
            <w:vAlign w:val="center"/>
          </w:tcPr>
          <w:p w14:paraId="200000AA" w14:textId="77777777" w:rsidR="00EC7596" w:rsidRDefault="00385832">
            <w:pPr>
              <w:spacing w:before="40" w:after="40" w:line="240" w:lineRule="auto"/>
            </w:pPr>
            <w:r>
              <w:rPr>
                <w:sz w:val="20"/>
              </w:rPr>
              <w:t>Текущий уровень доступа субъекта</w:t>
            </w:r>
          </w:p>
        </w:tc>
        <w:tc>
          <w:tcPr>
            <w:tcW w:w="5300" w:type="dxa"/>
            <w:vAlign w:val="center"/>
          </w:tcPr>
          <w:p w14:paraId="200000AB" w14:textId="77777777" w:rsidR="00EC7596" w:rsidRDefault="00385832">
            <w:pPr>
              <w:spacing w:before="40" w:after="40" w:line="240" w:lineRule="auto"/>
            </w:pPr>
            <w:r>
              <w:rPr>
                <w:sz w:val="20"/>
              </w:rPr>
              <w:t>Уровень, с которым субъект работает в данный момент; всегда fc(s) ≤ fs(s). Позволяет субъекту временно понизить свой уровень для получения доступа write к объекту низкого уровня</w:t>
            </w:r>
          </w:p>
        </w:tc>
      </w:tr>
      <w:tr w:rsidR="00EC7596" w14:paraId="200000AC" w14:textId="77777777">
        <w:trPr>
          <w:jc w:val="center"/>
        </w:trPr>
        <w:tc>
          <w:tcPr>
            <w:tcW w:w="1500" w:type="dxa"/>
            <w:vAlign w:val="center"/>
          </w:tcPr>
          <w:p w14:paraId="200000AD" w14:textId="77777777" w:rsidR="00EC7596" w:rsidRDefault="00385832">
            <w:pPr>
              <w:spacing w:before="40" w:after="40" w:line="240" w:lineRule="auto"/>
            </w:pPr>
            <w:r>
              <w:rPr>
                <w:sz w:val="20"/>
              </w:rPr>
              <w:t>V = B × M × F</w:t>
            </w:r>
          </w:p>
        </w:tc>
        <w:tc>
          <w:tcPr>
            <w:tcW w:w="2500" w:type="dxa"/>
            <w:vAlign w:val="center"/>
          </w:tcPr>
          <w:p w14:paraId="200000AE" w14:textId="77777777" w:rsidR="00EC7596" w:rsidRDefault="00385832">
            <w:pPr>
              <w:spacing w:before="40" w:after="40" w:line="240" w:lineRule="auto"/>
            </w:pPr>
            <w:r>
              <w:rPr>
                <w:sz w:val="20"/>
              </w:rPr>
              <w:t>Множество состояний системы</w:t>
            </w:r>
          </w:p>
        </w:tc>
        <w:tc>
          <w:tcPr>
            <w:tcW w:w="5300" w:type="dxa"/>
            <w:vAlign w:val="center"/>
          </w:tcPr>
          <w:p w14:paraId="200000AF" w14:textId="77777777" w:rsidR="00EC7596" w:rsidRDefault="00385832">
            <w:pPr>
              <w:spacing w:before="40" w:after="40" w:line="240" w:lineRule="auto"/>
            </w:pPr>
            <w:r>
              <w:rPr>
                <w:sz w:val="20"/>
              </w:rPr>
              <w:t>Состояние есть тройка (b, m, f) — текущие доступы, матрица доступов и тройка функций уровней</w:t>
            </w:r>
          </w:p>
        </w:tc>
      </w:tr>
      <w:tr w:rsidR="00EC7596" w14:paraId="200000B0" w14:textId="77777777">
        <w:trPr>
          <w:jc w:val="center"/>
        </w:trPr>
        <w:tc>
          <w:tcPr>
            <w:tcW w:w="1500" w:type="dxa"/>
            <w:vAlign w:val="center"/>
          </w:tcPr>
          <w:p w14:paraId="200000B1" w14:textId="77777777" w:rsidR="00EC7596" w:rsidRDefault="00385832">
            <w:pPr>
              <w:spacing w:before="40" w:after="40" w:line="240" w:lineRule="auto"/>
            </w:pPr>
            <w:r>
              <w:rPr>
                <w:sz w:val="20"/>
              </w:rPr>
              <w:t>Q</w:t>
            </w:r>
          </w:p>
        </w:tc>
        <w:tc>
          <w:tcPr>
            <w:tcW w:w="2500" w:type="dxa"/>
            <w:vAlign w:val="center"/>
          </w:tcPr>
          <w:p w14:paraId="200000B2" w14:textId="77777777" w:rsidR="00EC7596" w:rsidRDefault="00385832">
            <w:pPr>
              <w:spacing w:before="40" w:after="40" w:line="240" w:lineRule="auto"/>
            </w:pPr>
            <w:r>
              <w:rPr>
                <w:sz w:val="20"/>
              </w:rPr>
              <w:t>Множество запросов системе</w:t>
            </w:r>
          </w:p>
        </w:tc>
        <w:tc>
          <w:tcPr>
            <w:tcW w:w="5300" w:type="dxa"/>
            <w:vAlign w:val="center"/>
          </w:tcPr>
          <w:p w14:paraId="200000B3" w14:textId="77777777" w:rsidR="00EC7596" w:rsidRDefault="00385832">
            <w:pPr>
              <w:spacing w:before="40" w:after="40" w:line="240" w:lineRule="auto"/>
            </w:pPr>
            <w:r>
              <w:rPr>
                <w:sz w:val="20"/>
              </w:rPr>
              <w:t>Запросы субъектов на изменение текущих доступов, значений функций уровней и прав доступа</w:t>
            </w:r>
          </w:p>
        </w:tc>
      </w:tr>
      <w:tr w:rsidR="00EC7596" w14:paraId="200000B4" w14:textId="77777777">
        <w:trPr>
          <w:jc w:val="center"/>
        </w:trPr>
        <w:tc>
          <w:tcPr>
            <w:tcW w:w="1500" w:type="dxa"/>
            <w:vAlign w:val="center"/>
          </w:tcPr>
          <w:p w14:paraId="200000B5" w14:textId="77777777" w:rsidR="00EC7596" w:rsidRDefault="00385832">
            <w:pPr>
              <w:spacing w:before="40" w:after="40" w:line="240" w:lineRule="auto"/>
            </w:pPr>
            <w:r>
              <w:rPr>
                <w:sz w:val="20"/>
              </w:rPr>
              <w:t>D = {yes, no, error}</w:t>
            </w:r>
          </w:p>
        </w:tc>
        <w:tc>
          <w:tcPr>
            <w:tcW w:w="2500" w:type="dxa"/>
            <w:vAlign w:val="center"/>
          </w:tcPr>
          <w:p w14:paraId="200000B6" w14:textId="77777777" w:rsidR="00EC7596" w:rsidRDefault="00385832">
            <w:pPr>
              <w:spacing w:before="40" w:after="40" w:line="240" w:lineRule="auto"/>
            </w:pPr>
            <w:r>
              <w:rPr>
                <w:sz w:val="20"/>
              </w:rPr>
              <w:t>Множество ответов по запросам</w:t>
            </w:r>
          </w:p>
        </w:tc>
        <w:tc>
          <w:tcPr>
            <w:tcW w:w="5300" w:type="dxa"/>
            <w:vAlign w:val="center"/>
          </w:tcPr>
          <w:p w14:paraId="200000B7" w14:textId="77777777" w:rsidR="00EC7596" w:rsidRDefault="00385832">
            <w:pPr>
              <w:spacing w:before="40" w:after="40" w:line="240" w:lineRule="auto"/>
            </w:pPr>
            <w:r>
              <w:rPr>
                <w:sz w:val="20"/>
              </w:rPr>
              <w:t>Решение системы управления доступом по каждому запросу</w:t>
            </w:r>
          </w:p>
        </w:tc>
      </w:tr>
      <w:tr w:rsidR="00EC7596" w14:paraId="200000B8" w14:textId="77777777">
        <w:trPr>
          <w:jc w:val="center"/>
        </w:trPr>
        <w:tc>
          <w:tcPr>
            <w:tcW w:w="1500" w:type="dxa"/>
            <w:vAlign w:val="center"/>
          </w:tcPr>
          <w:p w14:paraId="200000B9" w14:textId="77777777" w:rsidR="00EC7596" w:rsidRDefault="00385832">
            <w:pPr>
              <w:spacing w:before="40" w:after="40" w:line="240" w:lineRule="auto"/>
            </w:pPr>
            <w:r>
              <w:rPr>
                <w:sz w:val="20"/>
              </w:rPr>
              <w:t>W ⊆ Q × D × V × V</w:t>
            </w:r>
          </w:p>
        </w:tc>
        <w:tc>
          <w:tcPr>
            <w:tcW w:w="2500" w:type="dxa"/>
            <w:vAlign w:val="center"/>
          </w:tcPr>
          <w:p w14:paraId="200000BA" w14:textId="77777777" w:rsidR="00EC7596" w:rsidRDefault="00385832">
            <w:pPr>
              <w:spacing w:before="40" w:after="40" w:line="240" w:lineRule="auto"/>
            </w:pPr>
            <w:r>
              <w:rPr>
                <w:sz w:val="20"/>
              </w:rPr>
              <w:t>Множество действий системы</w:t>
            </w:r>
          </w:p>
        </w:tc>
        <w:tc>
          <w:tcPr>
            <w:tcW w:w="5300" w:type="dxa"/>
            <w:vAlign w:val="center"/>
          </w:tcPr>
          <w:p w14:paraId="200000BB" w14:textId="77777777" w:rsidR="00EC7596" w:rsidRDefault="00385832">
            <w:pPr>
              <w:spacing w:before="40" w:after="40" w:line="240" w:lineRule="auto"/>
            </w:pPr>
            <w:r>
              <w:rPr>
                <w:sz w:val="20"/>
              </w:rPr>
              <w:t>Четвёрка (q, d, v*, v) означает: по запросу q с ответом d система перешла из состояния v в состояние v*</w:t>
            </w:r>
          </w:p>
        </w:tc>
      </w:tr>
      <w:tr w:rsidR="00EC7596" w14:paraId="200000BC" w14:textId="77777777">
        <w:trPr>
          <w:jc w:val="center"/>
        </w:trPr>
        <w:tc>
          <w:tcPr>
            <w:tcW w:w="1500" w:type="dxa"/>
            <w:vAlign w:val="center"/>
          </w:tcPr>
          <w:p w14:paraId="200000BD" w14:textId="77777777" w:rsidR="00EC7596" w:rsidRDefault="00385832">
            <w:pPr>
              <w:spacing w:before="40" w:after="40" w:line="240" w:lineRule="auto"/>
            </w:pPr>
            <w:r>
              <w:rPr>
                <w:sz w:val="20"/>
              </w:rPr>
              <w:t>N0, X, Y, Z</w:t>
            </w:r>
          </w:p>
        </w:tc>
        <w:tc>
          <w:tcPr>
            <w:tcW w:w="2500" w:type="dxa"/>
            <w:vAlign w:val="center"/>
          </w:tcPr>
          <w:p w14:paraId="200000BE" w14:textId="77777777" w:rsidR="00EC7596" w:rsidRDefault="00385832">
            <w:pPr>
              <w:spacing w:before="40" w:after="40" w:line="240" w:lineRule="auto"/>
            </w:pPr>
            <w:r>
              <w:rPr>
                <w:sz w:val="20"/>
              </w:rPr>
              <w:t>Время и последовательности</w:t>
            </w:r>
          </w:p>
        </w:tc>
        <w:tc>
          <w:tcPr>
            <w:tcW w:w="5300" w:type="dxa"/>
            <w:vAlign w:val="center"/>
          </w:tcPr>
          <w:p w14:paraId="200000BF" w14:textId="77777777" w:rsidR="00EC7596" w:rsidRDefault="00385832">
            <w:pPr>
              <w:spacing w:before="40" w:after="40" w:line="240" w:lineRule="auto"/>
            </w:pPr>
            <w:r>
              <w:rPr>
                <w:sz w:val="20"/>
              </w:rPr>
              <w:t>N0 — дискретное время; X: N0 → Q, Y: N0 → D, Z: N0 → V — все возможные последовательности запросов, ответов и состояний</w:t>
            </w:r>
          </w:p>
        </w:tc>
      </w:tr>
      <w:tr w:rsidR="00EC7596" w14:paraId="200000C0" w14:textId="77777777">
        <w:trPr>
          <w:jc w:val="center"/>
        </w:trPr>
        <w:tc>
          <w:tcPr>
            <w:tcW w:w="1500" w:type="dxa"/>
            <w:vAlign w:val="center"/>
          </w:tcPr>
          <w:p w14:paraId="200000C1" w14:textId="77777777" w:rsidR="00EC7596" w:rsidRDefault="00385832">
            <w:pPr>
              <w:spacing w:before="40" w:after="40" w:line="240" w:lineRule="auto"/>
            </w:pPr>
            <w:r>
              <w:rPr>
                <w:sz w:val="20"/>
              </w:rPr>
              <w:t>z0 ∈ V</w:t>
            </w:r>
          </w:p>
        </w:tc>
        <w:tc>
          <w:tcPr>
            <w:tcW w:w="2500" w:type="dxa"/>
            <w:vAlign w:val="center"/>
          </w:tcPr>
          <w:p w14:paraId="200000C2" w14:textId="77777777" w:rsidR="00EC7596" w:rsidRDefault="00385832">
            <w:pPr>
              <w:spacing w:before="40" w:after="40" w:line="240" w:lineRule="auto"/>
            </w:pPr>
            <w:r>
              <w:rPr>
                <w:sz w:val="20"/>
              </w:rPr>
              <w:t>Начальное состояние системы</w:t>
            </w:r>
          </w:p>
        </w:tc>
        <w:tc>
          <w:tcPr>
            <w:tcW w:w="5300" w:type="dxa"/>
            <w:vAlign w:val="center"/>
          </w:tcPr>
          <w:p w14:paraId="200000C3" w14:textId="77777777" w:rsidR="00EC7596" w:rsidRDefault="00385832">
            <w:pPr>
              <w:spacing w:before="40" w:after="40" w:line="240" w:lineRule="auto"/>
            </w:pPr>
            <w:r>
              <w:rPr>
                <w:sz w:val="20"/>
              </w:rPr>
              <w:t>Состояние, из которого начинается функционирование системы; его безопасность является условием безопасности всей системы</w:t>
            </w:r>
          </w:p>
        </w:tc>
      </w:tr>
    </w:tbl>
    <w:p w14:paraId="200000C4" w14:textId="77777777" w:rsidR="00EC7596" w:rsidRDefault="00385832">
      <w:pPr>
        <w:ind w:firstLine="709"/>
        <w:jc w:val="both"/>
      </w:pPr>
      <w:r>
        <w:t>Модель Белла — Ла Падулы является основой для анализа систем защиты КС с мандатным управлением доступом по нескольким причинам. Во-первых, это первая формальная модель, в которой содержательные правила секретного делопроизводства NRU и NWD были строго формализованы в терминах субъектно-объектной модели КС и в которой безопасность системы получила проверяемое математическое определение. Во-вторых, в модели впервые сформулирован и доказан результат вида «безопасность начального состояния плюс безопасность каждого действия влечёт безопасность всей системы», позволяющий заменить недоступную для проверки на практике проверку всех бесконечно многих реализаций системы проверкой локальных условий, накладываемых на множество действий W. В-третьих, математическая основа модели — решётка уровней безопасности, функции уровня и тройка свойств безопасности — оказалась достаточно универсальной: она без изменений используется в модели Кеннета Биба (для целостности), в модели систем военных сообщений, в мандатных ролевых моделях и в мандатных ДП-моделях. В-четвёртых, положения модели были введены в качестве обязательных требований к системам, обрабатывающим информацию, содержащую государственную тайну, в стандартах защищённых КС — прежде всего в «Оранжевой книге» 1983 года, а через неё и в руководящих документах Гостехкомиссии России, что придало модели нормативный статус. В-пятых, одной из сильных сторон модели является автоматическое решение проблемы «троянских» программ: процесс переноса информации «троянской» программой из объекта, доступ к которому субъекту не разрешён по матрице доступов, регламентируется, как и любые другие потоки, правилами NRU и NWD, поэтому если такой перенос и произойдёт, он останется в границах безопасного состояния.</w:t>
      </w:r>
    </w:p>
    <w:p w14:paraId="200000C5" w14:textId="77777777" w:rsidR="00EC7596" w:rsidRDefault="00385832">
      <w:pPr>
        <w:ind w:firstLine="709"/>
        <w:jc w:val="both"/>
      </w:pPr>
      <w:r>
        <w:t>Наконец, не менее значимой оказалась и «отрицательная» роль модели: именно на классической модели Белла — Ла Падулы были впервые отчётливо выявлены принципиальные трудности формального моделирования безопасности — проблема отсутствия спецификации порядка действий системы, проблема корректности определения свойств безопасности и проблема запрещённых информационных потоков по памяти и по времени. Тем самым модель задаёт не только положительный образец построения модели мандатного управления доступом, но и перечень вопросов, на которые обязана отвечать любая новая модель этого класса.</w:t>
      </w:r>
    </w:p>
    <w:p w14:paraId="200000C6" w14:textId="77777777" w:rsidR="00EC7596" w:rsidRDefault="00385832">
      <w:pPr>
        <w:keepNext/>
        <w:spacing w:before="240" w:after="120"/>
        <w:ind w:firstLine="709"/>
        <w:jc w:val="both"/>
      </w:pPr>
      <w:r>
        <w:rPr>
          <w:b/>
        </w:rPr>
        <w:t>3. Какие запросы рассматриваются в классической модели Белла — Ла Падулы.</w:t>
      </w:r>
    </w:p>
    <w:p w14:paraId="200000C7" w14:textId="77777777" w:rsidR="00EC7596" w:rsidRDefault="00385832">
      <w:pPr>
        <w:ind w:firstLine="709"/>
        <w:jc w:val="both"/>
      </w:pPr>
      <w:r>
        <w:t>Состояние системы в классической модели Белла — Ла Падулы есть тройка (b, m, f), где b — множество текущих доступов, m — матрица доступов, f = (fs, fo, fc) — тройка функций уровней. Соответственно, все запросы, входящие во множество Q, разделяются на три группы по тому, какой именно компонент состояния они изменяют:</w:t>
      </w:r>
    </w:p>
    <w:p w14:paraId="200000C8" w14:textId="77777777" w:rsidR="00EC7596" w:rsidRDefault="00385832">
      <w:pPr>
        <w:ind w:firstLine="709"/>
        <w:jc w:val="both"/>
      </w:pPr>
      <w:r>
        <w:t>1) запросы изменения множества текущих доступов b;</w:t>
      </w:r>
    </w:p>
    <w:p w14:paraId="200000C9" w14:textId="77777777" w:rsidR="00EC7596" w:rsidRDefault="00385832">
      <w:pPr>
        <w:ind w:firstLine="709"/>
        <w:jc w:val="both"/>
      </w:pPr>
      <w:r>
        <w:t>2) запросы изменения функций f;</w:t>
      </w:r>
    </w:p>
    <w:p w14:paraId="200000CA" w14:textId="77777777" w:rsidR="00EC7596" w:rsidRDefault="00385832">
      <w:pPr>
        <w:ind w:firstLine="709"/>
        <w:jc w:val="both"/>
      </w:pPr>
      <w:r>
        <w:t>3) запросы изменения прав доступа в матрице m.</w:t>
      </w:r>
    </w:p>
    <w:p w14:paraId="200000CB" w14:textId="77777777" w:rsidR="00EC7596" w:rsidRDefault="00385832">
      <w:pPr>
        <w:ind w:firstLine="709"/>
        <w:jc w:val="both"/>
      </w:pPr>
      <w:r>
        <w:t>Конкретное решение по запросу включает возможность производить следующие изменения в состоянии системы. Изменение текущих доступов: получить доступ (добавить тройку «субъект, объект, вид доступа» в текущее множество доступов b) и отменить доступ (удалить тройку из текущего множества доступов b). Изменение значений функций уровней конфиденциальности и доступа: изменить уровень конфиденциальности объекта и изменить уровень доступа субъекта. Изменение прав доступа: дать разрешение на доступ (добавить право доступа в соответствующий элемент матрицы доступов m) и отменить разрешение на доступ (удалить право доступа из соответствующего элемента матрицы доступов m).</w:t>
      </w:r>
    </w:p>
    <w:p w14:paraId="200000CC" w14:textId="77777777" w:rsidR="00EC7596" w:rsidRDefault="00385832">
      <w:pPr>
        <w:ind w:firstLine="709"/>
        <w:jc w:val="both"/>
      </w:pPr>
      <w:r>
        <w:t>Таким образом, в классической модели рассматриваются шесть элементарных видов изменений состояния, объединяемых в три группы запросов. Их перечень с указанием изменяемого компонента состояния и свойств безопасности, которые при этом должны контролироваться, приведён в таблице 3.</w:t>
      </w:r>
    </w:p>
    <w:p w14:paraId="200000CD" w14:textId="77777777" w:rsidR="00EC7596" w:rsidRDefault="00385832">
      <w:pPr>
        <w:keepNext/>
        <w:spacing w:before="200" w:after="80" w:line="240" w:lineRule="auto"/>
      </w:pPr>
      <w:r>
        <w:rPr>
          <w:sz w:val="26"/>
        </w:rPr>
        <w:t>Таблица 3 – Запросы и соответствующие им изменения состояния в классической модели Белла — Ла Падулы</w:t>
      </w:r>
    </w:p>
    <w:tbl>
      <w:tblPr>
        <w:tblStyle w:val="aff0"/>
        <w:tblW w:w="0" w:type="auto"/>
        <w:jc w:val="center"/>
        <w:tblLayout w:type="fixed"/>
        <w:tblLook w:val="04A0" w:firstRow="1" w:lastRow="0" w:firstColumn="1" w:lastColumn="0" w:noHBand="0" w:noVBand="1"/>
      </w:tblPr>
      <w:tblGrid>
        <w:gridCol w:w="2100"/>
        <w:gridCol w:w="2400"/>
        <w:gridCol w:w="2300"/>
        <w:gridCol w:w="2500"/>
      </w:tblGrid>
      <w:tr w:rsidR="00EC7596" w14:paraId="200000CE" w14:textId="77777777">
        <w:trPr>
          <w:tblHeader/>
          <w:jc w:val="center"/>
        </w:trPr>
        <w:tc>
          <w:tcPr>
            <w:tcW w:w="2100" w:type="dxa"/>
            <w:vAlign w:val="center"/>
          </w:tcPr>
          <w:p w14:paraId="200000CF" w14:textId="77777777" w:rsidR="00EC7596" w:rsidRDefault="00385832">
            <w:pPr>
              <w:spacing w:before="40" w:after="40" w:line="240" w:lineRule="auto"/>
              <w:jc w:val="center"/>
            </w:pPr>
            <w:r>
              <w:rPr>
                <w:b/>
                <w:sz w:val="20"/>
              </w:rPr>
              <w:t>Группа запросов</w:t>
            </w:r>
          </w:p>
        </w:tc>
        <w:tc>
          <w:tcPr>
            <w:tcW w:w="2400" w:type="dxa"/>
            <w:vAlign w:val="center"/>
          </w:tcPr>
          <w:p w14:paraId="200000D0" w14:textId="77777777" w:rsidR="00EC7596" w:rsidRDefault="00385832">
            <w:pPr>
              <w:spacing w:before="40" w:after="40" w:line="240" w:lineRule="auto"/>
              <w:jc w:val="center"/>
            </w:pPr>
            <w:r>
              <w:rPr>
                <w:b/>
                <w:sz w:val="20"/>
              </w:rPr>
              <w:t>Вид изменения состояния</w:t>
            </w:r>
          </w:p>
        </w:tc>
        <w:tc>
          <w:tcPr>
            <w:tcW w:w="2300" w:type="dxa"/>
            <w:vAlign w:val="center"/>
          </w:tcPr>
          <w:p w14:paraId="200000D1" w14:textId="77777777" w:rsidR="00EC7596" w:rsidRDefault="00385832">
            <w:pPr>
              <w:spacing w:before="40" w:after="40" w:line="240" w:lineRule="auto"/>
              <w:jc w:val="center"/>
            </w:pPr>
            <w:r>
              <w:rPr>
                <w:b/>
                <w:sz w:val="20"/>
              </w:rPr>
              <w:t>Изменяемый компонент состояния</w:t>
            </w:r>
          </w:p>
        </w:tc>
        <w:tc>
          <w:tcPr>
            <w:tcW w:w="2500" w:type="dxa"/>
            <w:vAlign w:val="center"/>
          </w:tcPr>
          <w:p w14:paraId="200000D2" w14:textId="77777777" w:rsidR="00EC7596" w:rsidRDefault="00385832">
            <w:pPr>
              <w:spacing w:before="40" w:after="40" w:line="240" w:lineRule="auto"/>
              <w:jc w:val="center"/>
            </w:pPr>
            <w:r>
              <w:rPr>
                <w:b/>
                <w:sz w:val="20"/>
              </w:rPr>
              <w:t>Контролируемые свойства безопасности</w:t>
            </w:r>
          </w:p>
        </w:tc>
      </w:tr>
      <w:tr w:rsidR="00EC7596" w14:paraId="200000D3" w14:textId="77777777">
        <w:trPr>
          <w:jc w:val="center"/>
        </w:trPr>
        <w:tc>
          <w:tcPr>
            <w:tcW w:w="2100" w:type="dxa"/>
            <w:vAlign w:val="center"/>
          </w:tcPr>
          <w:p w14:paraId="200000D4" w14:textId="77777777" w:rsidR="00EC7596" w:rsidRDefault="00385832">
            <w:pPr>
              <w:spacing w:before="40" w:after="40" w:line="240" w:lineRule="auto"/>
            </w:pPr>
            <w:r>
              <w:rPr>
                <w:sz w:val="20"/>
              </w:rPr>
              <w:t>Запросы изменения множества текущих доступов b</w:t>
            </w:r>
          </w:p>
        </w:tc>
        <w:tc>
          <w:tcPr>
            <w:tcW w:w="2400" w:type="dxa"/>
            <w:vAlign w:val="center"/>
          </w:tcPr>
          <w:p w14:paraId="200000D5" w14:textId="77777777" w:rsidR="00EC7596" w:rsidRDefault="00385832">
            <w:pPr>
              <w:spacing w:before="40" w:after="40" w:line="240" w:lineRule="auto"/>
            </w:pPr>
            <w:r>
              <w:rPr>
                <w:sz w:val="20"/>
              </w:rPr>
              <w:t>Получить доступ: добавить тройку (s, o, r) в множество текущих доступов b</w:t>
            </w:r>
          </w:p>
        </w:tc>
        <w:tc>
          <w:tcPr>
            <w:tcW w:w="2300" w:type="dxa"/>
            <w:vAlign w:val="center"/>
          </w:tcPr>
          <w:p w14:paraId="200000D6" w14:textId="77777777" w:rsidR="00EC7596" w:rsidRDefault="00385832">
            <w:pPr>
              <w:spacing w:before="40" w:after="40" w:line="240" w:lineRule="auto"/>
            </w:pPr>
            <w:r>
              <w:rPr>
                <w:sz w:val="20"/>
              </w:rPr>
              <w:t>b (множество текущих доступов)</w:t>
            </w:r>
          </w:p>
        </w:tc>
        <w:tc>
          <w:tcPr>
            <w:tcW w:w="2500" w:type="dxa"/>
            <w:vAlign w:val="center"/>
          </w:tcPr>
          <w:p w14:paraId="200000D7" w14:textId="77777777" w:rsidR="00EC7596" w:rsidRDefault="00385832">
            <w:pPr>
              <w:spacing w:before="40" w:after="40" w:line="240" w:lineRule="auto"/>
            </w:pPr>
            <w:r>
              <w:rPr>
                <w:sz w:val="20"/>
              </w:rPr>
              <w:t>ss-свойство, *-свойство и ds-свойство для добавляемого доступа (условие 1 теорем A1, A2, A3)</w:t>
            </w:r>
          </w:p>
        </w:tc>
      </w:tr>
      <w:tr w:rsidR="00EC7596" w14:paraId="200000D8" w14:textId="77777777">
        <w:trPr>
          <w:jc w:val="center"/>
        </w:trPr>
        <w:tc>
          <w:tcPr>
            <w:tcW w:w="2100" w:type="dxa"/>
            <w:vAlign w:val="center"/>
          </w:tcPr>
          <w:p w14:paraId="200000D9" w14:textId="77777777" w:rsidR="00EC7596" w:rsidRDefault="00385832">
            <w:pPr>
              <w:spacing w:before="40" w:after="40" w:line="240" w:lineRule="auto"/>
            </w:pPr>
            <w:r>
              <w:rPr>
                <w:sz w:val="20"/>
              </w:rPr>
              <w:t>Запросы изменения множества текущих доступов b</w:t>
            </w:r>
          </w:p>
        </w:tc>
        <w:tc>
          <w:tcPr>
            <w:tcW w:w="2400" w:type="dxa"/>
            <w:vAlign w:val="center"/>
          </w:tcPr>
          <w:p w14:paraId="200000DA" w14:textId="77777777" w:rsidR="00EC7596" w:rsidRDefault="00385832">
            <w:pPr>
              <w:spacing w:before="40" w:after="40" w:line="240" w:lineRule="auto"/>
            </w:pPr>
            <w:r>
              <w:rPr>
                <w:sz w:val="20"/>
              </w:rPr>
              <w:t>Отменить доступ: удалить тройку (s, o, r) из множества текущих доступов b</w:t>
            </w:r>
          </w:p>
        </w:tc>
        <w:tc>
          <w:tcPr>
            <w:tcW w:w="2300" w:type="dxa"/>
            <w:vAlign w:val="center"/>
          </w:tcPr>
          <w:p w14:paraId="200000DB" w14:textId="77777777" w:rsidR="00EC7596" w:rsidRDefault="00385832">
            <w:pPr>
              <w:spacing w:before="40" w:after="40" w:line="240" w:lineRule="auto"/>
            </w:pPr>
            <w:r>
              <w:rPr>
                <w:sz w:val="20"/>
              </w:rPr>
              <w:t>b (множество текущих доступов)</w:t>
            </w:r>
          </w:p>
        </w:tc>
        <w:tc>
          <w:tcPr>
            <w:tcW w:w="2500" w:type="dxa"/>
            <w:vAlign w:val="center"/>
          </w:tcPr>
          <w:p w14:paraId="200000DC" w14:textId="77777777" w:rsidR="00EC7596" w:rsidRDefault="00385832">
            <w:pPr>
              <w:spacing w:before="40" w:after="40" w:line="240" w:lineRule="auto"/>
            </w:pPr>
            <w:r>
              <w:rPr>
                <w:sz w:val="20"/>
              </w:rPr>
              <w:t>Отмена доступа не может нарушить свойства безопасности, но является средством их восстановления (условие 2 теорем A1, A2, A3)</w:t>
            </w:r>
          </w:p>
        </w:tc>
      </w:tr>
      <w:tr w:rsidR="00EC7596" w14:paraId="200000DD" w14:textId="77777777">
        <w:trPr>
          <w:jc w:val="center"/>
        </w:trPr>
        <w:tc>
          <w:tcPr>
            <w:tcW w:w="2100" w:type="dxa"/>
            <w:vAlign w:val="center"/>
          </w:tcPr>
          <w:p w14:paraId="200000DE" w14:textId="77777777" w:rsidR="00EC7596" w:rsidRDefault="00385832">
            <w:pPr>
              <w:spacing w:before="40" w:after="40" w:line="240" w:lineRule="auto"/>
            </w:pPr>
            <w:r>
              <w:rPr>
                <w:sz w:val="20"/>
              </w:rPr>
              <w:t>Запросы изменения функций f</w:t>
            </w:r>
          </w:p>
        </w:tc>
        <w:tc>
          <w:tcPr>
            <w:tcW w:w="2400" w:type="dxa"/>
            <w:vAlign w:val="center"/>
          </w:tcPr>
          <w:p w14:paraId="200000DF" w14:textId="77777777" w:rsidR="00EC7596" w:rsidRDefault="00385832">
            <w:pPr>
              <w:spacing w:before="40" w:after="40" w:line="240" w:lineRule="auto"/>
            </w:pPr>
            <w:r>
              <w:rPr>
                <w:sz w:val="20"/>
              </w:rPr>
              <w:t>Изменить уровень конфиденциальности объекта fo(o)</w:t>
            </w:r>
          </w:p>
        </w:tc>
        <w:tc>
          <w:tcPr>
            <w:tcW w:w="2300" w:type="dxa"/>
            <w:vAlign w:val="center"/>
          </w:tcPr>
          <w:p w14:paraId="200000E0" w14:textId="77777777" w:rsidR="00EC7596" w:rsidRDefault="00385832">
            <w:pPr>
              <w:spacing w:before="40" w:after="40" w:line="240" w:lineRule="auto"/>
            </w:pPr>
            <w:r>
              <w:rPr>
                <w:sz w:val="20"/>
              </w:rPr>
              <w:t>f (тройка функций уровней)</w:t>
            </w:r>
          </w:p>
        </w:tc>
        <w:tc>
          <w:tcPr>
            <w:tcW w:w="2500" w:type="dxa"/>
            <w:vAlign w:val="center"/>
          </w:tcPr>
          <w:p w14:paraId="200000E1" w14:textId="77777777" w:rsidR="00EC7596" w:rsidRDefault="00385832">
            <w:pPr>
              <w:spacing w:before="40" w:after="40" w:line="240" w:lineRule="auto"/>
            </w:pPr>
            <w:r>
              <w:rPr>
                <w:sz w:val="20"/>
              </w:rPr>
              <w:t>ss-свойство и *-свойство для всех доступов к объекту o, существующих в множестве b</w:t>
            </w:r>
          </w:p>
        </w:tc>
      </w:tr>
      <w:tr w:rsidR="00EC7596" w14:paraId="200000E2" w14:textId="77777777">
        <w:trPr>
          <w:jc w:val="center"/>
        </w:trPr>
        <w:tc>
          <w:tcPr>
            <w:tcW w:w="2100" w:type="dxa"/>
            <w:vAlign w:val="center"/>
          </w:tcPr>
          <w:p w14:paraId="200000E3" w14:textId="77777777" w:rsidR="00EC7596" w:rsidRDefault="00385832">
            <w:pPr>
              <w:spacing w:before="40" w:after="40" w:line="240" w:lineRule="auto"/>
            </w:pPr>
            <w:r>
              <w:rPr>
                <w:sz w:val="20"/>
              </w:rPr>
              <w:t>Запросы изменения функций f</w:t>
            </w:r>
          </w:p>
        </w:tc>
        <w:tc>
          <w:tcPr>
            <w:tcW w:w="2400" w:type="dxa"/>
            <w:vAlign w:val="center"/>
          </w:tcPr>
          <w:p w14:paraId="200000E4" w14:textId="77777777" w:rsidR="00EC7596" w:rsidRDefault="00385832">
            <w:pPr>
              <w:spacing w:before="40" w:after="40" w:line="240" w:lineRule="auto"/>
            </w:pPr>
            <w:r>
              <w:rPr>
                <w:sz w:val="20"/>
              </w:rPr>
              <w:t>Изменить уровень доступа субъекта fs(s), а также текущий уровень доступа fc(s) при условии fc(s) ≤ fs(s)</w:t>
            </w:r>
          </w:p>
        </w:tc>
        <w:tc>
          <w:tcPr>
            <w:tcW w:w="2300" w:type="dxa"/>
            <w:vAlign w:val="center"/>
          </w:tcPr>
          <w:p w14:paraId="200000E5" w14:textId="77777777" w:rsidR="00EC7596" w:rsidRDefault="00385832">
            <w:pPr>
              <w:spacing w:before="40" w:after="40" w:line="240" w:lineRule="auto"/>
            </w:pPr>
            <w:r>
              <w:rPr>
                <w:sz w:val="20"/>
              </w:rPr>
              <w:t>f (тройка функций уровней)</w:t>
            </w:r>
          </w:p>
        </w:tc>
        <w:tc>
          <w:tcPr>
            <w:tcW w:w="2500" w:type="dxa"/>
            <w:vAlign w:val="center"/>
          </w:tcPr>
          <w:p w14:paraId="200000E6" w14:textId="77777777" w:rsidR="00EC7596" w:rsidRDefault="00385832">
            <w:pPr>
              <w:spacing w:before="40" w:after="40" w:line="240" w:lineRule="auto"/>
            </w:pPr>
            <w:r>
              <w:rPr>
                <w:sz w:val="20"/>
              </w:rPr>
              <w:t>ss-свойство и *-свойство для всех доступов субъекта s, существующих в множестве b</w:t>
            </w:r>
          </w:p>
        </w:tc>
      </w:tr>
      <w:tr w:rsidR="00EC7596" w14:paraId="200000E7" w14:textId="77777777">
        <w:trPr>
          <w:jc w:val="center"/>
        </w:trPr>
        <w:tc>
          <w:tcPr>
            <w:tcW w:w="2100" w:type="dxa"/>
            <w:vAlign w:val="center"/>
          </w:tcPr>
          <w:p w14:paraId="200000E8" w14:textId="77777777" w:rsidR="00EC7596" w:rsidRDefault="00385832">
            <w:pPr>
              <w:spacing w:before="40" w:after="40" w:line="240" w:lineRule="auto"/>
            </w:pPr>
            <w:r>
              <w:rPr>
                <w:sz w:val="20"/>
              </w:rPr>
              <w:t>Запросы изменения прав доступа в матрице m</w:t>
            </w:r>
          </w:p>
        </w:tc>
        <w:tc>
          <w:tcPr>
            <w:tcW w:w="2400" w:type="dxa"/>
            <w:vAlign w:val="center"/>
          </w:tcPr>
          <w:p w14:paraId="200000E9" w14:textId="77777777" w:rsidR="00EC7596" w:rsidRDefault="00385832">
            <w:pPr>
              <w:spacing w:before="40" w:after="40" w:line="240" w:lineRule="auto"/>
            </w:pPr>
            <w:r>
              <w:rPr>
                <w:sz w:val="20"/>
              </w:rPr>
              <w:t>Дать разрешение на доступ: добавить право r в m[s, o]</w:t>
            </w:r>
          </w:p>
        </w:tc>
        <w:tc>
          <w:tcPr>
            <w:tcW w:w="2300" w:type="dxa"/>
            <w:vAlign w:val="center"/>
          </w:tcPr>
          <w:p w14:paraId="200000EA" w14:textId="77777777" w:rsidR="00EC7596" w:rsidRDefault="00385832">
            <w:pPr>
              <w:spacing w:before="40" w:after="40" w:line="240" w:lineRule="auto"/>
            </w:pPr>
            <w:r>
              <w:rPr>
                <w:sz w:val="20"/>
              </w:rPr>
              <w:t>m (матрица доступов)</w:t>
            </w:r>
          </w:p>
        </w:tc>
        <w:tc>
          <w:tcPr>
            <w:tcW w:w="2500" w:type="dxa"/>
            <w:vAlign w:val="center"/>
          </w:tcPr>
          <w:p w14:paraId="200000EB" w14:textId="77777777" w:rsidR="00EC7596" w:rsidRDefault="00385832">
            <w:pPr>
              <w:spacing w:before="40" w:after="40" w:line="240" w:lineRule="auto"/>
            </w:pPr>
            <w:r>
              <w:rPr>
                <w:sz w:val="20"/>
              </w:rPr>
              <w:t>ds-свойство (наличие права в матрице для каждого текущего доступа)</w:t>
            </w:r>
          </w:p>
        </w:tc>
      </w:tr>
      <w:tr w:rsidR="00EC7596" w14:paraId="200000EC" w14:textId="77777777">
        <w:trPr>
          <w:jc w:val="center"/>
        </w:trPr>
        <w:tc>
          <w:tcPr>
            <w:tcW w:w="2100" w:type="dxa"/>
            <w:vAlign w:val="center"/>
          </w:tcPr>
          <w:p w14:paraId="200000ED" w14:textId="77777777" w:rsidR="00EC7596" w:rsidRDefault="00385832">
            <w:pPr>
              <w:spacing w:before="40" w:after="40" w:line="240" w:lineRule="auto"/>
            </w:pPr>
            <w:r>
              <w:rPr>
                <w:sz w:val="20"/>
              </w:rPr>
              <w:t>Запросы изменения прав доступа в матрице m</w:t>
            </w:r>
          </w:p>
        </w:tc>
        <w:tc>
          <w:tcPr>
            <w:tcW w:w="2400" w:type="dxa"/>
            <w:vAlign w:val="center"/>
          </w:tcPr>
          <w:p w14:paraId="200000EE" w14:textId="77777777" w:rsidR="00EC7596" w:rsidRDefault="00385832">
            <w:pPr>
              <w:spacing w:before="40" w:after="40" w:line="240" w:lineRule="auto"/>
            </w:pPr>
            <w:r>
              <w:rPr>
                <w:sz w:val="20"/>
              </w:rPr>
              <w:t>Отменить разрешение на доступ: удалить право r из m[s, o]</w:t>
            </w:r>
          </w:p>
        </w:tc>
        <w:tc>
          <w:tcPr>
            <w:tcW w:w="2300" w:type="dxa"/>
            <w:vAlign w:val="center"/>
          </w:tcPr>
          <w:p w14:paraId="200000EF" w14:textId="77777777" w:rsidR="00EC7596" w:rsidRDefault="00385832">
            <w:pPr>
              <w:spacing w:before="40" w:after="40" w:line="240" w:lineRule="auto"/>
            </w:pPr>
            <w:r>
              <w:rPr>
                <w:sz w:val="20"/>
              </w:rPr>
              <w:t>m (матрица доступов)</w:t>
            </w:r>
          </w:p>
        </w:tc>
        <w:tc>
          <w:tcPr>
            <w:tcW w:w="2500" w:type="dxa"/>
            <w:vAlign w:val="center"/>
          </w:tcPr>
          <w:p w14:paraId="200000F0" w14:textId="77777777" w:rsidR="00EC7596" w:rsidRDefault="00385832">
            <w:pPr>
              <w:spacing w:before="40" w:after="40" w:line="240" w:lineRule="auto"/>
            </w:pPr>
            <w:r>
              <w:rPr>
                <w:sz w:val="20"/>
              </w:rPr>
              <w:t>ds-свойство: доступ (s, o, r), для которого право изъято, не должен сохраниться в множестве b</w:t>
            </w:r>
          </w:p>
        </w:tc>
      </w:tr>
    </w:tbl>
    <w:p w14:paraId="200000F1" w14:textId="77777777" w:rsidR="00EC7596" w:rsidRDefault="00385832">
      <w:pPr>
        <w:ind w:firstLine="709"/>
        <w:jc w:val="both"/>
      </w:pPr>
      <w:r>
        <w:t xml:space="preserve">Существенно, что модель рассматривает запросы не изолированно, а как элементы </w:t>
      </w:r>
      <w:r>
        <w:rPr>
          <w:i/>
        </w:rPr>
        <w:t>действий</w:t>
      </w:r>
      <w:r>
        <w:t xml:space="preserve"> системы: каждой паре «запрос — ответ» соответствует пара состояний «до» и «после». Именно на множество действий W, а не на множество запросов Q, накладываются условия безопасности в теоремах A1–A3 и в базовой теореме безопасности. Кроме того, классическая модель не устанавливает, </w:t>
      </w:r>
      <w:r>
        <w:rPr>
          <w:i/>
        </w:rPr>
        <w:t>какое именно</w:t>
      </w:r>
      <w:r>
        <w:t xml:space="preserve"> решение система обязана принять по конкретному запросу: она лишь ограничивает множество допустимых решений. Из этого и вырастает разобранная далее проблема отсутствия порядка действий системы при переходе из одного безопасного состояния в другое.</w:t>
      </w:r>
    </w:p>
    <w:p w14:paraId="200000F2" w14:textId="77777777" w:rsidR="00EC7596" w:rsidRDefault="00385832">
      <w:pPr>
        <w:keepNext/>
        <w:spacing w:before="240" w:after="120"/>
        <w:ind w:firstLine="709"/>
        <w:jc w:val="both"/>
      </w:pPr>
      <w:r>
        <w:rPr>
          <w:b/>
        </w:rPr>
        <w:t>4. Определения, описывающие состояния компьютерной системы.</w:t>
      </w:r>
    </w:p>
    <w:p w14:paraId="200000F3" w14:textId="77777777" w:rsidR="00EC7596" w:rsidRDefault="00385832">
      <w:pPr>
        <w:ind w:firstLine="709"/>
        <w:jc w:val="both"/>
      </w:pPr>
      <w:r>
        <w:t>Формальное описание функционирования КС в классической модели Белла — Ла Падулы строится следующим образом. Состоянием системы называется тройка (b, m, f) ∈ V = B × M × F. Работа системы во времени описывается тремя согласованными последовательностями — запросов, ответов и состояний, — а сама система определяется как множество допустимых сочетаний таких последовательностей.</w:t>
      </w:r>
    </w:p>
    <w:p w14:paraId="200000F4" w14:textId="77777777" w:rsidR="00EC7596" w:rsidRDefault="00385832">
      <w:pPr>
        <w:ind w:firstLine="709"/>
        <w:jc w:val="both"/>
      </w:pPr>
      <w:r>
        <w:rPr>
          <w:b/>
        </w:rPr>
        <w:t>Определение 1.</w:t>
      </w:r>
      <w:r>
        <w:t xml:space="preserve"> Σ(Q, D, W, z0) ⊆ X × Y × Z называется системой, если для каждого (x, y, z) ∈ Σ(Q, D, W, z0) выполняется условие: для t ∈ N0 справедливо (x(t), y(t), z(t + 1), z(t)) ∈ W, где z0 — начальное состояние системы. При этом каждый набор (x, y, z) ∈ Σ(Q, D, W, z0) называется </w:t>
      </w:r>
      <w:r>
        <w:rPr>
          <w:i/>
        </w:rPr>
        <w:t>реализацией</w:t>
      </w:r>
      <w:r>
        <w:t xml:space="preserve"> системы, а (x(t), y(t), z(t + 1), z(t)) ∈ W — </w:t>
      </w:r>
      <w:r>
        <w:rPr>
          <w:i/>
        </w:rPr>
        <w:t>действием</w:t>
      </w:r>
      <w:r>
        <w:t xml:space="preserve"> системы в момент времени t ∈ N0.</w:t>
      </w:r>
    </w:p>
    <w:p w14:paraId="200000F5" w14:textId="77777777" w:rsidR="00EC7596" w:rsidRDefault="00385832">
      <w:pPr>
        <w:ind w:firstLine="709"/>
        <w:jc w:val="both"/>
      </w:pPr>
      <w:r>
        <w:t>Иными словами, система есть совокупность всех траекторий, которые могут быть пройдены из начального состояния z0 посредством действий, входящих во множество W. Реализация — это одна конкретная траектория, а действие — один шаг вдоль неё.</w:t>
      </w:r>
    </w:p>
    <w:p w14:paraId="200000F6" w14:textId="77777777" w:rsidR="00EC7596" w:rsidRDefault="00385832">
      <w:pPr>
        <w:ind w:firstLine="709"/>
        <w:jc w:val="both"/>
      </w:pPr>
      <w:r>
        <w:t>Далее вводятся определения, описывающие безопасность состояний, реализаций и системы в целом. Они опираются на три свойства безопасности — ss-свойство, *-свойство и ds-свойство, — которые рассматриваются в ответе на следующий вопрос.</w:t>
      </w:r>
    </w:p>
    <w:p w14:paraId="200000F7" w14:textId="77777777" w:rsidR="00EC7596" w:rsidRDefault="00385832">
      <w:pPr>
        <w:ind w:firstLine="709"/>
        <w:jc w:val="both"/>
      </w:pPr>
      <w:r>
        <w:rPr>
          <w:b/>
        </w:rPr>
        <w:t>Определение 2.</w:t>
      </w:r>
      <w:r>
        <w:t xml:space="preserve"> Состояние системы (b, m, f) ∈ V обладает ss-свойством (*-свойством, ds-свойством), если каждый элемент (s, o, r) ∈ b обладает ss-свойством (*-свойством, ds-свойством) относительно f.</w:t>
      </w:r>
    </w:p>
    <w:p w14:paraId="200000F8" w14:textId="77777777" w:rsidR="00EC7596" w:rsidRDefault="00385832">
      <w:pPr>
        <w:ind w:firstLine="709"/>
        <w:jc w:val="both"/>
      </w:pPr>
      <w:r>
        <w:rPr>
          <w:b/>
        </w:rPr>
        <w:t>Определение 3.</w:t>
      </w:r>
      <w:r>
        <w:t xml:space="preserve"> Состояние системы (b, m, f) называется </w:t>
      </w:r>
      <w:r>
        <w:rPr>
          <w:i/>
        </w:rPr>
        <w:t>безопасным</w:t>
      </w:r>
      <w:r>
        <w:t>, если оно обладает *-свойством относительно S′, ss-свойством и ds-свойством одновременно (где S \ S′ — множество доверенных субъектов, которым разрешено нарушать требования *-свойства).</w:t>
      </w:r>
    </w:p>
    <w:p w14:paraId="200000F9" w14:textId="77777777" w:rsidR="00EC7596" w:rsidRDefault="00385832">
      <w:pPr>
        <w:ind w:firstLine="709"/>
        <w:jc w:val="both"/>
      </w:pPr>
      <w:r>
        <w:rPr>
          <w:b/>
        </w:rPr>
        <w:t>Определение 4.</w:t>
      </w:r>
      <w:r>
        <w:t xml:space="preserve"> Реализация системы (x, y, z) ∈ Σ(Q, D, W, z0) обладает ss-свойством (*-свойством, ds-свойством), если в последовательности состояний (z0, z1, …) каждое состояние обладает ss-свойством (*-свойством, ds-свойством).</w:t>
      </w:r>
    </w:p>
    <w:p w14:paraId="200000FA" w14:textId="77777777" w:rsidR="00EC7596" w:rsidRDefault="00385832">
      <w:pPr>
        <w:ind w:firstLine="709"/>
        <w:jc w:val="both"/>
      </w:pPr>
      <w:r>
        <w:rPr>
          <w:b/>
        </w:rPr>
        <w:t>Определение 5.</w:t>
      </w:r>
      <w:r>
        <w:t xml:space="preserve"> Система Σ(Q, D, W, z0) обладает ss-свойством (*-свойством, ds-свойством), если каждая её реализация обладает ss-свойством (*-свойством, ds-свойством).</w:t>
      </w:r>
    </w:p>
    <w:p w14:paraId="200000FB" w14:textId="77777777" w:rsidR="00EC7596" w:rsidRDefault="00385832">
      <w:pPr>
        <w:ind w:firstLine="709"/>
        <w:jc w:val="both"/>
      </w:pPr>
      <w:r>
        <w:rPr>
          <w:b/>
        </w:rPr>
        <w:t>Определение 6.</w:t>
      </w:r>
      <w:r>
        <w:t xml:space="preserve"> Система Σ(Q, D, W, z0) называется </w:t>
      </w:r>
      <w:r>
        <w:rPr>
          <w:i/>
        </w:rPr>
        <w:t>безопасной</w:t>
      </w:r>
      <w:r>
        <w:t>, если она обладает ss-свойством, *-свойством и ds-свойством одновременно.</w:t>
      </w:r>
    </w:p>
    <w:p w14:paraId="200000FC" w14:textId="77777777" w:rsidR="00EC7596" w:rsidRDefault="00385832">
      <w:pPr>
        <w:ind w:firstLine="709"/>
        <w:jc w:val="both"/>
      </w:pPr>
      <w:r>
        <w:t xml:space="preserve">Иерархия введённых понятий трёхуровневая: свойство определяется сначала для </w:t>
      </w:r>
      <w:r>
        <w:rPr>
          <w:i/>
        </w:rPr>
        <w:t>отдельного доступа</w:t>
      </w:r>
      <w:r>
        <w:t xml:space="preserve"> относительно тройки функций f, затем переносится на </w:t>
      </w:r>
      <w:r>
        <w:rPr>
          <w:i/>
        </w:rPr>
        <w:t>состояние</w:t>
      </w:r>
      <w:r>
        <w:t xml:space="preserve"> (все доступы состояния обладают свойством), затем на </w:t>
      </w:r>
      <w:r>
        <w:rPr>
          <w:i/>
        </w:rPr>
        <w:t>реализацию</w:t>
      </w:r>
      <w:r>
        <w:t xml:space="preserve"> (все состояния реализации обладают свойством) и, наконец, на </w:t>
      </w:r>
      <w:r>
        <w:rPr>
          <w:i/>
        </w:rPr>
        <w:t>систему</w:t>
      </w:r>
      <w:r>
        <w:t xml:space="preserve"> (все реализации системы обладают свойством). Сводка определений, описывающих состояния КС, приведена в таблице 4.</w:t>
      </w:r>
    </w:p>
    <w:p w14:paraId="200000FD" w14:textId="77777777" w:rsidR="00EC7596" w:rsidRDefault="00385832">
      <w:pPr>
        <w:keepNext/>
        <w:spacing w:before="200" w:after="80" w:line="240" w:lineRule="auto"/>
      </w:pPr>
      <w:r>
        <w:rPr>
          <w:sz w:val="26"/>
        </w:rPr>
        <w:t>Таблица 4 – Определения, описывающие состояния компьютерной системы в модели Белла — Ла Падулы</w:t>
      </w:r>
    </w:p>
    <w:tbl>
      <w:tblPr>
        <w:tblStyle w:val="aff0"/>
        <w:tblW w:w="0" w:type="auto"/>
        <w:jc w:val="center"/>
        <w:tblLayout w:type="fixed"/>
        <w:tblLook w:val="04A0" w:firstRow="1" w:lastRow="0" w:firstColumn="1" w:lastColumn="0" w:noHBand="0" w:noVBand="1"/>
      </w:tblPr>
      <w:tblGrid>
        <w:gridCol w:w="1900"/>
        <w:gridCol w:w="3200"/>
        <w:gridCol w:w="4200"/>
      </w:tblGrid>
      <w:tr w:rsidR="00EC7596" w14:paraId="200000FE" w14:textId="77777777">
        <w:trPr>
          <w:tblHeader/>
          <w:jc w:val="center"/>
        </w:trPr>
        <w:tc>
          <w:tcPr>
            <w:tcW w:w="1900" w:type="dxa"/>
            <w:vAlign w:val="center"/>
          </w:tcPr>
          <w:p w14:paraId="200000FF" w14:textId="77777777" w:rsidR="00EC7596" w:rsidRDefault="00385832">
            <w:pPr>
              <w:spacing w:before="40" w:after="40" w:line="240" w:lineRule="auto"/>
              <w:jc w:val="center"/>
            </w:pPr>
            <w:r>
              <w:rPr>
                <w:b/>
                <w:sz w:val="20"/>
              </w:rPr>
              <w:t>Понятие</w:t>
            </w:r>
          </w:p>
        </w:tc>
        <w:tc>
          <w:tcPr>
            <w:tcW w:w="3200" w:type="dxa"/>
            <w:vAlign w:val="center"/>
          </w:tcPr>
          <w:p w14:paraId="20000100" w14:textId="77777777" w:rsidR="00EC7596" w:rsidRDefault="00385832">
            <w:pPr>
              <w:spacing w:before="40" w:after="40" w:line="240" w:lineRule="auto"/>
              <w:jc w:val="center"/>
            </w:pPr>
            <w:r>
              <w:rPr>
                <w:b/>
                <w:sz w:val="20"/>
              </w:rPr>
              <w:t>Формальное определение</w:t>
            </w:r>
          </w:p>
        </w:tc>
        <w:tc>
          <w:tcPr>
            <w:tcW w:w="4200" w:type="dxa"/>
            <w:vAlign w:val="center"/>
          </w:tcPr>
          <w:p w14:paraId="20000101" w14:textId="77777777" w:rsidR="00EC7596" w:rsidRDefault="00385832">
            <w:pPr>
              <w:spacing w:before="40" w:after="40" w:line="240" w:lineRule="auto"/>
              <w:jc w:val="center"/>
            </w:pPr>
            <w:r>
              <w:rPr>
                <w:b/>
                <w:sz w:val="20"/>
              </w:rPr>
              <w:t>Содержательный смысл</w:t>
            </w:r>
          </w:p>
        </w:tc>
      </w:tr>
      <w:tr w:rsidR="00EC7596" w14:paraId="20000102" w14:textId="77777777">
        <w:trPr>
          <w:jc w:val="center"/>
        </w:trPr>
        <w:tc>
          <w:tcPr>
            <w:tcW w:w="1900" w:type="dxa"/>
            <w:vAlign w:val="center"/>
          </w:tcPr>
          <w:p w14:paraId="20000103" w14:textId="77777777" w:rsidR="00EC7596" w:rsidRDefault="00385832">
            <w:pPr>
              <w:spacing w:before="40" w:after="40" w:line="240" w:lineRule="auto"/>
            </w:pPr>
            <w:r>
              <w:rPr>
                <w:sz w:val="20"/>
              </w:rPr>
              <w:t>Состояние системы</w:t>
            </w:r>
          </w:p>
        </w:tc>
        <w:tc>
          <w:tcPr>
            <w:tcW w:w="3200" w:type="dxa"/>
            <w:vAlign w:val="center"/>
          </w:tcPr>
          <w:p w14:paraId="20000104" w14:textId="77777777" w:rsidR="00EC7596" w:rsidRDefault="00385832">
            <w:pPr>
              <w:spacing w:before="40" w:after="40" w:line="240" w:lineRule="auto"/>
            </w:pPr>
            <w:r>
              <w:rPr>
                <w:sz w:val="20"/>
              </w:rPr>
              <w:t>v = (b, m, f) ∈ V = B × M × F</w:t>
            </w:r>
          </w:p>
        </w:tc>
        <w:tc>
          <w:tcPr>
            <w:tcW w:w="4200" w:type="dxa"/>
            <w:vAlign w:val="center"/>
          </w:tcPr>
          <w:p w14:paraId="20000105" w14:textId="77777777" w:rsidR="00EC7596" w:rsidRDefault="00385832">
            <w:pPr>
              <w:spacing w:before="40" w:after="40" w:line="240" w:lineRule="auto"/>
            </w:pPr>
            <w:r>
              <w:rPr>
                <w:sz w:val="20"/>
              </w:rPr>
              <w:t>Полный «снимок» системы: какие доступы осуществляются сейчас, какие права записаны в матрице, каковы уровни субъектов и объектов</w:t>
            </w:r>
          </w:p>
        </w:tc>
      </w:tr>
      <w:tr w:rsidR="00EC7596" w14:paraId="20000106" w14:textId="77777777">
        <w:trPr>
          <w:jc w:val="center"/>
        </w:trPr>
        <w:tc>
          <w:tcPr>
            <w:tcW w:w="1900" w:type="dxa"/>
            <w:vAlign w:val="center"/>
          </w:tcPr>
          <w:p w14:paraId="20000107" w14:textId="77777777" w:rsidR="00EC7596" w:rsidRDefault="00385832">
            <w:pPr>
              <w:spacing w:before="40" w:after="40" w:line="240" w:lineRule="auto"/>
            </w:pPr>
            <w:r>
              <w:rPr>
                <w:sz w:val="20"/>
              </w:rPr>
              <w:t>Действие системы</w:t>
            </w:r>
          </w:p>
        </w:tc>
        <w:tc>
          <w:tcPr>
            <w:tcW w:w="3200" w:type="dxa"/>
            <w:vAlign w:val="center"/>
          </w:tcPr>
          <w:p w14:paraId="20000108" w14:textId="77777777" w:rsidR="00EC7596" w:rsidRDefault="00385832">
            <w:pPr>
              <w:spacing w:before="40" w:after="40" w:line="240" w:lineRule="auto"/>
            </w:pPr>
            <w:r>
              <w:rPr>
                <w:sz w:val="20"/>
              </w:rPr>
              <w:t>(q, d, v*, v) ∈ W ⊆ Q × D × V × V</w:t>
            </w:r>
          </w:p>
        </w:tc>
        <w:tc>
          <w:tcPr>
            <w:tcW w:w="4200" w:type="dxa"/>
            <w:vAlign w:val="center"/>
          </w:tcPr>
          <w:p w14:paraId="20000109" w14:textId="77777777" w:rsidR="00EC7596" w:rsidRDefault="00385832">
            <w:pPr>
              <w:spacing w:before="40" w:after="40" w:line="240" w:lineRule="auto"/>
            </w:pPr>
            <w:r>
              <w:rPr>
                <w:sz w:val="20"/>
              </w:rPr>
              <w:t>Один шаг работы системы: по запросу q с ответом d система перешла из состояния v в состояние v*</w:t>
            </w:r>
          </w:p>
        </w:tc>
      </w:tr>
      <w:tr w:rsidR="00EC7596" w14:paraId="2000010A" w14:textId="77777777">
        <w:trPr>
          <w:jc w:val="center"/>
        </w:trPr>
        <w:tc>
          <w:tcPr>
            <w:tcW w:w="1900" w:type="dxa"/>
            <w:vAlign w:val="center"/>
          </w:tcPr>
          <w:p w14:paraId="2000010B" w14:textId="77777777" w:rsidR="00EC7596" w:rsidRDefault="00385832">
            <w:pPr>
              <w:spacing w:before="40" w:after="40" w:line="240" w:lineRule="auto"/>
            </w:pPr>
            <w:r>
              <w:rPr>
                <w:sz w:val="20"/>
              </w:rPr>
              <w:t>Система</w:t>
            </w:r>
          </w:p>
        </w:tc>
        <w:tc>
          <w:tcPr>
            <w:tcW w:w="3200" w:type="dxa"/>
            <w:vAlign w:val="center"/>
          </w:tcPr>
          <w:p w14:paraId="2000010C" w14:textId="77777777" w:rsidR="00EC7596" w:rsidRDefault="00385832">
            <w:pPr>
              <w:spacing w:before="40" w:after="40" w:line="240" w:lineRule="auto"/>
            </w:pPr>
            <w:r>
              <w:rPr>
                <w:sz w:val="20"/>
              </w:rPr>
              <w:t>Σ(Q, D, W, z0) ⊆ X × Y × Z, где для каждого (x, y, z) и каждого t ∈ N0 выполняется (x(t), y(t), z(t + 1), z(t)) ∈ W</w:t>
            </w:r>
          </w:p>
        </w:tc>
        <w:tc>
          <w:tcPr>
            <w:tcW w:w="4200" w:type="dxa"/>
            <w:vAlign w:val="center"/>
          </w:tcPr>
          <w:p w14:paraId="2000010D" w14:textId="77777777" w:rsidR="00EC7596" w:rsidRDefault="00385832">
            <w:pPr>
              <w:spacing w:before="40" w:after="40" w:line="240" w:lineRule="auto"/>
            </w:pPr>
            <w:r>
              <w:rPr>
                <w:sz w:val="20"/>
              </w:rPr>
              <w:t>Совокупность всех возможных траекторий функционирования, начинающихся в z0 и составленных из допустимых действий</w:t>
            </w:r>
          </w:p>
        </w:tc>
      </w:tr>
      <w:tr w:rsidR="00EC7596" w14:paraId="2000010E" w14:textId="77777777">
        <w:trPr>
          <w:jc w:val="center"/>
        </w:trPr>
        <w:tc>
          <w:tcPr>
            <w:tcW w:w="1900" w:type="dxa"/>
            <w:vAlign w:val="center"/>
          </w:tcPr>
          <w:p w14:paraId="2000010F" w14:textId="77777777" w:rsidR="00EC7596" w:rsidRDefault="00385832">
            <w:pPr>
              <w:spacing w:before="40" w:after="40" w:line="240" w:lineRule="auto"/>
            </w:pPr>
            <w:r>
              <w:rPr>
                <w:sz w:val="20"/>
              </w:rPr>
              <w:t>Реализация системы</w:t>
            </w:r>
          </w:p>
        </w:tc>
        <w:tc>
          <w:tcPr>
            <w:tcW w:w="3200" w:type="dxa"/>
            <w:vAlign w:val="center"/>
          </w:tcPr>
          <w:p w14:paraId="20000110" w14:textId="77777777" w:rsidR="00EC7596" w:rsidRDefault="00385832">
            <w:pPr>
              <w:spacing w:before="40" w:after="40" w:line="240" w:lineRule="auto"/>
            </w:pPr>
            <w:r>
              <w:rPr>
                <w:sz w:val="20"/>
              </w:rPr>
              <w:t>(x, y, z) ∈ Σ(Q, D, W, z0)</w:t>
            </w:r>
          </w:p>
        </w:tc>
        <w:tc>
          <w:tcPr>
            <w:tcW w:w="4200" w:type="dxa"/>
            <w:vAlign w:val="center"/>
          </w:tcPr>
          <w:p w14:paraId="20000111" w14:textId="77777777" w:rsidR="00EC7596" w:rsidRDefault="00385832">
            <w:pPr>
              <w:spacing w:before="40" w:after="40" w:line="240" w:lineRule="auto"/>
            </w:pPr>
            <w:r>
              <w:rPr>
                <w:sz w:val="20"/>
              </w:rPr>
              <w:t>Одна конкретная бесконечная траектория: последовательность запросов, ответов и состояний</w:t>
            </w:r>
          </w:p>
        </w:tc>
      </w:tr>
      <w:tr w:rsidR="00EC7596" w14:paraId="20000112" w14:textId="77777777">
        <w:trPr>
          <w:jc w:val="center"/>
        </w:trPr>
        <w:tc>
          <w:tcPr>
            <w:tcW w:w="1900" w:type="dxa"/>
            <w:vAlign w:val="center"/>
          </w:tcPr>
          <w:p w14:paraId="20000113" w14:textId="77777777" w:rsidR="00EC7596" w:rsidRDefault="00385832">
            <w:pPr>
              <w:spacing w:before="40" w:after="40" w:line="240" w:lineRule="auto"/>
            </w:pPr>
            <w:r>
              <w:rPr>
                <w:sz w:val="20"/>
              </w:rPr>
              <w:t>Безопасное состояние</w:t>
            </w:r>
          </w:p>
        </w:tc>
        <w:tc>
          <w:tcPr>
            <w:tcW w:w="3200" w:type="dxa"/>
            <w:vAlign w:val="center"/>
          </w:tcPr>
          <w:p w14:paraId="20000114" w14:textId="77777777" w:rsidR="00EC7596" w:rsidRDefault="00385832">
            <w:pPr>
              <w:spacing w:before="40" w:after="40" w:line="240" w:lineRule="auto"/>
            </w:pPr>
            <w:r>
              <w:rPr>
                <w:sz w:val="20"/>
              </w:rPr>
              <w:t>Состояние обладает ss-свойством, *-свойством относительно S′ и ds-свойством одновременно</w:t>
            </w:r>
          </w:p>
        </w:tc>
        <w:tc>
          <w:tcPr>
            <w:tcW w:w="4200" w:type="dxa"/>
            <w:vAlign w:val="center"/>
          </w:tcPr>
          <w:p w14:paraId="20000115" w14:textId="77777777" w:rsidR="00EC7596" w:rsidRDefault="00385832">
            <w:pPr>
              <w:spacing w:before="40" w:after="40" w:line="240" w:lineRule="auto"/>
            </w:pPr>
            <w:r>
              <w:rPr>
                <w:sz w:val="20"/>
              </w:rPr>
              <w:t>В данном «снимке» системы нет ни одного доступа, нарушающего мандатные или дискреционные ограничения</w:t>
            </w:r>
          </w:p>
        </w:tc>
      </w:tr>
      <w:tr w:rsidR="00EC7596" w14:paraId="20000116" w14:textId="77777777">
        <w:trPr>
          <w:jc w:val="center"/>
        </w:trPr>
        <w:tc>
          <w:tcPr>
            <w:tcW w:w="1900" w:type="dxa"/>
            <w:vAlign w:val="center"/>
          </w:tcPr>
          <w:p w14:paraId="20000117" w14:textId="77777777" w:rsidR="00EC7596" w:rsidRDefault="00385832">
            <w:pPr>
              <w:spacing w:before="40" w:after="40" w:line="240" w:lineRule="auto"/>
            </w:pPr>
            <w:r>
              <w:rPr>
                <w:sz w:val="20"/>
              </w:rPr>
              <w:t>Безопасная реализация</w:t>
            </w:r>
          </w:p>
        </w:tc>
        <w:tc>
          <w:tcPr>
            <w:tcW w:w="3200" w:type="dxa"/>
            <w:vAlign w:val="center"/>
          </w:tcPr>
          <w:p w14:paraId="20000118" w14:textId="77777777" w:rsidR="00EC7596" w:rsidRDefault="00385832">
            <w:pPr>
              <w:spacing w:before="40" w:after="40" w:line="240" w:lineRule="auto"/>
            </w:pPr>
            <w:r>
              <w:rPr>
                <w:sz w:val="20"/>
              </w:rPr>
              <w:t>Каждое состояние последовательности (z0, z1, …) безопасно</w:t>
            </w:r>
          </w:p>
        </w:tc>
        <w:tc>
          <w:tcPr>
            <w:tcW w:w="4200" w:type="dxa"/>
            <w:vAlign w:val="center"/>
          </w:tcPr>
          <w:p w14:paraId="20000119" w14:textId="77777777" w:rsidR="00EC7596" w:rsidRDefault="00385832">
            <w:pPr>
              <w:spacing w:before="40" w:after="40" w:line="240" w:lineRule="auto"/>
            </w:pPr>
            <w:r>
              <w:rPr>
                <w:sz w:val="20"/>
              </w:rPr>
              <w:t>Вся траектория целиком проходит только через безопасные состояния</w:t>
            </w:r>
          </w:p>
        </w:tc>
      </w:tr>
      <w:tr w:rsidR="00EC7596" w14:paraId="2000011A" w14:textId="77777777">
        <w:trPr>
          <w:jc w:val="center"/>
        </w:trPr>
        <w:tc>
          <w:tcPr>
            <w:tcW w:w="1900" w:type="dxa"/>
            <w:vAlign w:val="center"/>
          </w:tcPr>
          <w:p w14:paraId="2000011B" w14:textId="77777777" w:rsidR="00EC7596" w:rsidRDefault="00385832">
            <w:pPr>
              <w:spacing w:before="40" w:after="40" w:line="240" w:lineRule="auto"/>
            </w:pPr>
            <w:r>
              <w:rPr>
                <w:sz w:val="20"/>
              </w:rPr>
              <w:t>Безопасная система</w:t>
            </w:r>
          </w:p>
        </w:tc>
        <w:tc>
          <w:tcPr>
            <w:tcW w:w="3200" w:type="dxa"/>
            <w:vAlign w:val="center"/>
          </w:tcPr>
          <w:p w14:paraId="2000011C" w14:textId="77777777" w:rsidR="00EC7596" w:rsidRDefault="00385832">
            <w:pPr>
              <w:spacing w:before="40" w:after="40" w:line="240" w:lineRule="auto"/>
            </w:pPr>
            <w:r>
              <w:rPr>
                <w:sz w:val="20"/>
              </w:rPr>
              <w:t>Каждая реализация системы безопасна</w:t>
            </w:r>
          </w:p>
        </w:tc>
        <w:tc>
          <w:tcPr>
            <w:tcW w:w="4200" w:type="dxa"/>
            <w:vAlign w:val="center"/>
          </w:tcPr>
          <w:p w14:paraId="2000011D" w14:textId="77777777" w:rsidR="00EC7596" w:rsidRDefault="00385832">
            <w:pPr>
              <w:spacing w:before="40" w:after="40" w:line="240" w:lineRule="auto"/>
            </w:pPr>
            <w:r>
              <w:rPr>
                <w:sz w:val="20"/>
              </w:rPr>
              <w:t>Ни одна из возможных траекторий не выводит систему в небезопасное состояние</w:t>
            </w:r>
          </w:p>
        </w:tc>
      </w:tr>
      <w:tr w:rsidR="00EC7596" w14:paraId="2000011E" w14:textId="77777777">
        <w:trPr>
          <w:jc w:val="center"/>
        </w:trPr>
        <w:tc>
          <w:tcPr>
            <w:tcW w:w="1900" w:type="dxa"/>
            <w:vAlign w:val="center"/>
          </w:tcPr>
          <w:p w14:paraId="2000011F" w14:textId="77777777" w:rsidR="00EC7596" w:rsidRDefault="00385832">
            <w:pPr>
              <w:spacing w:before="40" w:after="40" w:line="240" w:lineRule="auto"/>
            </w:pPr>
            <w:r>
              <w:rPr>
                <w:sz w:val="20"/>
              </w:rPr>
              <w:t>Начальное состояние</w:t>
            </w:r>
          </w:p>
        </w:tc>
        <w:tc>
          <w:tcPr>
            <w:tcW w:w="3200" w:type="dxa"/>
            <w:vAlign w:val="center"/>
          </w:tcPr>
          <w:p w14:paraId="20000120" w14:textId="77777777" w:rsidR="00EC7596" w:rsidRDefault="00385832">
            <w:pPr>
              <w:spacing w:before="40" w:after="40" w:line="240" w:lineRule="auto"/>
            </w:pPr>
            <w:r>
              <w:rPr>
                <w:sz w:val="20"/>
              </w:rPr>
              <w:t>z0 ∈ V</w:t>
            </w:r>
          </w:p>
        </w:tc>
        <w:tc>
          <w:tcPr>
            <w:tcW w:w="4200" w:type="dxa"/>
            <w:vAlign w:val="center"/>
          </w:tcPr>
          <w:p w14:paraId="20000121" w14:textId="77777777" w:rsidR="00EC7596" w:rsidRDefault="00385832">
            <w:pPr>
              <w:spacing w:before="40" w:after="40" w:line="240" w:lineRule="auto"/>
            </w:pPr>
            <w:r>
              <w:rPr>
                <w:sz w:val="20"/>
              </w:rPr>
              <w:t>Состояние, безопасность которого является одним из двух условий базовой теоремы безопасности</w:t>
            </w:r>
          </w:p>
        </w:tc>
      </w:tr>
    </w:tbl>
    <w:p w14:paraId="20000122" w14:textId="77777777" w:rsidR="00EC7596" w:rsidRDefault="00385832">
      <w:pPr>
        <w:ind w:firstLine="709"/>
        <w:jc w:val="both"/>
      </w:pPr>
      <w:r>
        <w:t xml:space="preserve">Проверка безопасности системы непосредственно по определению 6 в большинстве случаев не может быть реализована на практике: для этого потребовалось бы проверить безопасность всех реализаций системы, а их бесконечно много (более того, каждая реализация сама является бесконечной последовательностью). Следовательно, необходимо определить и обосновать иные условия безопасности системы, которые можно проверять на практике. В классической модели Белла — Ла Падулы эти условия задаются для </w:t>
      </w:r>
      <w:r>
        <w:rPr>
          <w:i/>
        </w:rPr>
        <w:t>множества действий системы W</w:t>
      </w:r>
      <w:r>
        <w:t xml:space="preserve"> — конечного и обозримого объекта, — а их необходимость и достаточность доказываются в теоремах A1–A3 и базовой теореме безопасности.</w:t>
      </w:r>
    </w:p>
    <w:p w14:paraId="20000123" w14:textId="77777777" w:rsidR="00EC7596" w:rsidRDefault="00385832">
      <w:pPr>
        <w:keepNext/>
        <w:spacing w:before="240" w:after="120"/>
        <w:ind w:firstLine="709"/>
        <w:jc w:val="both"/>
      </w:pPr>
      <w:r>
        <w:rPr>
          <w:b/>
        </w:rPr>
        <w:t>5. Свойства безопасности КС с мандатным управлением доступом.</w:t>
      </w:r>
    </w:p>
    <w:p w14:paraId="20000124" w14:textId="77777777" w:rsidR="00EC7596" w:rsidRDefault="00385832">
      <w:pPr>
        <w:ind w:firstLine="709"/>
        <w:jc w:val="both"/>
      </w:pPr>
      <w:r>
        <w:t>Безопасность системы в классической модели Белла — Ла Падулы определяется с помощью трёх свойств: ss-свойства простой безопасности (simple security), *-свойства (звезда) и ds-свойства дискреционной безопасности (discretionary security).</w:t>
      </w:r>
    </w:p>
    <w:p w14:paraId="20000125" w14:textId="77777777" w:rsidR="00EC7596" w:rsidRDefault="00385832">
      <w:pPr>
        <w:ind w:firstLine="709"/>
        <w:jc w:val="both"/>
      </w:pPr>
      <w:r>
        <w:rPr>
          <w:b/>
        </w:rPr>
        <w:t>Определение 7 (ss-свойство для доступа).</w:t>
      </w:r>
      <w:r>
        <w:t xml:space="preserve"> Доступ (s, o, r) ∈ S × O × R обладает ss-свойством относительно f = (fs, fo, fc) ∈ F, если выполняется одно из условий: r ∈ {execute, append}; либо r ∈ {read, write} и fs(s) ≥ fo(o).</w:t>
      </w:r>
    </w:p>
    <w:p w14:paraId="20000126" w14:textId="77777777" w:rsidR="00EC7596" w:rsidRDefault="00385832">
      <w:pPr>
        <w:ind w:firstLine="709"/>
        <w:jc w:val="both"/>
      </w:pPr>
      <w:r>
        <w:rPr>
          <w:b/>
        </w:rPr>
        <w:t>Определение 8 (*-свойство для доступа).</w:t>
      </w:r>
      <w:r>
        <w:t xml:space="preserve"> Доступ (s, o, r) ∈ S × O × R обладает *-свойством относительно f = (fs, fo, fc) ∈ F, если выполняется одно из условий: r = execute; либо r = append и fo(o) ≥ fc(s); либо r = read и fc(s) ≥ fo(o); либо r = write и fc(s) = fo(o).</w:t>
      </w:r>
    </w:p>
    <w:p w14:paraId="20000127" w14:textId="77777777" w:rsidR="00EC7596" w:rsidRDefault="00385832">
      <w:pPr>
        <w:ind w:firstLine="709"/>
        <w:jc w:val="both"/>
      </w:pPr>
      <w:r>
        <w:rPr>
          <w:b/>
        </w:rPr>
        <w:t>Определение 9 (*-свойство относительно подмножества субъектов).</w:t>
      </w:r>
      <w:r>
        <w:t xml:space="preserve"> Состояние системы (b, m, f) ∈ V обладает *-свойством относительно подмножества S′ ⊆ S, если каждый элемент (s, o, r) ∈ b, где s ∈ S′, обладает *-свойством относительно f. При этом S \ S′ называется множеством </w:t>
      </w:r>
      <w:r>
        <w:rPr>
          <w:i/>
        </w:rPr>
        <w:t>доверенных субъектов</w:t>
      </w:r>
      <w:r>
        <w:t>, то есть субъектов, имеющих право нарушать требования *-свойства.</w:t>
      </w:r>
    </w:p>
    <w:p w14:paraId="20000128" w14:textId="77777777" w:rsidR="00EC7596" w:rsidRDefault="00385832">
      <w:pPr>
        <w:ind w:firstLine="709"/>
        <w:jc w:val="both"/>
      </w:pPr>
      <w:r>
        <w:rPr>
          <w:b/>
        </w:rPr>
        <w:t>Определение 10 (ds-свойство).</w:t>
      </w:r>
      <w:r>
        <w:t xml:space="preserve"> Состояние системы (b, m, f) ∈ V обладает ds-свойством, если для каждого элемента (s, o, r) ∈ b выполняется условие r ∈ m[s, o].</w:t>
      </w:r>
    </w:p>
    <w:p w14:paraId="20000129" w14:textId="77777777" w:rsidR="00EC7596" w:rsidRDefault="00385832">
      <w:pPr>
        <w:ind w:firstLine="709"/>
        <w:jc w:val="both"/>
      </w:pPr>
      <w:r>
        <w:t>Сводка свойств безопасности приведена в таблице 5.</w:t>
      </w:r>
    </w:p>
    <w:p w14:paraId="2000012A" w14:textId="77777777" w:rsidR="00EC7596" w:rsidRDefault="00385832">
      <w:pPr>
        <w:keepNext/>
        <w:spacing w:before="200" w:after="80" w:line="240" w:lineRule="auto"/>
      </w:pPr>
      <w:r>
        <w:rPr>
          <w:sz w:val="26"/>
        </w:rPr>
        <w:t>Таблица 5 – Свойства безопасности компьютерных систем с мандатным управлением доступом</w:t>
      </w:r>
    </w:p>
    <w:tbl>
      <w:tblPr>
        <w:tblStyle w:val="aff0"/>
        <w:tblW w:w="0" w:type="auto"/>
        <w:jc w:val="center"/>
        <w:tblLayout w:type="fixed"/>
        <w:tblLook w:val="04A0" w:firstRow="1" w:lastRow="0" w:firstColumn="1" w:lastColumn="0" w:noHBand="0" w:noVBand="1"/>
      </w:tblPr>
      <w:tblGrid>
        <w:gridCol w:w="1500"/>
        <w:gridCol w:w="3300"/>
        <w:gridCol w:w="4500"/>
      </w:tblGrid>
      <w:tr w:rsidR="00EC7596" w14:paraId="2000012B" w14:textId="77777777">
        <w:trPr>
          <w:tblHeader/>
          <w:jc w:val="center"/>
        </w:trPr>
        <w:tc>
          <w:tcPr>
            <w:tcW w:w="1500" w:type="dxa"/>
            <w:vAlign w:val="center"/>
          </w:tcPr>
          <w:p w14:paraId="2000012C" w14:textId="77777777" w:rsidR="00EC7596" w:rsidRDefault="00385832">
            <w:pPr>
              <w:spacing w:before="40" w:after="40" w:line="240" w:lineRule="auto"/>
              <w:jc w:val="center"/>
            </w:pPr>
            <w:r>
              <w:rPr>
                <w:b/>
                <w:sz w:val="20"/>
              </w:rPr>
              <w:t>Свойство</w:t>
            </w:r>
          </w:p>
        </w:tc>
        <w:tc>
          <w:tcPr>
            <w:tcW w:w="3300" w:type="dxa"/>
            <w:vAlign w:val="center"/>
          </w:tcPr>
          <w:p w14:paraId="2000012D" w14:textId="77777777" w:rsidR="00EC7596" w:rsidRDefault="00385832">
            <w:pPr>
              <w:spacing w:before="40" w:after="40" w:line="240" w:lineRule="auto"/>
              <w:jc w:val="center"/>
            </w:pPr>
            <w:r>
              <w:rPr>
                <w:b/>
                <w:sz w:val="20"/>
              </w:rPr>
              <w:t>Условия выполнения для доступа (s, o, r)</w:t>
            </w:r>
          </w:p>
        </w:tc>
        <w:tc>
          <w:tcPr>
            <w:tcW w:w="4500" w:type="dxa"/>
            <w:vAlign w:val="center"/>
          </w:tcPr>
          <w:p w14:paraId="2000012E" w14:textId="77777777" w:rsidR="00EC7596" w:rsidRDefault="00385832">
            <w:pPr>
              <w:spacing w:before="40" w:after="40" w:line="240" w:lineRule="auto"/>
              <w:jc w:val="center"/>
            </w:pPr>
            <w:r>
              <w:rPr>
                <w:b/>
                <w:sz w:val="20"/>
              </w:rPr>
              <w:t>Содержательный смысл и назначение</w:t>
            </w:r>
          </w:p>
        </w:tc>
      </w:tr>
      <w:tr w:rsidR="00EC7596" w14:paraId="2000012F" w14:textId="77777777">
        <w:trPr>
          <w:jc w:val="center"/>
        </w:trPr>
        <w:tc>
          <w:tcPr>
            <w:tcW w:w="1500" w:type="dxa"/>
            <w:vAlign w:val="center"/>
          </w:tcPr>
          <w:p w14:paraId="20000130" w14:textId="77777777" w:rsidR="00EC7596" w:rsidRDefault="00385832">
            <w:pPr>
              <w:spacing w:before="40" w:after="40" w:line="240" w:lineRule="auto"/>
            </w:pPr>
            <w:r>
              <w:rPr>
                <w:sz w:val="20"/>
              </w:rPr>
              <w:t>ss-свойство (простой безопасности, simple security)</w:t>
            </w:r>
          </w:p>
        </w:tc>
        <w:tc>
          <w:tcPr>
            <w:tcW w:w="3300" w:type="dxa"/>
            <w:vAlign w:val="center"/>
          </w:tcPr>
          <w:p w14:paraId="20000131" w14:textId="77777777" w:rsidR="00EC7596" w:rsidRDefault="00385832">
            <w:pPr>
              <w:spacing w:before="40" w:after="40" w:line="240" w:lineRule="auto"/>
            </w:pPr>
            <w:r>
              <w:rPr>
                <w:sz w:val="20"/>
              </w:rPr>
              <w:t>r ∈ {execute, append}; либо r ∈ {read, write} и fs(s) ≥ fo(o)</w:t>
            </w:r>
          </w:p>
        </w:tc>
        <w:tc>
          <w:tcPr>
            <w:tcW w:w="4500" w:type="dxa"/>
            <w:vAlign w:val="center"/>
          </w:tcPr>
          <w:p w14:paraId="20000132" w14:textId="77777777" w:rsidR="00EC7596" w:rsidRDefault="00385832">
            <w:pPr>
              <w:spacing w:before="40" w:after="40" w:line="240" w:lineRule="auto"/>
            </w:pPr>
            <w:r>
              <w:rPr>
                <w:sz w:val="20"/>
              </w:rPr>
              <w:t>Реализует правило NRU («нет чтения вверх»): субъект не может получить информацию из объекта, уровень конфиденциальности которого превышает его уровень допуска. Кроме того, не допускает модификацию с использованием доступа write, если fs(s) &lt; fo(o). Функция fs(s) задаёт для субъекта верхний уровень конфиденциальности объектов, к которым он потенциально может получить доступ read или write</w:t>
            </w:r>
          </w:p>
        </w:tc>
      </w:tr>
      <w:tr w:rsidR="00EC7596" w14:paraId="20000133" w14:textId="77777777">
        <w:trPr>
          <w:jc w:val="center"/>
        </w:trPr>
        <w:tc>
          <w:tcPr>
            <w:tcW w:w="1500" w:type="dxa"/>
            <w:vAlign w:val="center"/>
          </w:tcPr>
          <w:p w14:paraId="20000134" w14:textId="77777777" w:rsidR="00EC7596" w:rsidRDefault="00385832">
            <w:pPr>
              <w:spacing w:before="40" w:after="40" w:line="240" w:lineRule="auto"/>
            </w:pPr>
            <w:r>
              <w:rPr>
                <w:sz w:val="20"/>
              </w:rPr>
              <w:t>*-свойство (звезда)</w:t>
            </w:r>
          </w:p>
        </w:tc>
        <w:tc>
          <w:tcPr>
            <w:tcW w:w="3300" w:type="dxa"/>
            <w:vAlign w:val="center"/>
          </w:tcPr>
          <w:p w14:paraId="20000135" w14:textId="77777777" w:rsidR="00EC7596" w:rsidRDefault="00385832">
            <w:pPr>
              <w:spacing w:before="40" w:after="40" w:line="240" w:lineRule="auto"/>
            </w:pPr>
            <w:r>
              <w:rPr>
                <w:sz w:val="20"/>
              </w:rPr>
              <w:t>r = execute; либо r = append и fo(o) ≥ fc(s); либо r = read и fc(s) ≥ fo(o); либо r = write и fc(s) = fo(o)</w:t>
            </w:r>
          </w:p>
        </w:tc>
        <w:tc>
          <w:tcPr>
            <w:tcW w:w="4500" w:type="dxa"/>
            <w:vAlign w:val="center"/>
          </w:tcPr>
          <w:p w14:paraId="20000136" w14:textId="77777777" w:rsidR="00EC7596" w:rsidRDefault="00385832">
            <w:pPr>
              <w:spacing w:before="40" w:after="40" w:line="240" w:lineRule="auto"/>
            </w:pPr>
            <w:r>
              <w:rPr>
                <w:sz w:val="20"/>
              </w:rPr>
              <w:t xml:space="preserve">Реализует правило NWD («нет записи вниз») и исключает появление в системе запрещённого информационного потока «сверху вниз». Формулируется через </w:t>
            </w:r>
            <w:r>
              <w:rPr>
                <w:i/>
                <w:sz w:val="20"/>
              </w:rPr>
              <w:t>текущий</w:t>
            </w:r>
            <w:r>
              <w:rPr>
                <w:sz w:val="20"/>
              </w:rPr>
              <w:t xml:space="preserve"> уровень доступа fc(s): понизив свой текущий уровень до fc(s) = fo(o), субъект может получить доступ write к объекту o, но тем самым лишается доступа read к объектам с уровнем выше fc(s), даже если fs(s) их допускает</w:t>
            </w:r>
          </w:p>
        </w:tc>
      </w:tr>
      <w:tr w:rsidR="00EC7596" w14:paraId="20000137" w14:textId="77777777">
        <w:trPr>
          <w:jc w:val="center"/>
        </w:trPr>
        <w:tc>
          <w:tcPr>
            <w:tcW w:w="1500" w:type="dxa"/>
            <w:vAlign w:val="center"/>
          </w:tcPr>
          <w:p w14:paraId="20000138" w14:textId="77777777" w:rsidR="00EC7596" w:rsidRDefault="00385832">
            <w:pPr>
              <w:spacing w:before="40" w:after="40" w:line="240" w:lineRule="auto"/>
            </w:pPr>
            <w:r>
              <w:rPr>
                <w:sz w:val="20"/>
              </w:rPr>
              <w:t>ds-свойство (дискреционной безопасности, discretionary security)</w:t>
            </w:r>
          </w:p>
        </w:tc>
        <w:tc>
          <w:tcPr>
            <w:tcW w:w="3300" w:type="dxa"/>
            <w:vAlign w:val="center"/>
          </w:tcPr>
          <w:p w14:paraId="20000139" w14:textId="77777777" w:rsidR="00EC7596" w:rsidRDefault="00385832">
            <w:pPr>
              <w:spacing w:before="40" w:after="40" w:line="240" w:lineRule="auto"/>
            </w:pPr>
            <w:r>
              <w:rPr>
                <w:sz w:val="20"/>
              </w:rPr>
              <w:t>r ∈ m[s, o]</w:t>
            </w:r>
          </w:p>
        </w:tc>
        <w:tc>
          <w:tcPr>
            <w:tcW w:w="4500" w:type="dxa"/>
            <w:vAlign w:val="center"/>
          </w:tcPr>
          <w:p w14:paraId="2000013A" w14:textId="77777777" w:rsidR="00EC7596" w:rsidRDefault="00385832">
            <w:pPr>
              <w:spacing w:before="40" w:after="40" w:line="240" w:lineRule="auto"/>
            </w:pPr>
            <w:r>
              <w:rPr>
                <w:sz w:val="20"/>
              </w:rPr>
              <w:t>Реализует дискреционную составляющую управления доступом внутри класса безопасности: любой текущий доступ должен быть разрешён соответствующим элементом матрицы доступов. Устраняет избыточность прав, свойственную «чисто мандатному» разграничению</w:t>
            </w:r>
          </w:p>
        </w:tc>
      </w:tr>
      <w:tr w:rsidR="00EC7596" w14:paraId="2000013B" w14:textId="77777777">
        <w:trPr>
          <w:jc w:val="center"/>
        </w:trPr>
        <w:tc>
          <w:tcPr>
            <w:tcW w:w="1500" w:type="dxa"/>
            <w:vAlign w:val="center"/>
          </w:tcPr>
          <w:p w14:paraId="2000013C" w14:textId="77777777" w:rsidR="00EC7596" w:rsidRDefault="00385832">
            <w:pPr>
              <w:spacing w:before="40" w:after="40" w:line="240" w:lineRule="auto"/>
            </w:pPr>
            <w:r>
              <w:rPr>
                <w:sz w:val="20"/>
              </w:rPr>
              <w:t>Безопасность состояния</w:t>
            </w:r>
          </w:p>
        </w:tc>
        <w:tc>
          <w:tcPr>
            <w:tcW w:w="3300" w:type="dxa"/>
            <w:vAlign w:val="center"/>
          </w:tcPr>
          <w:p w14:paraId="2000013D" w14:textId="77777777" w:rsidR="00EC7596" w:rsidRDefault="00385832">
            <w:pPr>
              <w:spacing w:before="40" w:after="40" w:line="240" w:lineRule="auto"/>
            </w:pPr>
            <w:r>
              <w:rPr>
                <w:sz w:val="20"/>
              </w:rPr>
              <w:t>Одновременное выполнение ss-свойства, *-свойства относительно S′ и ds-свойства</w:t>
            </w:r>
          </w:p>
        </w:tc>
        <w:tc>
          <w:tcPr>
            <w:tcW w:w="4500" w:type="dxa"/>
            <w:vAlign w:val="center"/>
          </w:tcPr>
          <w:p w14:paraId="2000013E" w14:textId="77777777" w:rsidR="00EC7596" w:rsidRDefault="00385832">
            <w:pPr>
              <w:spacing w:before="40" w:after="40" w:line="240" w:lineRule="auto"/>
            </w:pPr>
            <w:r>
              <w:rPr>
                <w:sz w:val="20"/>
              </w:rPr>
              <w:t>Интегральное требование к состоянию: ни один осуществляемый доступ не нарушает ни мандатных, ни дискреционных ограничений</w:t>
            </w:r>
          </w:p>
        </w:tc>
      </w:tr>
    </w:tbl>
    <w:p w14:paraId="2000013F" w14:textId="77777777" w:rsidR="00EC7596" w:rsidRDefault="00385832">
      <w:pPr>
        <w:ind w:firstLine="709"/>
        <w:jc w:val="both"/>
      </w:pPr>
      <w:r>
        <w:t>Описанные свойства требуют нескольких пояснений. Во-первых, из обладания доступом *-свойством относительно f следует обладание этим доступом ss-свойством относительно f: поскольку по построению fc(s) ≤ fs(s), выполнение более сильных ограничений на текущий уровень влечёт выполнение ограничений на уровень допуска. Тем самым *-свойство является усилением ss-свойства, а не независимым от него требованием.</w:t>
      </w:r>
    </w:p>
    <w:p w14:paraId="20000140" w14:textId="77777777" w:rsidR="00EC7596" w:rsidRDefault="00385832">
      <w:pPr>
        <w:ind w:firstLine="709"/>
        <w:jc w:val="both"/>
      </w:pPr>
      <w:r>
        <w:t>Во-вторых, из обладания системой ss-свойством следует, что в модели Белла — Ла Падулы выполняется запрет на чтение вверх, требуемый мандатной политикой безопасности. Кроме того, ss-свойство не допускает модификацию с использованием доступа write, если fs(s) &lt; fo(o). Таким образом, функция fs(s) задаёт для субъекта s верхний уровень конфиденциальности объектов, к которым он потенциально может получить доступ read или write.</w:t>
      </w:r>
    </w:p>
    <w:p w14:paraId="20000141" w14:textId="77777777" w:rsidR="00EC7596" w:rsidRDefault="00385832">
      <w:pPr>
        <w:ind w:firstLine="709"/>
        <w:jc w:val="both"/>
      </w:pPr>
      <w:r>
        <w:t>В-третьих, поясним *-свойство. Если субъект s может понизить свой текущий уровень доступа до fc(s) = fo(o), то он может получить доступ write к объекту o, но не доступ read к объектам o′, чей уровень fo(o′) &gt; fc(s), — хотя при этом, возможно, справедливо неравенство fs(s) ≥ fo(o′) и в каких-то других состояниях системы субъект s может получить доступ read к объекту o′. Именно так *-свойство исключает появление в системе запрещённого информационного потока «сверху вниз»: субъект-посредник не может одновременно быть «наверху» по чтению и «внизу» по записи. Различие в условиях для write (требуется строгое равенство fc(s) = fo(o)) и для append (достаточно fo(o) ≥ fc(s)) объясняется тем, что доступ write предполагает и чтение объекта, а append — «слепую» запись в конец объекта без чтения, поэтому запись «вверх» через append безопасна.</w:t>
      </w:r>
    </w:p>
    <w:p w14:paraId="20000142" w14:textId="77777777" w:rsidR="00EC7596" w:rsidRDefault="00385832">
      <w:pPr>
        <w:ind w:firstLine="709"/>
        <w:jc w:val="both"/>
      </w:pPr>
      <w:r>
        <w:t>В-четвёртых, введение множества доверенных субъектов S \ S′ является неизбежной уступкой практике: в любой реальной КС существуют системные процессы (монитор ссылок, процессы понижения грифа, средства резервного копирования и восстановления), которые обязаны одновременно оперировать данными различных уровней конфиденциальности. Формально модель выводит такие субъекты из-под действия *-свойства, перекладывая обеспечение безопасности на корректность их реализации; практически это означает, что доверенные субъекты становятся объектом наиболее тщательной верификации.</w:t>
      </w:r>
    </w:p>
    <w:p w14:paraId="20000143" w14:textId="77777777" w:rsidR="00EC7596" w:rsidRDefault="00385832">
      <w:pPr>
        <w:keepNext/>
        <w:spacing w:before="240" w:after="120"/>
        <w:ind w:firstLine="709"/>
        <w:jc w:val="both"/>
      </w:pPr>
      <w:r>
        <w:rPr>
          <w:b/>
        </w:rPr>
        <w:t>6. Базовая теорема безопасности компьютерных систем с мандатным управлением доступом. Как она применяется на практике.</w:t>
      </w:r>
    </w:p>
    <w:p w14:paraId="20000144" w14:textId="77777777" w:rsidR="00EC7596" w:rsidRDefault="00385832">
      <w:pPr>
        <w:ind w:firstLine="709"/>
        <w:jc w:val="both"/>
      </w:pPr>
      <w:r>
        <w:t>Как отмечено выше, проверка безопасности системы непосредственно по определению неосуществима, поскольку требует проверки бесконечного множества реализаций. Поэтому в классической модели Белла — Ла Падулы условия безопасности задаются для множества действий системы W, а их необходимость и достаточность доказываются в трёх вспомогательных теоремах A1, A2 и A3 и в базовой теореме безопасности (БТБ), являющейся их следствием.</w:t>
      </w:r>
    </w:p>
    <w:p w14:paraId="20000145" w14:textId="77777777" w:rsidR="00EC7596" w:rsidRDefault="00385832">
      <w:pPr>
        <w:ind w:firstLine="709"/>
        <w:jc w:val="both"/>
      </w:pPr>
      <w:r>
        <w:rPr>
          <w:b/>
        </w:rPr>
        <w:t>Теорема 1 (A1).</w:t>
      </w:r>
      <w:r>
        <w:t xml:space="preserve"> Система Σ(Q, D, W, z0) обладает ss-свойством для любого начального состояния z0, обладающего ss-свойством, тогда и только тогда, когда для каждого действия (q, d, (b*, m*, f*), (b, m, f)) ∈ W выполняются условия 1 и 2.</w:t>
      </w:r>
    </w:p>
    <w:p w14:paraId="20000146" w14:textId="77777777" w:rsidR="00EC7596" w:rsidRDefault="00385832">
      <w:pPr>
        <w:ind w:firstLine="709"/>
        <w:jc w:val="both"/>
      </w:pPr>
      <w:r>
        <w:rPr>
          <w:b/>
        </w:rPr>
        <w:t>Условие 1.</w:t>
      </w:r>
      <w:r>
        <w:t xml:space="preserve"> Каждый доступ (s, o, r) ∈ b* \ b обладает ss-свойством относительно f*.</w:t>
      </w:r>
    </w:p>
    <w:p w14:paraId="20000147" w14:textId="77777777" w:rsidR="00EC7596" w:rsidRDefault="00385832">
      <w:pPr>
        <w:ind w:firstLine="709"/>
        <w:jc w:val="both"/>
      </w:pPr>
      <w:r>
        <w:rPr>
          <w:b/>
        </w:rPr>
        <w:t>Условие 2.</w:t>
      </w:r>
      <w:r>
        <w:t xml:space="preserve"> Если (s, o, r) ∈ b и не обладает ss-свойством относительно f*, то (s, o, r) ∉ b*.</w:t>
      </w:r>
    </w:p>
    <w:p w14:paraId="20000148" w14:textId="77777777" w:rsidR="00EC7596" w:rsidRDefault="00385832">
      <w:pPr>
        <w:ind w:firstLine="709"/>
        <w:jc w:val="both"/>
      </w:pPr>
      <w:r>
        <w:rPr>
          <w:b/>
        </w:rPr>
        <w:t>Доказательство.</w:t>
      </w:r>
      <w:r>
        <w:t xml:space="preserve"> Сначала докажем достаточность условий.</w:t>
      </w:r>
    </w:p>
    <w:p w14:paraId="20000149" w14:textId="77777777" w:rsidR="00EC7596" w:rsidRDefault="00385832">
      <w:pPr>
        <w:ind w:firstLine="709"/>
        <w:jc w:val="both"/>
      </w:pPr>
      <w:r>
        <w:rPr>
          <w:i/>
        </w:rPr>
        <w:t>Достаточность.</w:t>
      </w:r>
      <w:r>
        <w:t xml:space="preserve"> Пусть выполнены условия 1 и 2 и пусть (x, y, z) ∈ Σ(Q, D, W, z0) — произвольная реализация системы. Тогда (x(t), y(t), (b(t+1), m(t+1), f(t+1)), (b(t), m(t), f(t))) ∈ W, где z(t+1) = (b(t+1), m(t+1), f(t+1)), z(t) = (b(t), m(t), f(t)) для t ∈ N0. Для произвольного доступа (s, o, r) ∈ b(t+1) выполняется одно из двух условий: или (s, o, r) ∈ b(t+1) \ b(t), или (s, o, r) ∈ b(t). Из условия 1 следует, что состояние системы z(t+1) пополнилось только доступами, которые обладают ss-свойством относительно f(t+1). Из условия 2 следует, что доступы из b(t), которые не обладают ss-свойством относительно f(t+1), не входят в b(t+1). Следовательно, каждый доступ (s, o, r) ∈ b(t+1) обладает ss-свойством относительно f(t+1), и по определению состояние z(t+1) обладает ss-свойством для любого t ∈ N0. Так как по условию теоремы и состояние z0 обладает ss-свойством, то выбранная произвольная реализация (x, y, z) также обладает ss-свойством. Поскольку реализация выбиралась произвольно, ss-свойством обладает и система в целом. Достаточность условий теоремы доказана.</w:t>
      </w:r>
    </w:p>
    <w:p w14:paraId="2000014A" w14:textId="77777777" w:rsidR="00EC7596" w:rsidRDefault="00385832">
      <w:pPr>
        <w:ind w:firstLine="709"/>
        <w:jc w:val="both"/>
      </w:pPr>
      <w:r>
        <w:rPr>
          <w:i/>
        </w:rPr>
        <w:t>Необходимость.</w:t>
      </w:r>
      <w:r>
        <w:t xml:space="preserve"> Пусть система Σ(Q, D, W, z0) обладает ss-свойством. Будем считать, что во множество W входят только те действия системы, которые встречаются в её реализациях (действия, не встречающиеся ни в одной реализации, на безопасность системы не влияют и могут быть исключены из рассмотрения). Тогда для каждого (q, d, (b*, m*, f*), (b, m, f)) ∈ W существует реализация (x, y, z) ∈ Σ(Q, D, W, z0) и существует момент времени t ∈ N0 такой, что (q, d, (b*, m*, f*), (b, m, f)) = (x(t), y(t), z(t+1), z(t)). Так как реализация системы (x, y, z) обладает ss-свойством, то и состояние z(t+1) = (b*, m*, f*) обладает ss-свойством по определению, то есть каждый доступ из b* обладает ss-свойством относительно f*. В частности, этим свойством обладает каждый доступ из b* \ b (условие 1), и ни один доступ из b, не обладающий ss-свойством относительно f*, не может входить в b* (условие 2). Следовательно, условия 1 и 2 выполняются. Необходимость условий теоремы доказана. Теорема доказана.</w:t>
      </w:r>
    </w:p>
    <w:p w14:paraId="2000014B" w14:textId="77777777" w:rsidR="00EC7596" w:rsidRDefault="00385832">
      <w:pPr>
        <w:ind w:firstLine="709"/>
        <w:jc w:val="both"/>
      </w:pPr>
      <w:r>
        <w:rPr>
          <w:b/>
        </w:rPr>
        <w:t>Теорема 2 (A2).</w:t>
      </w:r>
      <w:r>
        <w:t xml:space="preserve"> Система Σ(Q, D, W, z0) обладает *-свойством относительно S′ ⊆ S для любого начального состояния z0, обладающего *-свойством относительно S′, тогда и только тогда, когда для каждого действия (q, d, (b*, m*, f*), (b, m, f)) ∈ W выполняются условия 1 и 2.</w:t>
      </w:r>
    </w:p>
    <w:p w14:paraId="2000014C" w14:textId="77777777" w:rsidR="00EC7596" w:rsidRDefault="00385832">
      <w:pPr>
        <w:ind w:firstLine="709"/>
        <w:jc w:val="both"/>
      </w:pPr>
      <w:r>
        <w:rPr>
          <w:b/>
        </w:rPr>
        <w:t>Условие 1.</w:t>
      </w:r>
      <w:r>
        <w:t xml:space="preserve"> Для s ∈ S′ доступ (s, o, r) ∈ b* \ b обладает *-свойством относительно f*.</w:t>
      </w:r>
    </w:p>
    <w:p w14:paraId="2000014D" w14:textId="77777777" w:rsidR="00EC7596" w:rsidRDefault="00385832">
      <w:pPr>
        <w:ind w:firstLine="709"/>
        <w:jc w:val="both"/>
      </w:pPr>
      <w:r>
        <w:rPr>
          <w:b/>
        </w:rPr>
        <w:t>Условие 2.</w:t>
      </w:r>
      <w:r>
        <w:t xml:space="preserve"> Для s ∈ S′, если доступ (s, o, r) ∈ b и не обладает *-свойством относительно f*, то (s, o, r) ∉ b*.</w:t>
      </w:r>
    </w:p>
    <w:p w14:paraId="2000014E" w14:textId="77777777" w:rsidR="00EC7596" w:rsidRDefault="00385832">
      <w:pPr>
        <w:ind w:firstLine="709"/>
        <w:jc w:val="both"/>
      </w:pPr>
      <w:r>
        <w:rPr>
          <w:b/>
        </w:rPr>
        <w:t>Доказательство.</w:t>
      </w:r>
      <w:r>
        <w:t xml:space="preserve"> Доказательство осуществляется полностью аналогично доказательству теоремы 1 с той единственной разницей, что рассматриваются не все субъекты, а только субъекты подмножества S′; доступы доверенных субъектов из S \ S′ по определению выведены из-под действия *-свойства и в рассуждении не участвуют. Теорема доказана.</w:t>
      </w:r>
    </w:p>
    <w:p w14:paraId="2000014F" w14:textId="77777777" w:rsidR="00EC7596" w:rsidRDefault="00385832">
      <w:pPr>
        <w:ind w:firstLine="709"/>
        <w:jc w:val="both"/>
      </w:pPr>
      <w:r>
        <w:rPr>
          <w:b/>
        </w:rPr>
        <w:t>Теорема 3 (A3).</w:t>
      </w:r>
      <w:r>
        <w:t xml:space="preserve"> Система Σ(Q, D, W, z0) обладает ds-свойством для любого начального состояния z0, обладающего ds-свойством, тогда и только тогда, когда для каждого действия (q, d, (b*, m*, f*), (b, m, f)) ∈ W выполняются условия 1 и 2.</w:t>
      </w:r>
    </w:p>
    <w:p w14:paraId="20000150" w14:textId="77777777" w:rsidR="00EC7596" w:rsidRDefault="00385832">
      <w:pPr>
        <w:ind w:firstLine="709"/>
        <w:jc w:val="both"/>
      </w:pPr>
      <w:r>
        <w:rPr>
          <w:b/>
        </w:rPr>
        <w:t>Условие 1.</w:t>
      </w:r>
      <w:r>
        <w:t xml:space="preserve"> Для каждого (s, o, r) ∈ b* \ b выполняется условие r ∈ m*[s, o].</w:t>
      </w:r>
    </w:p>
    <w:p w14:paraId="20000151" w14:textId="77777777" w:rsidR="00EC7596" w:rsidRDefault="00385832">
      <w:pPr>
        <w:ind w:firstLine="709"/>
        <w:jc w:val="both"/>
      </w:pPr>
      <w:r>
        <w:rPr>
          <w:b/>
        </w:rPr>
        <w:t>Условие 2.</w:t>
      </w:r>
      <w:r>
        <w:t xml:space="preserve"> Если доступ (s, o, r) ∈ b и r ∉ m*[s, o], то (s, o, r) ∉ b*.</w:t>
      </w:r>
    </w:p>
    <w:p w14:paraId="20000152" w14:textId="77777777" w:rsidR="00EC7596" w:rsidRDefault="00385832">
      <w:pPr>
        <w:ind w:firstLine="709"/>
        <w:jc w:val="both"/>
      </w:pPr>
      <w:r>
        <w:rPr>
          <w:b/>
        </w:rPr>
        <w:t>Доказательство.</w:t>
      </w:r>
      <w:r>
        <w:t xml:space="preserve"> Доказательство осуществляется аналогично доказательству теоремы 1: достаточность получается индукцией по шагам произвольной реализации, необходимость — рассмотрением действия, встречающегося в некоторой реализации. Теорема доказана.</w:t>
      </w:r>
    </w:p>
    <w:p w14:paraId="20000153" w14:textId="77777777" w:rsidR="00EC7596" w:rsidRDefault="00385832">
      <w:pPr>
        <w:ind w:firstLine="709"/>
        <w:jc w:val="both"/>
      </w:pPr>
      <w:r>
        <w:rPr>
          <w:b/>
        </w:rPr>
        <w:t>Теорема 4 (базовая теорема безопасности, БТБ).</w:t>
      </w:r>
      <w:r>
        <w:t xml:space="preserve"> Система Σ(Q, D, W, z0) безопасна для безопасного начального состояния z0 тогда и только тогда, когда множество действий системы W удовлетворяет условиям теорем 1–3 (A1, A2, A3).</w:t>
      </w:r>
    </w:p>
    <w:p w14:paraId="20000154" w14:textId="77777777" w:rsidR="00EC7596" w:rsidRDefault="00385832">
      <w:pPr>
        <w:ind w:firstLine="709"/>
        <w:jc w:val="both"/>
      </w:pPr>
      <w:r>
        <w:rPr>
          <w:b/>
        </w:rPr>
        <w:t>Доказательство.</w:t>
      </w:r>
      <w:r>
        <w:t xml:space="preserve"> По определению система безопасна тогда и только тогда, когда она обладает ss-свойством, *-свойством и ds-свойством одновременно. По теореме 1 система обладает ss-свойством тогда и только тогда, когда W удовлетворяет условиям теоремы 1; по теореме 2 система обладает *-свойством относительно S′ тогда и только тогда, когда W удовлетворяет условиям теоремы 2; по теореме 3 система обладает ds-свойством тогда и только тогда, когда W удовлетворяет условиям теоремы 3. Начальное состояние z0 по условию безопасно, то есть обладает всеми тремя свойствами. Следовательно, конъюнкция трёх эквивалентностей даёт требуемое утверждение. Данная теорема является следствием теорем 1–3. Теорема доказана.</w:t>
      </w:r>
    </w:p>
    <w:p w14:paraId="20000155" w14:textId="77777777" w:rsidR="00EC7596" w:rsidRDefault="00385832">
      <w:pPr>
        <w:ind w:firstLine="709"/>
        <w:jc w:val="both"/>
      </w:pPr>
      <w:r>
        <w:t>Структура условий базовой теоремы безопасности приведена в таблице 6.</w:t>
      </w:r>
    </w:p>
    <w:p w14:paraId="20000156" w14:textId="77777777" w:rsidR="00EC7596" w:rsidRDefault="00385832">
      <w:pPr>
        <w:keepNext/>
        <w:spacing w:before="200" w:after="80" w:line="240" w:lineRule="auto"/>
      </w:pPr>
      <w:r>
        <w:rPr>
          <w:sz w:val="26"/>
        </w:rPr>
        <w:t>Таблица 6 – Теоремы безопасности классической модели Белла — Ла Падулы и условия, накладываемые ими на множество действий системы</w:t>
      </w:r>
    </w:p>
    <w:tbl>
      <w:tblPr>
        <w:tblStyle w:val="aff0"/>
        <w:tblW w:w="0" w:type="auto"/>
        <w:jc w:val="center"/>
        <w:tblLayout w:type="fixed"/>
        <w:tblLook w:val="04A0" w:firstRow="1" w:lastRow="0" w:firstColumn="1" w:lastColumn="0" w:noHBand="0" w:noVBand="1"/>
      </w:tblPr>
      <w:tblGrid>
        <w:gridCol w:w="1300"/>
        <w:gridCol w:w="2300"/>
        <w:gridCol w:w="2900"/>
        <w:gridCol w:w="2800"/>
      </w:tblGrid>
      <w:tr w:rsidR="00EC7596" w14:paraId="20000157" w14:textId="77777777">
        <w:trPr>
          <w:tblHeader/>
          <w:jc w:val="center"/>
        </w:trPr>
        <w:tc>
          <w:tcPr>
            <w:tcW w:w="1300" w:type="dxa"/>
            <w:vAlign w:val="center"/>
          </w:tcPr>
          <w:p w14:paraId="20000158" w14:textId="77777777" w:rsidR="00EC7596" w:rsidRDefault="00385832">
            <w:pPr>
              <w:spacing w:before="40" w:after="40" w:line="240" w:lineRule="auto"/>
              <w:jc w:val="center"/>
            </w:pPr>
            <w:r>
              <w:rPr>
                <w:b/>
                <w:sz w:val="20"/>
              </w:rPr>
              <w:t>Теорема</w:t>
            </w:r>
          </w:p>
        </w:tc>
        <w:tc>
          <w:tcPr>
            <w:tcW w:w="2300" w:type="dxa"/>
            <w:vAlign w:val="center"/>
          </w:tcPr>
          <w:p w14:paraId="20000159" w14:textId="77777777" w:rsidR="00EC7596" w:rsidRDefault="00385832">
            <w:pPr>
              <w:spacing w:before="40" w:after="40" w:line="240" w:lineRule="auto"/>
              <w:jc w:val="center"/>
            </w:pPr>
            <w:r>
              <w:rPr>
                <w:b/>
                <w:sz w:val="20"/>
              </w:rPr>
              <w:t>Утверждение</w:t>
            </w:r>
          </w:p>
        </w:tc>
        <w:tc>
          <w:tcPr>
            <w:tcW w:w="2900" w:type="dxa"/>
            <w:vAlign w:val="center"/>
          </w:tcPr>
          <w:p w14:paraId="2000015A" w14:textId="77777777" w:rsidR="00EC7596" w:rsidRDefault="00385832">
            <w:pPr>
              <w:spacing w:before="40" w:after="40" w:line="240" w:lineRule="auto"/>
              <w:jc w:val="center"/>
            </w:pPr>
            <w:r>
              <w:rPr>
                <w:b/>
                <w:sz w:val="20"/>
              </w:rPr>
              <w:t>Условие 1 (для новых доступов b* \ b)</w:t>
            </w:r>
          </w:p>
        </w:tc>
        <w:tc>
          <w:tcPr>
            <w:tcW w:w="2800" w:type="dxa"/>
            <w:vAlign w:val="center"/>
          </w:tcPr>
          <w:p w14:paraId="2000015B" w14:textId="77777777" w:rsidR="00EC7596" w:rsidRDefault="00385832">
            <w:pPr>
              <w:spacing w:before="40" w:after="40" w:line="240" w:lineRule="auto"/>
              <w:jc w:val="center"/>
            </w:pPr>
            <w:r>
              <w:rPr>
                <w:b/>
                <w:sz w:val="20"/>
              </w:rPr>
              <w:t>Условие 2 (для сохраняющихся доступов из b)</w:t>
            </w:r>
          </w:p>
        </w:tc>
      </w:tr>
      <w:tr w:rsidR="00EC7596" w14:paraId="2000015C" w14:textId="77777777">
        <w:trPr>
          <w:jc w:val="center"/>
        </w:trPr>
        <w:tc>
          <w:tcPr>
            <w:tcW w:w="1300" w:type="dxa"/>
            <w:vAlign w:val="center"/>
          </w:tcPr>
          <w:p w14:paraId="2000015D" w14:textId="77777777" w:rsidR="00EC7596" w:rsidRDefault="00385832">
            <w:pPr>
              <w:spacing w:before="40" w:after="40" w:line="240" w:lineRule="auto"/>
            </w:pPr>
            <w:r>
              <w:rPr>
                <w:sz w:val="20"/>
              </w:rPr>
              <w:t>A1</w:t>
            </w:r>
          </w:p>
        </w:tc>
        <w:tc>
          <w:tcPr>
            <w:tcW w:w="2300" w:type="dxa"/>
            <w:vAlign w:val="center"/>
          </w:tcPr>
          <w:p w14:paraId="2000015E" w14:textId="77777777" w:rsidR="00EC7596" w:rsidRDefault="00385832">
            <w:pPr>
              <w:spacing w:before="40" w:after="40" w:line="240" w:lineRule="auto"/>
            </w:pPr>
            <w:r>
              <w:rPr>
                <w:sz w:val="20"/>
              </w:rPr>
              <w:t>Система обладает ss-свойством для любого z0, обладающего ss-свойством, тогда и только тогда, когда выполнены условия 1 и 2</w:t>
            </w:r>
          </w:p>
        </w:tc>
        <w:tc>
          <w:tcPr>
            <w:tcW w:w="2900" w:type="dxa"/>
            <w:vAlign w:val="center"/>
          </w:tcPr>
          <w:p w14:paraId="2000015F" w14:textId="77777777" w:rsidR="00EC7596" w:rsidRDefault="00385832">
            <w:pPr>
              <w:spacing w:before="40" w:after="40" w:line="240" w:lineRule="auto"/>
            </w:pPr>
            <w:r>
              <w:rPr>
                <w:sz w:val="20"/>
              </w:rPr>
              <w:t>Каждый доступ (s, o, r) ∈ b* \ b обладает ss-свойством относительно f*</w:t>
            </w:r>
          </w:p>
        </w:tc>
        <w:tc>
          <w:tcPr>
            <w:tcW w:w="2800" w:type="dxa"/>
            <w:vAlign w:val="center"/>
          </w:tcPr>
          <w:p w14:paraId="20000160" w14:textId="77777777" w:rsidR="00EC7596" w:rsidRDefault="00385832">
            <w:pPr>
              <w:spacing w:before="40" w:after="40" w:line="240" w:lineRule="auto"/>
            </w:pPr>
            <w:r>
              <w:rPr>
                <w:sz w:val="20"/>
              </w:rPr>
              <w:t>Если (s, o, r) ∈ b и не обладает ss-свойством относительно f*, то (s, o, r) ∉ b*</w:t>
            </w:r>
          </w:p>
        </w:tc>
      </w:tr>
      <w:tr w:rsidR="00EC7596" w14:paraId="20000161" w14:textId="77777777">
        <w:trPr>
          <w:jc w:val="center"/>
        </w:trPr>
        <w:tc>
          <w:tcPr>
            <w:tcW w:w="1300" w:type="dxa"/>
            <w:vAlign w:val="center"/>
          </w:tcPr>
          <w:p w14:paraId="20000162" w14:textId="77777777" w:rsidR="00EC7596" w:rsidRDefault="00385832">
            <w:pPr>
              <w:spacing w:before="40" w:after="40" w:line="240" w:lineRule="auto"/>
            </w:pPr>
            <w:r>
              <w:rPr>
                <w:sz w:val="20"/>
              </w:rPr>
              <w:t>A2</w:t>
            </w:r>
          </w:p>
        </w:tc>
        <w:tc>
          <w:tcPr>
            <w:tcW w:w="2300" w:type="dxa"/>
            <w:vAlign w:val="center"/>
          </w:tcPr>
          <w:p w14:paraId="20000163" w14:textId="77777777" w:rsidR="00EC7596" w:rsidRDefault="00385832">
            <w:pPr>
              <w:spacing w:before="40" w:after="40" w:line="240" w:lineRule="auto"/>
            </w:pPr>
            <w:r>
              <w:rPr>
                <w:sz w:val="20"/>
              </w:rPr>
              <w:t>Система обладает *-свойством относительно S′ для любого z0, обладающего *-свойством относительно S′, тогда и только тогда, когда выполнены условия 1 и 2</w:t>
            </w:r>
          </w:p>
        </w:tc>
        <w:tc>
          <w:tcPr>
            <w:tcW w:w="2900" w:type="dxa"/>
            <w:vAlign w:val="center"/>
          </w:tcPr>
          <w:p w14:paraId="20000164" w14:textId="77777777" w:rsidR="00EC7596" w:rsidRDefault="00385832">
            <w:pPr>
              <w:spacing w:before="40" w:after="40" w:line="240" w:lineRule="auto"/>
            </w:pPr>
            <w:r>
              <w:rPr>
                <w:sz w:val="20"/>
              </w:rPr>
              <w:t>Для s ∈ S′ доступ (s, o, r) ∈ b* \ b обладает *-свойством относительно f*</w:t>
            </w:r>
          </w:p>
        </w:tc>
        <w:tc>
          <w:tcPr>
            <w:tcW w:w="2800" w:type="dxa"/>
            <w:vAlign w:val="center"/>
          </w:tcPr>
          <w:p w14:paraId="20000165" w14:textId="77777777" w:rsidR="00EC7596" w:rsidRDefault="00385832">
            <w:pPr>
              <w:spacing w:before="40" w:after="40" w:line="240" w:lineRule="auto"/>
            </w:pPr>
            <w:r>
              <w:rPr>
                <w:sz w:val="20"/>
              </w:rPr>
              <w:t>Для s ∈ S′, если (s, o, r) ∈ b и не обладает *-свойством относительно f*, то (s, o, r) ∉ b*</w:t>
            </w:r>
          </w:p>
        </w:tc>
      </w:tr>
      <w:tr w:rsidR="00EC7596" w14:paraId="20000166" w14:textId="77777777">
        <w:trPr>
          <w:jc w:val="center"/>
        </w:trPr>
        <w:tc>
          <w:tcPr>
            <w:tcW w:w="1300" w:type="dxa"/>
            <w:vAlign w:val="center"/>
          </w:tcPr>
          <w:p w14:paraId="20000167" w14:textId="77777777" w:rsidR="00EC7596" w:rsidRDefault="00385832">
            <w:pPr>
              <w:spacing w:before="40" w:after="40" w:line="240" w:lineRule="auto"/>
            </w:pPr>
            <w:r>
              <w:rPr>
                <w:sz w:val="20"/>
              </w:rPr>
              <w:t>A3</w:t>
            </w:r>
          </w:p>
        </w:tc>
        <w:tc>
          <w:tcPr>
            <w:tcW w:w="2300" w:type="dxa"/>
            <w:vAlign w:val="center"/>
          </w:tcPr>
          <w:p w14:paraId="20000168" w14:textId="77777777" w:rsidR="00EC7596" w:rsidRDefault="00385832">
            <w:pPr>
              <w:spacing w:before="40" w:after="40" w:line="240" w:lineRule="auto"/>
            </w:pPr>
            <w:r>
              <w:rPr>
                <w:sz w:val="20"/>
              </w:rPr>
              <w:t>Система обладает ds-свойством для любого z0, обладающего ds-свойством, тогда и только тогда, когда выполнены условия 1 и 2</w:t>
            </w:r>
          </w:p>
        </w:tc>
        <w:tc>
          <w:tcPr>
            <w:tcW w:w="2900" w:type="dxa"/>
            <w:vAlign w:val="center"/>
          </w:tcPr>
          <w:p w14:paraId="20000169" w14:textId="77777777" w:rsidR="00EC7596" w:rsidRDefault="00385832">
            <w:pPr>
              <w:spacing w:before="40" w:after="40" w:line="240" w:lineRule="auto"/>
            </w:pPr>
            <w:r>
              <w:rPr>
                <w:sz w:val="20"/>
              </w:rPr>
              <w:t>Для каждого (s, o, r) ∈ b* \ b выполняется r ∈ m*[s, o]</w:t>
            </w:r>
          </w:p>
        </w:tc>
        <w:tc>
          <w:tcPr>
            <w:tcW w:w="2800" w:type="dxa"/>
            <w:vAlign w:val="center"/>
          </w:tcPr>
          <w:p w14:paraId="2000016A" w14:textId="77777777" w:rsidR="00EC7596" w:rsidRDefault="00385832">
            <w:pPr>
              <w:spacing w:before="40" w:after="40" w:line="240" w:lineRule="auto"/>
            </w:pPr>
            <w:r>
              <w:rPr>
                <w:sz w:val="20"/>
              </w:rPr>
              <w:t>Если (s, o, r) ∈ b и r ∉ m*[s, o], то (s, o, r) ∉ b*</w:t>
            </w:r>
          </w:p>
        </w:tc>
      </w:tr>
      <w:tr w:rsidR="00EC7596" w14:paraId="2000016B" w14:textId="77777777">
        <w:trPr>
          <w:jc w:val="center"/>
        </w:trPr>
        <w:tc>
          <w:tcPr>
            <w:tcW w:w="1300" w:type="dxa"/>
            <w:vAlign w:val="center"/>
          </w:tcPr>
          <w:p w14:paraId="2000016C" w14:textId="77777777" w:rsidR="00EC7596" w:rsidRDefault="00385832">
            <w:pPr>
              <w:spacing w:before="40" w:after="40" w:line="240" w:lineRule="auto"/>
            </w:pPr>
            <w:r>
              <w:rPr>
                <w:sz w:val="20"/>
              </w:rPr>
              <w:t>БТБ</w:t>
            </w:r>
          </w:p>
        </w:tc>
        <w:tc>
          <w:tcPr>
            <w:tcW w:w="2300" w:type="dxa"/>
            <w:vAlign w:val="center"/>
          </w:tcPr>
          <w:p w14:paraId="2000016D" w14:textId="77777777" w:rsidR="00EC7596" w:rsidRDefault="00385832">
            <w:pPr>
              <w:spacing w:before="40" w:after="40" w:line="240" w:lineRule="auto"/>
            </w:pPr>
            <w:r>
              <w:rPr>
                <w:sz w:val="20"/>
              </w:rPr>
              <w:t>Система безопасна для безопасного z0 тогда и только тогда, когда W удовлетворяет условиям теорем A1–A3</w:t>
            </w:r>
          </w:p>
        </w:tc>
        <w:tc>
          <w:tcPr>
            <w:tcW w:w="2900" w:type="dxa"/>
            <w:vAlign w:val="center"/>
          </w:tcPr>
          <w:p w14:paraId="2000016E" w14:textId="77777777" w:rsidR="00EC7596" w:rsidRDefault="00385832">
            <w:pPr>
              <w:spacing w:before="40" w:after="40" w:line="240" w:lineRule="auto"/>
            </w:pPr>
            <w:r>
              <w:rPr>
                <w:sz w:val="20"/>
              </w:rPr>
              <w:t>Ни одно действие не порождает доступа, нарушающего ss-, *- или ds-свойство в новом состоянии</w:t>
            </w:r>
          </w:p>
        </w:tc>
        <w:tc>
          <w:tcPr>
            <w:tcW w:w="2800" w:type="dxa"/>
            <w:vAlign w:val="center"/>
          </w:tcPr>
          <w:p w14:paraId="2000016F" w14:textId="77777777" w:rsidR="00EC7596" w:rsidRDefault="00385832">
            <w:pPr>
              <w:spacing w:before="40" w:after="40" w:line="240" w:lineRule="auto"/>
            </w:pPr>
            <w:r>
              <w:rPr>
                <w:sz w:val="20"/>
              </w:rPr>
              <w:t>Ни одно действие не сохраняет доступа, ставшего небезопасным вследствие изменения f или m</w:t>
            </w:r>
          </w:p>
        </w:tc>
      </w:tr>
    </w:tbl>
    <w:p w14:paraId="20000170" w14:textId="77777777" w:rsidR="00EC7596" w:rsidRDefault="00385832">
      <w:pPr>
        <w:ind w:firstLine="709"/>
        <w:jc w:val="both"/>
      </w:pPr>
      <w:r>
        <w:t xml:space="preserve">Содержательный смысл базовой теоремы безопасности состоит в переходе от </w:t>
      </w:r>
      <w:r>
        <w:rPr>
          <w:i/>
        </w:rPr>
        <w:t>глобального</w:t>
      </w:r>
      <w:r>
        <w:t xml:space="preserve"> условия (безопасны все состояния всех реализаций) к </w:t>
      </w:r>
      <w:r>
        <w:rPr>
          <w:i/>
        </w:rPr>
        <w:t>локальному</w:t>
      </w:r>
      <w:r>
        <w:t xml:space="preserve"> и проверяемому (безопасно начальное состояние и каждое отдельное действие сохраняет безопасность). Формально теорема утверждает: безопасность есть инвариант, сохраняемый каждым шагом системы. Обе части условий существенны и несводимы друг к другу. Условие 1 запрещает </w:t>
      </w:r>
      <w:r>
        <w:rPr>
          <w:i/>
        </w:rPr>
        <w:t>порождать</w:t>
      </w:r>
      <w:r>
        <w:t xml:space="preserve"> небезопасные доступы; условие 2 запрещает </w:t>
      </w:r>
      <w:r>
        <w:rPr>
          <w:i/>
        </w:rPr>
        <w:t>сохранять</w:t>
      </w:r>
      <w:r>
        <w:t xml:space="preserve"> доступы, ставшие небезопасными в результате изменения функций уровней или матрицы доступов. Без второго условия система, понизившая уровень допуска субъекта, продолжала бы обслуживать ранее открытый им доступ read к объекту высокого уровня.</w:t>
      </w:r>
    </w:p>
    <w:p w14:paraId="20000171" w14:textId="77777777" w:rsidR="00EC7596" w:rsidRDefault="00385832">
      <w:pPr>
        <w:ind w:firstLine="709"/>
        <w:jc w:val="both"/>
      </w:pPr>
      <w:r>
        <w:t xml:space="preserve">На практике базовая теорема безопасности применяется следующим образом. Во-первых, она задаёт </w:t>
      </w:r>
      <w:r>
        <w:rPr>
          <w:i/>
        </w:rPr>
        <w:t>метод проектирования</w:t>
      </w:r>
      <w:r>
        <w:t xml:space="preserve"> монитора безопасности: достаточно реализовать проверку локальных условий для каждой обрабатываемой операции — при предоставлении доступа проверить ss-, *- и ds-свойства для нового доступа, а при изменении уровня субъекта или объекта либо матрицы доступов пересмотреть и при необходимости отозвать уже открытые доступы. Никакого анализа истории работы системы или прогнозирования её будущих состояний не требуется, что делает механизм разграничения доступа реализуемым с приемлемыми накладными расходами.</w:t>
      </w:r>
    </w:p>
    <w:p w14:paraId="20000172" w14:textId="77777777" w:rsidR="00EC7596" w:rsidRDefault="00385832">
      <w:pPr>
        <w:ind w:firstLine="709"/>
        <w:jc w:val="both"/>
      </w:pPr>
      <w:r>
        <w:t xml:space="preserve">Во-вторых, теорема задаёт </w:t>
      </w:r>
      <w:r>
        <w:rPr>
          <w:i/>
        </w:rPr>
        <w:t>метод верификации</w:t>
      </w:r>
      <w:r>
        <w:t>: для доказательства безопасности проектируемой КС достаточно доказать безопасность начального состояния (что проверяется прямым просмотром конфигурации) и перебрать конечное множество типов действий системы, показав для каждого выполнение условий A1–A3. Именно так организуется формальное обоснование безопасности при сертификационных испытаниях средств защиты информации, а в современной практике — машинная проверка доказательств для формальной модели управления доступом, требуемая национальными стандартами ГОСТ Р 59453.1-2021 и ГОСТ Р 59453.2-2021.</w:t>
      </w:r>
    </w:p>
    <w:p w14:paraId="20000173" w14:textId="77777777" w:rsidR="00EC7596" w:rsidRDefault="00385832">
      <w:pPr>
        <w:ind w:firstLine="709"/>
        <w:jc w:val="both"/>
      </w:pPr>
      <w:r>
        <w:t xml:space="preserve">В-третьих, теорема определяет </w:t>
      </w:r>
      <w:r>
        <w:rPr>
          <w:i/>
        </w:rPr>
        <w:t>границы ответственности</w:t>
      </w:r>
      <w:r>
        <w:t>: она гарантирует безопасность только относительно тех свойств, которые в неё заложены, и только при условии корректности определения этих свойств. Как показано далее, формально безупречное доказательство теоремы того же вида проходит и для заведомо абсурдного **-свойства, а сама теорема ничего не говорит ни о порядке действий системы, ни о запрещённых информационных потоках по времени. Поэтому практическое применение базовой теоремы безопасности всегда сопровождается дополнительным содержательным анализом адекватности выбранных свойств безопасности.</w:t>
      </w:r>
    </w:p>
    <w:p w14:paraId="20000174" w14:textId="77777777" w:rsidR="00EC7596" w:rsidRDefault="00385832">
      <w:pPr>
        <w:keepNext/>
        <w:spacing w:before="240" w:after="120"/>
        <w:ind w:firstLine="709"/>
        <w:jc w:val="both"/>
      </w:pPr>
      <w:r>
        <w:rPr>
          <w:b/>
        </w:rPr>
        <w:t>7. Проблема практического применения модели Белла — Ла Падулы, связанная с отсутствием порядка действий в КС при переходе из одного безопасного состояния в другое. Решение Мак Лина и его модификации.</w:t>
      </w:r>
    </w:p>
    <w:p w14:paraId="20000175" w14:textId="77777777" w:rsidR="00EC7596" w:rsidRDefault="00385832">
      <w:pPr>
        <w:ind w:firstLine="709"/>
        <w:jc w:val="both"/>
      </w:pPr>
      <w:r>
        <w:t xml:space="preserve">Описанная классическая модель Белла — Ла Падулы предоставляет общий подход к построению систем, реализующих мандатную политику безопасности. В модели определяется, какими свойствами должны обладать состояния и действия системы, чтобы система была безопасной согласно данным определениям. В то же время в модели </w:t>
      </w:r>
      <w:r>
        <w:rPr>
          <w:i/>
        </w:rPr>
        <w:t>не задаётся точный порядок действий</w:t>
      </w:r>
      <w:r>
        <w:t xml:space="preserve"> системы управления доступом по запросам на доступ субъектов к объектам.</w:t>
      </w:r>
    </w:p>
    <w:p w14:paraId="20000176" w14:textId="77777777" w:rsidR="00EC7596" w:rsidRDefault="00385832">
      <w:pPr>
        <w:ind w:firstLine="709"/>
        <w:jc w:val="both"/>
      </w:pPr>
      <w:r>
        <w:rPr>
          <w:b/>
        </w:rPr>
        <w:t>Пример 1.</w:t>
      </w:r>
      <w:r>
        <w:t xml:space="preserve"> Пусть в системе имеются объект o с уровнем fo(o) = Low, объект o′ с уровнем fo(o′) = High, Low &lt; High, и субъект s с уровнем допуска fs(s) = High, текущим уровнем fc(s) = Low и открытым доступом write к объекту o. Пусть субъект s запрашивает доступ read к объекту o′. В данной ситуации система может выбрать один из двух возможных ответов по запросу: 1) запретить субъекту s запрашиваемый им доступ read к объекту o′; 2) закрыть доступ write субъекта s к объекту o, повысить текущий уровень конфиденциальности fc(s) до High и разрешить субъекту s запрашиваемый им доступ read к объекту o′. Каждый из описанных путей соответствует требованиям безопасности модели Белла — Ла Падулы, и модель не даёт никаких оснований предпочесть один другому. В реальных системах возможны более сложные ситуации, чем описанная; кроме того, возможно использование в системе каких-то других видов доступа субъектов к объектам, которые потребуют дополнительного определения свойств безопасности, что не всегда легко сделать.</w:t>
      </w:r>
    </w:p>
    <w:p w14:paraId="20000177" w14:textId="77777777" w:rsidR="00EC7596" w:rsidRDefault="00385832">
      <w:pPr>
        <w:ind w:firstLine="709"/>
        <w:jc w:val="both"/>
      </w:pPr>
      <w:r>
        <w:t xml:space="preserve">Наиболее ярко эта проблема была продемонстрирована Джоном Мак Лином (John McLean), одним из наиболее известных исследователей модели Белла — Ла Падулы, на примере так называемой </w:t>
      </w:r>
      <w:r>
        <w:rPr>
          <w:b/>
        </w:rPr>
        <w:t>Z-системы</w:t>
      </w:r>
      <w:r>
        <w:t>. Мак Лин привёл концептуальное описание системы, удовлетворяющей условиям базовой теоремы безопасности, но вместе с тем обеспечивающей возможность получения доступа любым субъектом к любому объекту по любому методу (read и write). В Z-системе субъекты и объекты в промежутках переходов системы из одного состояния в другое имеют возможность изменять свой уровень безопасности, при этом ни одно из ограничений базовой теоремы безопасности не нарушается. Тем не менее, последовательно снижая классификацию (уровень) объекта до своего уровня или вовсе его деклассифицируя, субъект может получить доступ по чтению к нужному объекту; также, последовательно понижая свой уровень безопасности, субъект может получить доступ к нужному объекту по записи.</w:t>
      </w:r>
    </w:p>
    <w:p w14:paraId="20000178" w14:textId="77777777" w:rsidR="00EC7596" w:rsidRDefault="00385832">
      <w:pPr>
        <w:ind w:firstLine="709"/>
        <w:jc w:val="both"/>
      </w:pPr>
      <w:r>
        <w:t>Формально Z-система безопасна: каждое её действие удовлетворяет условиям теорем A1–A3, поскольку в момент предоставления доступа мандатные ограничения выполняются — они выполняются потому, что уровни сущностей были предварительно приведены к нужным значениям. Содержательно же система полностью открыта. Причина проблемы Z-системы, как указал Мак Лин, состоит в том, что модель Белла — Ла Падулы никаким образом не специфицирует и не регламентирует процессы назначения и изменения уровня безопасности сущностей системы, то есть является чрезмерно абстрактной по отношению к реальным процессам в КС.</w:t>
      </w:r>
    </w:p>
    <w:p w14:paraId="20000179" w14:textId="77777777" w:rsidR="00EC7596" w:rsidRDefault="00385832">
      <w:pPr>
        <w:ind w:firstLine="709"/>
        <w:jc w:val="both"/>
      </w:pPr>
      <w:r>
        <w:t>Проведя обстоятельные исследования классической модели, Мак Лин построил несколько её расширений, преодолевающих некоторые недостатки или приближающих исходную каноническую модель к «реальности».</w:t>
      </w:r>
    </w:p>
    <w:p w14:paraId="2000017A" w14:textId="77777777" w:rsidR="00EC7596" w:rsidRDefault="00385832">
      <w:pPr>
        <w:ind w:firstLine="709"/>
        <w:jc w:val="both"/>
      </w:pPr>
      <w:r>
        <w:rPr>
          <w:b/>
        </w:rPr>
        <w:t>Первая модификация — модель с безопасной функцией перехода.</w:t>
      </w:r>
      <w:r>
        <w:t xml:space="preserve"> Для рассмотрения условий безопасности функции перехода Мак Лин разделил общую функцию уровней безопасности f: S ∪ O → L на функцию уровней безопасности субъектов fs: S → L и функцию уровней безопасности объектов fo: O → L и ввёл следующие определения.</w:t>
      </w:r>
    </w:p>
    <w:p w14:paraId="2000017B" w14:textId="77777777" w:rsidR="00EC7596" w:rsidRDefault="00385832">
      <w:pPr>
        <w:ind w:firstLine="709"/>
        <w:jc w:val="both"/>
      </w:pPr>
      <w:r>
        <w:rPr>
          <w:b/>
        </w:rPr>
        <w:t>Определение 11.</w:t>
      </w:r>
      <w:r>
        <w:t xml:space="preserve"> Функция перехода T: (V × Q) → V является </w:t>
      </w:r>
      <w:r>
        <w:rPr>
          <w:i/>
        </w:rPr>
        <w:t>безопасной по чтению</w:t>
      </w:r>
      <w:r>
        <w:t>, если для любого перехода T(v, q) = v* выполняются три условия: если read ∈ A*[s, o] и read ∉ A[s, o], то fs(s) ≥ fo(o) и f = f*; если fs ≠ fs*, то A = A*, fo = fo*, и для всех s и o, у которых fs*(s) &lt; fo*(o), выполняется read ∉ A[s, o]; если fo ≠ fo*, то A = A*, fs = fs*, и для всех s и o, у которых fs*(s) &lt; fo*(o), выполняется read ∉ A[s, o].</w:t>
      </w:r>
    </w:p>
    <w:p w14:paraId="2000017C" w14:textId="77777777" w:rsidR="00EC7596" w:rsidRDefault="00385832">
      <w:pPr>
        <w:ind w:firstLine="709"/>
        <w:jc w:val="both"/>
      </w:pPr>
      <w:r>
        <w:rPr>
          <w:b/>
        </w:rPr>
        <w:t>Определение 12.</w:t>
      </w:r>
      <w:r>
        <w:t xml:space="preserve"> Функция перехода T: (V × Q) → V является </w:t>
      </w:r>
      <w:r>
        <w:rPr>
          <w:i/>
        </w:rPr>
        <w:t>безопасной по записи</w:t>
      </w:r>
      <w:r>
        <w:t>, если для любого перехода T(v, q) = v* выполняются три условия: если write ∈ A*[s, o] и write ∉ A[s, o], то fo(o) ≥ fs(s) и f = f*; если fs ≠ fs*, то A = A*, fo = fo*, и для всех s и o, у которых fs*(s) &gt; fo*(o), выполняется write ∉ A[s, o]; если fo ≠ fo*, то A = A*, fs = fs*, и для всех s и o, у которых fs*(s) &gt; fo*(o), выполняется write ∉ A[s, o].</w:t>
      </w:r>
    </w:p>
    <w:p w14:paraId="2000017D" w14:textId="77777777" w:rsidR="00EC7596" w:rsidRDefault="00385832">
      <w:pPr>
        <w:ind w:firstLine="709"/>
        <w:jc w:val="both"/>
      </w:pPr>
      <w:r>
        <w:rPr>
          <w:b/>
        </w:rPr>
        <w:t>Определение 13 (критерий безопасности Мак Лина).</w:t>
      </w:r>
      <w:r>
        <w:t xml:space="preserve"> Функция перехода T: (V × Q) → V является безопасной тогда и только тогда, когда она безопасна и по чтению, и по записи.</w:t>
      </w:r>
    </w:p>
    <w:p w14:paraId="2000017E" w14:textId="77777777" w:rsidR="00EC7596" w:rsidRDefault="00385832">
      <w:pPr>
        <w:ind w:firstLine="709"/>
        <w:jc w:val="both"/>
      </w:pPr>
      <w:r>
        <w:t>Смысл ограничений на безопасность функции перехода в неформальном выражении заключается в том, что в процессе перехода может меняться, во-первых, только лишь один из компонентов состояния системы безопасности (или отношение доступа определённого субъекта к определённому объекту, то есть ячейка матрицы доступов, или уровни безопасности субъектов, или уровни безопасности объектов), а во-вторых, при условии того, что правила NRU и NWD соблюдаются как в предыдущем, так и в новом состоянии. Именно эти два ограничения и разрушают конструкцию Z-системы: изменение уровня сущности запрещено совмещать с предоставлением доступа, а после изменения уровня все несоответствующие ему доступы обязаны отсутствовать.</w:t>
      </w:r>
    </w:p>
    <w:p w14:paraId="2000017F" w14:textId="77777777" w:rsidR="00EC7596" w:rsidRDefault="00385832">
      <w:pPr>
        <w:ind w:firstLine="709"/>
        <w:jc w:val="both"/>
      </w:pPr>
      <w:r>
        <w:rPr>
          <w:b/>
        </w:rPr>
        <w:t>Теорема 5 (теорема безопасности Мак Лина).</w:t>
      </w:r>
      <w:r>
        <w:t xml:space="preserve"> Система Σ безопасна в любом состоянии и в процессе переходов между ними, если её начальное состояние безопасно, а её функция перехода удовлетворяет критерию безопасности Мак Лина.</w:t>
      </w:r>
    </w:p>
    <w:p w14:paraId="20000180" w14:textId="77777777" w:rsidR="00EC7596" w:rsidRDefault="00385832">
      <w:pPr>
        <w:ind w:firstLine="709"/>
        <w:jc w:val="both"/>
      </w:pPr>
      <w:r>
        <w:t>Условия безопасности переходов Мак Лина снимают проблему Z-системы, но, тем не менее, не решают всех проблем практической реализации КС на основе модели Белла — Ла Падулы. В частности, введённые условия накладывают ограничения, но не специфицируют сам процесс изменения уровней безопасности сущностей системы: вопросы о том, кто и при каких условиях имеет право изменять уровни безопасности сущностей (то есть инициировать соответствующие переходы), по-прежнему остаются неопределёнными.</w:t>
      </w:r>
    </w:p>
    <w:p w14:paraId="20000181" w14:textId="77777777" w:rsidR="00EC7596" w:rsidRDefault="00385832">
      <w:pPr>
        <w:ind w:firstLine="709"/>
        <w:jc w:val="both"/>
      </w:pPr>
      <w:r>
        <w:rPr>
          <w:b/>
        </w:rPr>
        <w:t>Вторая модификация — модель с уполномоченными (доверенными) субъектами.</w:t>
      </w:r>
      <w:r>
        <w:t xml:space="preserve"> Для решения указанной проблемы Мак Лин расширил модель Белла — Ла Падулы введением уполномоченных субъектов.</w:t>
      </w:r>
    </w:p>
    <w:p w14:paraId="20000182" w14:textId="77777777" w:rsidR="00EC7596" w:rsidRDefault="00385832">
      <w:pPr>
        <w:ind w:firstLine="709"/>
        <w:jc w:val="both"/>
      </w:pPr>
      <w:r>
        <w:rPr>
          <w:b/>
        </w:rPr>
        <w:t>Определение 14.</w:t>
      </w:r>
      <w:r>
        <w:t xml:space="preserve"> Подмножество субъектов P(S), которым разрешается инициировать переходы системы, изменяющие уровни безопасности субъектов или объектов, называется </w:t>
      </w:r>
      <w:r>
        <w:rPr>
          <w:i/>
        </w:rPr>
        <w:t>уполномоченными</w:t>
      </w:r>
      <w:r>
        <w:t xml:space="preserve"> (доверенными) субъектами.</w:t>
      </w:r>
    </w:p>
    <w:p w14:paraId="20000183" w14:textId="77777777" w:rsidR="00EC7596" w:rsidRDefault="00385832">
      <w:pPr>
        <w:ind w:firstLine="709"/>
        <w:jc w:val="both"/>
      </w:pPr>
      <w:r>
        <w:rPr>
          <w:b/>
        </w:rPr>
        <w:t>Определение 15.</w:t>
      </w:r>
      <w:r>
        <w:t xml:space="preserve"> Функцией управления уровнями безопасности c: S ∪ O → P(S) называется отображение множества сущностей КС (субъектов и объектов) на подмножество уполномоченных субъектов. В общем виде функция c задаётся не однозначным отображением и определяет тем самым для каждого объекта или субъекта одного или нескольких субъектов, которым разрешено изменять уровни безопасности соответствующих сущностей.</w:t>
      </w:r>
    </w:p>
    <w:p w14:paraId="20000184" w14:textId="77777777" w:rsidR="00EC7596" w:rsidRDefault="00385832">
      <w:pPr>
        <w:ind w:firstLine="709"/>
        <w:jc w:val="both"/>
      </w:pPr>
      <w:r>
        <w:rPr>
          <w:b/>
        </w:rPr>
        <w:t>Определение 16.</w:t>
      </w:r>
      <w:r>
        <w:t xml:space="preserve"> Функция перехода T: (S × V × Q) → V в системе с уполномоченными субъектами называется </w:t>
      </w:r>
      <w:r>
        <w:rPr>
          <w:i/>
        </w:rPr>
        <w:t>авторизованной</w:t>
      </w:r>
      <w:r>
        <w:t xml:space="preserve"> тогда и только тогда, когда для каждого перехода T(s, v, q) = v*, при котором v = (f, A) и v* = (f*, A*), выполняется условие: для всех x ∈ S ∪ O, если f*(x) ≠ f(x), то s ∈ c(x).</w:t>
      </w:r>
    </w:p>
    <w:p w14:paraId="20000185" w14:textId="77777777" w:rsidR="00EC7596" w:rsidRDefault="00385832">
      <w:pPr>
        <w:ind w:firstLine="709"/>
        <w:jc w:val="both"/>
      </w:pPr>
      <w:r>
        <w:t xml:space="preserve">Аппарат уполномоченных субъектов разрешает неопределённость процессов изменения уровней безопасности сущностей системы в абстрактной модели Белла — Ла Падулы и позволяет разработчикам специфицировать и строить реальные КС с мандатным принципом разграничения доступа. Вместе с тем введение уполномоченных субъектов не обеспечивает автоматически всех условий и ограничений безопасности, а только лишь специфицирует процесс изменения уровней безопасности. Следовательно, вопросы безопасности функционирования системы с уполномоченными субъектами должны дополнительно рассматриваться с точки зрения условий базовой теоремы безопасности и теоремы Мак Лина. Более того, внимательный анализ идеологии уполномоченных субъектов показывает наличие внесения в процессы безопасности </w:t>
      </w:r>
      <w:r>
        <w:rPr>
          <w:i/>
        </w:rPr>
        <w:t>субъективного фактора</w:t>
      </w:r>
      <w:r>
        <w:t>: доверенные субъекты, изменяя уровни безопасности сущностей системы, должны действовать корректно — например, снижать гриф секретности объекта только тогда, когда из него удалена вся информация более высокого уровня.</w:t>
      </w:r>
    </w:p>
    <w:p w14:paraId="20000186" w14:textId="77777777" w:rsidR="00EC7596" w:rsidRDefault="00385832">
      <w:pPr>
        <w:ind w:firstLine="709"/>
        <w:jc w:val="both"/>
      </w:pPr>
      <w:r>
        <w:rPr>
          <w:b/>
        </w:rPr>
        <w:t>Третья модификация — модель с субъектами группового доступа.</w:t>
      </w:r>
      <w:r>
        <w:t xml:space="preserve"> Ещё одним расширением модели Белла — Ла Падулы, имеющим важное прикладное значение, является введение методологии и техники совместного (группового) доступа. Модели мандатного доступа основываются на принципах, заимствованных из системы секретного делопроизводства, одним из правил которой является выполнение наиболее критичных операций (например, изменения уровня конфиденциальности документов) совместными действиями нескольких работников — исполнителя (владельца) документа и руководителя (администратора). Подобные приёмы применяются и в других сферах: в бухгалтерии критичные операции приёма и выдачи финансовых средств осуществляются совместными действиями кассира и контролёра, а доступ к индивидуальным банковским ячейкам требует одновременно двух ключей — клиента и служащего банка.</w:t>
      </w:r>
    </w:p>
    <w:p w14:paraId="20000187" w14:textId="77777777" w:rsidR="00EC7596" w:rsidRDefault="00385832">
      <w:pPr>
        <w:ind w:firstLine="709"/>
        <w:jc w:val="both"/>
      </w:pPr>
      <w:r>
        <w:rPr>
          <w:b/>
        </w:rPr>
        <w:t>Определение 17.</w:t>
      </w:r>
      <w:r>
        <w:t xml:space="preserve"> Функцией группового доступа g: S → P(S) \ ∅ называется отображение множества субъектов КС S на множество непустых подмножеств субъектов SG = P(S) \ ∅, каждое из которых образует групповой субъект доступа sg ∈ SG. На этой основе в матрицу доступов A[s, o] добавляются строки, соответствующие субъектам группового доступа.</w:t>
      </w:r>
    </w:p>
    <w:p w14:paraId="20000188" w14:textId="77777777" w:rsidR="00EC7596" w:rsidRDefault="00385832">
      <w:pPr>
        <w:ind w:firstLine="709"/>
        <w:jc w:val="both"/>
      </w:pPr>
      <w:r>
        <w:rPr>
          <w:b/>
        </w:rPr>
        <w:t>Определение 18.</w:t>
      </w:r>
      <w:r>
        <w:t xml:space="preserve"> Функцией уровня безопасности f⊗: SG → L называется однозначное отображение множества групповых субъектов во множество уровней безопасности L такое, что f⊗(sg) является наибольшей нижней границей уровней безопасности субъектов s, входящих в sg.</w:t>
      </w:r>
    </w:p>
    <w:p w14:paraId="20000189" w14:textId="77777777" w:rsidR="00EC7596" w:rsidRDefault="00385832">
      <w:pPr>
        <w:ind w:firstLine="709"/>
        <w:jc w:val="both"/>
      </w:pPr>
      <w:r>
        <w:rPr>
          <w:b/>
        </w:rPr>
        <w:t>Определение 19.</w:t>
      </w:r>
      <w:r>
        <w:t xml:space="preserve"> Функцией уровня безопасности f⊕: SG → L называется однозначное отображение множества групповых субъектов во множество уровней безопасности L такое, что f⊕(sg) является наименьшей верхней границей уровней безопасности субъектов s, входящих в sg.</w:t>
      </w:r>
    </w:p>
    <w:p w14:paraId="2000018A" w14:textId="77777777" w:rsidR="00EC7596" w:rsidRDefault="00385832">
      <w:pPr>
        <w:ind w:firstLine="709"/>
        <w:jc w:val="both"/>
      </w:pPr>
      <w:r>
        <w:t>Введение функций f⊗ и f⊕ даёт возможность переопределить критерий безопасности исходной модели. Состояние системы называется безопасным по чтению тогда и только тогда, когда для каждого индивидуального или группового субъекта, осуществляющего в этом состоянии доступ чтения к объекту, уровень безопасности, задаваемый функцией fs для индивидуального субъекта или функцией f⊗ для группового, доминирует над уровнем безопасности объекта. Состояние называется безопасным по записи тогда и только тогда, когда для каждого индивидуального или группового субъекта, осуществляющего доступ записи, уровень безопасности объекта доминирует над уровнем безопасности субъекта, задаваемым функцией fs для индивидуального субъекта или функцией f⊕ для группового. Иными словами, доступ по чтению для группового субъекта безопасен тогда, когда самый низший уровень безопасности из множества индивидуальных субъектов группы выше или равен уровню безопасности читаемого объекта; доступ по записи безопасен тогда, когда самый высокий уровень безопасности из всех индивидуальных субъектов группы ниже или равен уровню безопасности объекта записи.</w:t>
      </w:r>
    </w:p>
    <w:p w14:paraId="2000018B" w14:textId="77777777" w:rsidR="00EC7596" w:rsidRDefault="00385832">
      <w:pPr>
        <w:ind w:firstLine="709"/>
        <w:jc w:val="both"/>
      </w:pPr>
      <w:r>
        <w:t>Модификации Мак Лина сведены в таблице 7.</w:t>
      </w:r>
    </w:p>
    <w:p w14:paraId="2000018C" w14:textId="77777777" w:rsidR="00EC7596" w:rsidRDefault="00385832">
      <w:pPr>
        <w:keepNext/>
        <w:spacing w:before="200" w:after="80" w:line="240" w:lineRule="auto"/>
      </w:pPr>
      <w:r>
        <w:rPr>
          <w:sz w:val="26"/>
        </w:rPr>
        <w:t>Таблица 7 – Модификации классической модели Белла — Ла Падулы, предложенные Мак Лином</w:t>
      </w:r>
    </w:p>
    <w:tbl>
      <w:tblPr>
        <w:tblStyle w:val="aff0"/>
        <w:tblW w:w="0" w:type="auto"/>
        <w:jc w:val="center"/>
        <w:tblLayout w:type="fixed"/>
        <w:tblLook w:val="04A0" w:firstRow="1" w:lastRow="0" w:firstColumn="1" w:lastColumn="0" w:noHBand="0" w:noVBand="1"/>
      </w:tblPr>
      <w:tblGrid>
        <w:gridCol w:w="2000"/>
        <w:gridCol w:w="2600"/>
        <w:gridCol w:w="2500"/>
        <w:gridCol w:w="2200"/>
      </w:tblGrid>
      <w:tr w:rsidR="00EC7596" w14:paraId="2000018D" w14:textId="77777777">
        <w:trPr>
          <w:tblHeader/>
          <w:jc w:val="center"/>
        </w:trPr>
        <w:tc>
          <w:tcPr>
            <w:tcW w:w="2000" w:type="dxa"/>
            <w:vAlign w:val="center"/>
          </w:tcPr>
          <w:p w14:paraId="2000018E" w14:textId="77777777" w:rsidR="00EC7596" w:rsidRDefault="00385832">
            <w:pPr>
              <w:spacing w:before="40" w:after="40" w:line="240" w:lineRule="auto"/>
              <w:jc w:val="center"/>
            </w:pPr>
            <w:r>
              <w:rPr>
                <w:b/>
                <w:sz w:val="20"/>
              </w:rPr>
              <w:t>Модификация</w:t>
            </w:r>
          </w:p>
        </w:tc>
        <w:tc>
          <w:tcPr>
            <w:tcW w:w="2600" w:type="dxa"/>
            <w:vAlign w:val="center"/>
          </w:tcPr>
          <w:p w14:paraId="2000018F" w14:textId="77777777" w:rsidR="00EC7596" w:rsidRDefault="00385832">
            <w:pPr>
              <w:spacing w:before="40" w:after="40" w:line="240" w:lineRule="auto"/>
              <w:jc w:val="center"/>
            </w:pPr>
            <w:r>
              <w:rPr>
                <w:b/>
                <w:sz w:val="20"/>
              </w:rPr>
              <w:t>Устраняемый недостаток классической модели</w:t>
            </w:r>
          </w:p>
        </w:tc>
        <w:tc>
          <w:tcPr>
            <w:tcW w:w="2500" w:type="dxa"/>
            <w:vAlign w:val="center"/>
          </w:tcPr>
          <w:p w14:paraId="20000190" w14:textId="77777777" w:rsidR="00EC7596" w:rsidRDefault="00385832">
            <w:pPr>
              <w:spacing w:before="40" w:after="40" w:line="240" w:lineRule="auto"/>
              <w:jc w:val="center"/>
            </w:pPr>
            <w:r>
              <w:rPr>
                <w:b/>
                <w:sz w:val="20"/>
              </w:rPr>
              <w:t>Вводимые понятия и ограничения</w:t>
            </w:r>
          </w:p>
        </w:tc>
        <w:tc>
          <w:tcPr>
            <w:tcW w:w="2200" w:type="dxa"/>
            <w:vAlign w:val="center"/>
          </w:tcPr>
          <w:p w14:paraId="20000191" w14:textId="77777777" w:rsidR="00EC7596" w:rsidRDefault="00385832">
            <w:pPr>
              <w:spacing w:before="40" w:after="40" w:line="240" w:lineRule="auto"/>
              <w:jc w:val="center"/>
            </w:pPr>
            <w:r>
              <w:rPr>
                <w:b/>
                <w:sz w:val="20"/>
              </w:rPr>
              <w:t>Сохраняющиеся проблемы</w:t>
            </w:r>
          </w:p>
        </w:tc>
      </w:tr>
      <w:tr w:rsidR="00EC7596" w14:paraId="20000192" w14:textId="77777777">
        <w:trPr>
          <w:jc w:val="center"/>
        </w:trPr>
        <w:tc>
          <w:tcPr>
            <w:tcW w:w="2000" w:type="dxa"/>
            <w:vAlign w:val="center"/>
          </w:tcPr>
          <w:p w14:paraId="20000193" w14:textId="77777777" w:rsidR="00EC7596" w:rsidRDefault="00385832">
            <w:pPr>
              <w:spacing w:before="40" w:after="40" w:line="240" w:lineRule="auto"/>
            </w:pPr>
            <w:r>
              <w:rPr>
                <w:sz w:val="20"/>
              </w:rPr>
              <w:t>Модель с безопасной функцией перехода</w:t>
            </w:r>
          </w:p>
        </w:tc>
        <w:tc>
          <w:tcPr>
            <w:tcW w:w="2600" w:type="dxa"/>
            <w:vAlign w:val="center"/>
          </w:tcPr>
          <w:p w14:paraId="20000194" w14:textId="77777777" w:rsidR="00EC7596" w:rsidRDefault="00385832">
            <w:pPr>
              <w:spacing w:before="40" w:after="40" w:line="240" w:lineRule="auto"/>
            </w:pPr>
            <w:r>
              <w:rPr>
                <w:sz w:val="20"/>
              </w:rPr>
              <w:t>Возможность построения Z-системы: формально безопасные переходы, позволяющие получить любой доступ к любому объекту за счёт изменения уровней</w:t>
            </w:r>
          </w:p>
        </w:tc>
        <w:tc>
          <w:tcPr>
            <w:tcW w:w="2500" w:type="dxa"/>
            <w:vAlign w:val="center"/>
          </w:tcPr>
          <w:p w14:paraId="20000195" w14:textId="77777777" w:rsidR="00EC7596" w:rsidRDefault="00385832">
            <w:pPr>
              <w:spacing w:before="40" w:after="40" w:line="240" w:lineRule="auto"/>
            </w:pPr>
            <w:r>
              <w:rPr>
                <w:sz w:val="20"/>
              </w:rPr>
              <w:t>Разделение f на fs и fo; определения безопасной по чтению и по записи функции перехода; критерий безопасности Мак Лина; теорема безопасности Мак Лина</w:t>
            </w:r>
          </w:p>
        </w:tc>
        <w:tc>
          <w:tcPr>
            <w:tcW w:w="2200" w:type="dxa"/>
            <w:vAlign w:val="center"/>
          </w:tcPr>
          <w:p w14:paraId="20000196" w14:textId="77777777" w:rsidR="00EC7596" w:rsidRDefault="00385832">
            <w:pPr>
              <w:spacing w:before="40" w:after="40" w:line="240" w:lineRule="auto"/>
            </w:pPr>
            <w:r>
              <w:rPr>
                <w:sz w:val="20"/>
              </w:rPr>
              <w:t>Не определено, кто именно и при каких условиях вправе изменять уровни безопасности сущностей</w:t>
            </w:r>
          </w:p>
        </w:tc>
      </w:tr>
      <w:tr w:rsidR="00EC7596" w14:paraId="20000197" w14:textId="77777777">
        <w:trPr>
          <w:jc w:val="center"/>
        </w:trPr>
        <w:tc>
          <w:tcPr>
            <w:tcW w:w="2000" w:type="dxa"/>
            <w:vAlign w:val="center"/>
          </w:tcPr>
          <w:p w14:paraId="20000198" w14:textId="77777777" w:rsidR="00EC7596" w:rsidRDefault="00385832">
            <w:pPr>
              <w:spacing w:before="40" w:after="40" w:line="240" w:lineRule="auto"/>
            </w:pPr>
            <w:r>
              <w:rPr>
                <w:sz w:val="20"/>
              </w:rPr>
              <w:t>Модель с уполномоченными (доверенными) субъектами</w:t>
            </w:r>
          </w:p>
        </w:tc>
        <w:tc>
          <w:tcPr>
            <w:tcW w:w="2600" w:type="dxa"/>
            <w:vAlign w:val="center"/>
          </w:tcPr>
          <w:p w14:paraId="20000199" w14:textId="77777777" w:rsidR="00EC7596" w:rsidRDefault="00385832">
            <w:pPr>
              <w:spacing w:before="40" w:after="40" w:line="240" w:lineRule="auto"/>
            </w:pPr>
            <w:r>
              <w:rPr>
                <w:sz w:val="20"/>
              </w:rPr>
              <w:t>Неопределённость процесса назначения и изменения уровней безопасности сущностей</w:t>
            </w:r>
          </w:p>
        </w:tc>
        <w:tc>
          <w:tcPr>
            <w:tcW w:w="2500" w:type="dxa"/>
            <w:vAlign w:val="center"/>
          </w:tcPr>
          <w:p w14:paraId="2000019A" w14:textId="77777777" w:rsidR="00EC7596" w:rsidRDefault="00385832">
            <w:pPr>
              <w:spacing w:before="40" w:after="40" w:line="240" w:lineRule="auto"/>
            </w:pPr>
            <w:r>
              <w:rPr>
                <w:sz w:val="20"/>
              </w:rPr>
              <w:t>Подмножество уполномоченных субъектов P(S); функция управления уровнями безопасности c: S ∪ O → P(S); авторизованная функция перехода</w:t>
            </w:r>
          </w:p>
        </w:tc>
        <w:tc>
          <w:tcPr>
            <w:tcW w:w="2200" w:type="dxa"/>
            <w:vAlign w:val="center"/>
          </w:tcPr>
          <w:p w14:paraId="2000019B" w14:textId="77777777" w:rsidR="00EC7596" w:rsidRDefault="00385832">
            <w:pPr>
              <w:spacing w:before="40" w:after="40" w:line="240" w:lineRule="auto"/>
            </w:pPr>
            <w:r>
              <w:rPr>
                <w:sz w:val="20"/>
              </w:rPr>
              <w:t>Вносится субъективный фактор: корректность действий доверенных субъектов моделью не гарантируется и должна обеспечиваться вне её</w:t>
            </w:r>
          </w:p>
        </w:tc>
      </w:tr>
      <w:tr w:rsidR="00EC7596" w14:paraId="2000019C" w14:textId="77777777">
        <w:trPr>
          <w:jc w:val="center"/>
        </w:trPr>
        <w:tc>
          <w:tcPr>
            <w:tcW w:w="2000" w:type="dxa"/>
            <w:vAlign w:val="center"/>
          </w:tcPr>
          <w:p w14:paraId="2000019D" w14:textId="77777777" w:rsidR="00EC7596" w:rsidRDefault="00385832">
            <w:pPr>
              <w:spacing w:before="40" w:after="40" w:line="240" w:lineRule="auto"/>
            </w:pPr>
            <w:r>
              <w:rPr>
                <w:sz w:val="20"/>
              </w:rPr>
              <w:t>Модель с субъектами группового доступа</w:t>
            </w:r>
          </w:p>
        </w:tc>
        <w:tc>
          <w:tcPr>
            <w:tcW w:w="2600" w:type="dxa"/>
            <w:vAlign w:val="center"/>
          </w:tcPr>
          <w:p w14:paraId="2000019E" w14:textId="77777777" w:rsidR="00EC7596" w:rsidRDefault="00385832">
            <w:pPr>
              <w:spacing w:before="40" w:after="40" w:line="240" w:lineRule="auto"/>
            </w:pPr>
            <w:r>
              <w:rPr>
                <w:sz w:val="20"/>
              </w:rPr>
              <w:t>Невозможность формализовать правило совместного выполнения критичных операций несколькими работниками</w:t>
            </w:r>
          </w:p>
        </w:tc>
        <w:tc>
          <w:tcPr>
            <w:tcW w:w="2500" w:type="dxa"/>
            <w:vAlign w:val="center"/>
          </w:tcPr>
          <w:p w14:paraId="2000019F" w14:textId="77777777" w:rsidR="00EC7596" w:rsidRDefault="00385832">
            <w:pPr>
              <w:spacing w:before="40" w:after="40" w:line="240" w:lineRule="auto"/>
            </w:pPr>
            <w:r>
              <w:rPr>
                <w:sz w:val="20"/>
              </w:rPr>
              <w:t>Функция группового доступа g: S → P(S) \ ∅; функции уровня безопасности группового субъекта f⊗ (наибольшая нижняя граница) и f⊕ (наименьшая верхняя граница)</w:t>
            </w:r>
          </w:p>
        </w:tc>
        <w:tc>
          <w:tcPr>
            <w:tcW w:w="2200" w:type="dxa"/>
            <w:vAlign w:val="center"/>
          </w:tcPr>
          <w:p w14:paraId="200001A0" w14:textId="77777777" w:rsidR="00EC7596" w:rsidRDefault="00385832">
            <w:pPr>
              <w:spacing w:before="40" w:after="40" w:line="240" w:lineRule="auto"/>
            </w:pPr>
            <w:r>
              <w:rPr>
                <w:sz w:val="20"/>
              </w:rPr>
              <w:t>Требуется дополнительная реализация правил NRU и NWD для групповых субъектов; условия безопасности по-прежнему задаются БТБ или теоремой Мак Лина</w:t>
            </w:r>
          </w:p>
        </w:tc>
      </w:tr>
    </w:tbl>
    <w:p w14:paraId="200001A1" w14:textId="77777777" w:rsidR="00EC7596" w:rsidRDefault="00385832">
      <w:pPr>
        <w:ind w:firstLine="709"/>
        <w:jc w:val="both"/>
      </w:pPr>
      <w:r>
        <w:t>Таким образом, расширения модели Белла — Ла Падулы обеспечивают устранение многих недостатков исходной модели и, кроме того, могут комбинироваться для получения более реализуемых на практике спецификаций политики мандатного доступа в реальных КС. Тем не менее они не снимают всех недостатков мандатного доступа: в пределах одного класса безопасности вопросы доступа решаются, как и в дискреционных моделях, на основе матрицы доступов, поэтому для полного устранения проблемы «троянских» программ и в системах мандатного доступа требуется более тщательный и детализированный контроль информационных потоков, в том числе средствами изолированной программной среды.</w:t>
      </w:r>
    </w:p>
    <w:p w14:paraId="200001A2" w14:textId="77777777" w:rsidR="00EC7596" w:rsidRDefault="00385832">
      <w:pPr>
        <w:keepNext/>
        <w:spacing w:before="240" w:after="120"/>
        <w:ind w:firstLine="709"/>
        <w:jc w:val="both"/>
      </w:pPr>
      <w:r>
        <w:rPr>
          <w:b/>
        </w:rPr>
        <w:t>8. Решение проблемы на примере модели low-water-mark. Реализация такой модели в мандатной политике целостности информации Кеннета Биба.</w:t>
      </w:r>
    </w:p>
    <w:p w14:paraId="200001A3" w14:textId="77777777" w:rsidR="00EC7596" w:rsidRDefault="00385832">
      <w:pPr>
        <w:ind w:firstLine="709"/>
        <w:jc w:val="both"/>
      </w:pPr>
      <w:r>
        <w:t xml:space="preserve">Среди проблем использования модели Белла — Ла Падулы особо выделяется проблема отсутствия в модели определения порядка действий системы при переходе из состояния в состояние. Данная проблема иллюстрируется на примере политики </w:t>
      </w:r>
      <w:r>
        <w:rPr>
          <w:b/>
        </w:rPr>
        <w:t>low-water-mark</w:t>
      </w:r>
      <w:r>
        <w:t xml:space="preserve"> («по нижней отметке»). Политика low-water-mark реализуется в рассматриваемой далее модели мандатной политики целостности информации Биба; в то же время используемый в ней подход к заданию правил переходов системы из состояния в состояние может быть использован для демонстрации уязвимости определений безопасности в модели Белла — Ла Падулы.</w:t>
      </w:r>
    </w:p>
    <w:p w14:paraId="200001A4" w14:textId="77777777" w:rsidR="00EC7596" w:rsidRDefault="00385832">
      <w:pPr>
        <w:ind w:firstLine="709"/>
        <w:jc w:val="both"/>
      </w:pPr>
      <w:r>
        <w:t xml:space="preserve">При реализации политики low-water-mark в модели Белла — Ла Падулы задаётся порядок безопасного функционирования системы в случае, когда по запросу субъекта ему </w:t>
      </w:r>
      <w:r>
        <w:rPr>
          <w:i/>
        </w:rPr>
        <w:t>всегда</w:t>
      </w:r>
      <w:r>
        <w:t xml:space="preserve"> необходимо предоставлять доступ на запись в объект. Такая постановка задачи отвечает практической потребности: в реальной КС отказ в записи означает отказ в обслуживании, а модель, в которой субъекту можно всегда ответить «нет», формально безопасна, но функционально бесполезна. Политика low-water-mark отвечает на запрос не отказом, а изменением уровня конфиденциальности объекта, причём делает это автоматически, без участия доверенного субъекта, — тем самым устраняя субъективный фактор, свойственный модели с уполномоченными субъектами.</w:t>
      </w:r>
    </w:p>
    <w:p w14:paraId="200001A5" w14:textId="77777777" w:rsidR="00EC7596" w:rsidRDefault="00385832">
      <w:pPr>
        <w:ind w:firstLine="709"/>
        <w:jc w:val="both"/>
      </w:pPr>
      <w:r>
        <w:t>Основными элементами реализации политики low-water-mark в модели Белла — Ла Падулы являются: S — множество субъектов системы; O — множество объектов системы; R = {read, write} — множество видов и прав доступа; B = {b ⊆ S × O × R} — множество возможных множеств текущих доступов; (L, ≤) — решётка уровней конфиденциальности; (fs, fo) ∈ F = L^S × L^O — двойка функций, задающих fs: S → L — уровень доступа субъекта и fo: O → L — уровень конфиденциальности объекта; V = B × F — множество состояний системы; OP = {Read, Write, Reset} — множество операций; W ⊆ OP × V × V — множество действий системы, где тройка (op, (b*, f*), (b, f)) ∈ W означает, что система в результате выполнения операции op ∈ OP перешла из состояния (b, f) в состояние (b*, f*).</w:t>
      </w:r>
    </w:p>
    <w:p w14:paraId="200001A6" w14:textId="77777777" w:rsidR="00EC7596" w:rsidRDefault="00385832">
      <w:pPr>
        <w:ind w:firstLine="709"/>
        <w:jc w:val="both"/>
      </w:pPr>
      <w:r>
        <w:t>Существенно, что по сравнению с классической моделью здесь отсутствуют матрица доступов m, множество ответов D и функция текущего уровня доступа субъекта fc: порядок действий системы задаётся не выбором ответа на запрос, а самими операциями и их результатами. Условия и результаты выполнения операций приведены в таблице 8.</w:t>
      </w:r>
    </w:p>
    <w:p w14:paraId="200001A7" w14:textId="77777777" w:rsidR="00EC7596" w:rsidRDefault="00385832">
      <w:pPr>
        <w:keepNext/>
        <w:spacing w:before="200" w:after="80" w:line="240" w:lineRule="auto"/>
      </w:pPr>
      <w:r>
        <w:rPr>
          <w:sz w:val="26"/>
        </w:rPr>
        <w:t>Таблица 8 – Условия и результаты выполнения операций политики low-water-mark в модели Белла — Ла Падулы</w:t>
      </w:r>
    </w:p>
    <w:tbl>
      <w:tblPr>
        <w:tblStyle w:val="aff0"/>
        <w:tblW w:w="0" w:type="auto"/>
        <w:jc w:val="center"/>
        <w:tblLayout w:type="fixed"/>
        <w:tblLook w:val="04A0" w:firstRow="1" w:lastRow="0" w:firstColumn="1" w:lastColumn="0" w:noHBand="0" w:noVBand="1"/>
      </w:tblPr>
      <w:tblGrid>
        <w:gridCol w:w="1600"/>
        <w:gridCol w:w="1800"/>
        <w:gridCol w:w="5900"/>
      </w:tblGrid>
      <w:tr w:rsidR="00EC7596" w14:paraId="200001A8" w14:textId="77777777">
        <w:trPr>
          <w:tblHeader/>
          <w:jc w:val="center"/>
        </w:trPr>
        <w:tc>
          <w:tcPr>
            <w:tcW w:w="1600" w:type="dxa"/>
            <w:vAlign w:val="center"/>
          </w:tcPr>
          <w:p w14:paraId="200001A9" w14:textId="77777777" w:rsidR="00EC7596" w:rsidRDefault="00385832">
            <w:pPr>
              <w:spacing w:before="40" w:after="40" w:line="240" w:lineRule="auto"/>
              <w:jc w:val="center"/>
            </w:pPr>
            <w:r>
              <w:rPr>
                <w:b/>
                <w:sz w:val="20"/>
              </w:rPr>
              <w:t>Операция</w:t>
            </w:r>
          </w:p>
        </w:tc>
        <w:tc>
          <w:tcPr>
            <w:tcW w:w="1800" w:type="dxa"/>
            <w:vAlign w:val="center"/>
          </w:tcPr>
          <w:p w14:paraId="200001AA" w14:textId="77777777" w:rsidR="00EC7596" w:rsidRDefault="00385832">
            <w:pPr>
              <w:spacing w:before="40" w:after="40" w:line="240" w:lineRule="auto"/>
              <w:jc w:val="center"/>
            </w:pPr>
            <w:r>
              <w:rPr>
                <w:b/>
                <w:sz w:val="20"/>
              </w:rPr>
              <w:t>Условия выполнения</w:t>
            </w:r>
          </w:p>
        </w:tc>
        <w:tc>
          <w:tcPr>
            <w:tcW w:w="5900" w:type="dxa"/>
            <w:vAlign w:val="center"/>
          </w:tcPr>
          <w:p w14:paraId="200001AB" w14:textId="77777777" w:rsidR="00EC7596" w:rsidRDefault="00385832">
            <w:pPr>
              <w:spacing w:before="40" w:after="40" w:line="240" w:lineRule="auto"/>
              <w:jc w:val="center"/>
            </w:pPr>
            <w:r>
              <w:rPr>
                <w:b/>
                <w:sz w:val="20"/>
              </w:rPr>
              <w:t>Результат выполнения операции</w:t>
            </w:r>
          </w:p>
        </w:tc>
      </w:tr>
      <w:tr w:rsidR="00EC7596" w14:paraId="200001AC" w14:textId="77777777">
        <w:trPr>
          <w:jc w:val="center"/>
        </w:trPr>
        <w:tc>
          <w:tcPr>
            <w:tcW w:w="1600" w:type="dxa"/>
            <w:vAlign w:val="center"/>
          </w:tcPr>
          <w:p w14:paraId="200001AD" w14:textId="77777777" w:rsidR="00EC7596" w:rsidRDefault="00385832">
            <w:pPr>
              <w:spacing w:before="40" w:after="40" w:line="240" w:lineRule="auto"/>
            </w:pPr>
            <w:r>
              <w:rPr>
                <w:sz w:val="20"/>
              </w:rPr>
              <w:t>Read(s, o)</w:t>
            </w:r>
          </w:p>
        </w:tc>
        <w:tc>
          <w:tcPr>
            <w:tcW w:w="1800" w:type="dxa"/>
            <w:vAlign w:val="center"/>
          </w:tcPr>
          <w:p w14:paraId="200001AE" w14:textId="77777777" w:rsidR="00EC7596" w:rsidRDefault="00385832">
            <w:pPr>
              <w:spacing w:before="40" w:after="40" w:line="240" w:lineRule="auto"/>
            </w:pPr>
            <w:r>
              <w:rPr>
                <w:sz w:val="20"/>
              </w:rPr>
              <w:t>fs(s) ≥ fo(o)</w:t>
            </w:r>
          </w:p>
        </w:tc>
        <w:tc>
          <w:tcPr>
            <w:tcW w:w="5900" w:type="dxa"/>
            <w:vAlign w:val="center"/>
          </w:tcPr>
          <w:p w14:paraId="200001AF" w14:textId="77777777" w:rsidR="00EC7596" w:rsidRDefault="00385832">
            <w:pPr>
              <w:spacing w:before="40" w:after="40" w:line="240" w:lineRule="auto"/>
            </w:pPr>
            <w:r>
              <w:rPr>
                <w:sz w:val="20"/>
              </w:rPr>
              <w:t>f* = f; b* = b ∪ {(s, o, read)}</w:t>
            </w:r>
          </w:p>
        </w:tc>
      </w:tr>
      <w:tr w:rsidR="00EC7596" w14:paraId="200001B0" w14:textId="77777777">
        <w:trPr>
          <w:jc w:val="center"/>
        </w:trPr>
        <w:tc>
          <w:tcPr>
            <w:tcW w:w="1600" w:type="dxa"/>
            <w:vAlign w:val="center"/>
          </w:tcPr>
          <w:p w14:paraId="200001B1" w14:textId="77777777" w:rsidR="00EC7596" w:rsidRDefault="00385832">
            <w:pPr>
              <w:spacing w:before="40" w:after="40" w:line="240" w:lineRule="auto"/>
            </w:pPr>
            <w:r>
              <w:rPr>
                <w:sz w:val="20"/>
              </w:rPr>
              <w:t>Write(s, o)</w:t>
            </w:r>
          </w:p>
        </w:tc>
        <w:tc>
          <w:tcPr>
            <w:tcW w:w="1800" w:type="dxa"/>
            <w:vAlign w:val="center"/>
          </w:tcPr>
          <w:p w14:paraId="200001B2" w14:textId="77777777" w:rsidR="00EC7596" w:rsidRDefault="00385832">
            <w:pPr>
              <w:spacing w:before="40" w:after="40" w:line="240" w:lineRule="auto"/>
            </w:pPr>
            <w:r>
              <w:rPr>
                <w:sz w:val="20"/>
              </w:rPr>
              <w:t>fs(s) ≤ fo(o)</w:t>
            </w:r>
          </w:p>
        </w:tc>
        <w:tc>
          <w:tcPr>
            <w:tcW w:w="5900" w:type="dxa"/>
            <w:vAlign w:val="center"/>
          </w:tcPr>
          <w:p w14:paraId="200001B3" w14:textId="77777777" w:rsidR="00EC7596" w:rsidRDefault="00385832">
            <w:pPr>
              <w:spacing w:before="40" w:after="40" w:line="240" w:lineRule="auto"/>
            </w:pPr>
            <w:r>
              <w:rPr>
                <w:sz w:val="20"/>
              </w:rPr>
              <w:t>fs* = fs; fo*(o) = fs(s); для каждого o′ ≠ o справедливо равенство fo*(o′) = fo(o′); если fo*(o) &lt; fo(o), то содержимое o очищается; b* = b ∪ {(s, o, write)}</w:t>
            </w:r>
          </w:p>
        </w:tc>
      </w:tr>
      <w:tr w:rsidR="00EC7596" w14:paraId="200001B4" w14:textId="77777777">
        <w:trPr>
          <w:jc w:val="center"/>
        </w:trPr>
        <w:tc>
          <w:tcPr>
            <w:tcW w:w="1600" w:type="dxa"/>
            <w:vAlign w:val="center"/>
          </w:tcPr>
          <w:p w14:paraId="200001B5" w14:textId="77777777" w:rsidR="00EC7596" w:rsidRDefault="00385832">
            <w:pPr>
              <w:spacing w:before="40" w:after="40" w:line="240" w:lineRule="auto"/>
            </w:pPr>
            <w:r>
              <w:rPr>
                <w:sz w:val="20"/>
              </w:rPr>
              <w:t>Reset(s, o)</w:t>
            </w:r>
          </w:p>
        </w:tc>
        <w:tc>
          <w:tcPr>
            <w:tcW w:w="1800" w:type="dxa"/>
            <w:vAlign w:val="center"/>
          </w:tcPr>
          <w:p w14:paraId="200001B6" w14:textId="77777777" w:rsidR="00EC7596" w:rsidRDefault="00385832">
            <w:pPr>
              <w:spacing w:before="40" w:after="40" w:line="240" w:lineRule="auto"/>
            </w:pPr>
            <w:r>
              <w:rPr>
                <w:sz w:val="20"/>
              </w:rPr>
              <w:t>fs(s) &gt; fo(o)</w:t>
            </w:r>
          </w:p>
        </w:tc>
        <w:tc>
          <w:tcPr>
            <w:tcW w:w="5900" w:type="dxa"/>
            <w:vAlign w:val="center"/>
          </w:tcPr>
          <w:p w14:paraId="200001B7" w14:textId="77777777" w:rsidR="00EC7596" w:rsidRDefault="00385832">
            <w:pPr>
              <w:spacing w:before="40" w:after="40" w:line="240" w:lineRule="auto"/>
            </w:pPr>
            <w:r>
              <w:rPr>
                <w:sz w:val="20"/>
              </w:rPr>
              <w:t>fs* = fs; b* = b; для каждого o′ ≠ o справедливо равенство fo*(o′) = fo(o′); fo*(o) = ⊕L (максимальный уровень конфиденциальности в системе)</w:t>
            </w:r>
          </w:p>
        </w:tc>
      </w:tr>
    </w:tbl>
    <w:p w14:paraId="200001B8" w14:textId="77777777" w:rsidR="00EC7596" w:rsidRDefault="00385832">
      <w:pPr>
        <w:ind w:firstLine="709"/>
        <w:jc w:val="both"/>
      </w:pPr>
      <w:r>
        <w:t>В результате выполнения операции Write уровень конфиденциальности объекта понижается до уровня доступа субъекта. Если это понижение реально происходит, то вся информация в объекте стирается. В результате выполнения операции Reset уровень конфиденциальности объекта становится максимально возможным в системе, вследствие чего объект становится доступным по записи для всех субъектов (правило NWD выполняется тривиально), при этом опасности перетекания информации «сверху вниз» не создаётся, так как по чтению система по-прежнему руководствуется безопасным правилом NRU. При этом в системах, в которых несколько субъектов одновременно могут запрашивать доступ к одному и тому же объекту, может потребоваться уточнение порядка использования операций Write и Reset.</w:t>
      </w:r>
    </w:p>
    <w:p w14:paraId="200001B9" w14:textId="77777777" w:rsidR="00EC7596" w:rsidRDefault="00385832">
      <w:pPr>
        <w:ind w:firstLine="709"/>
        <w:jc w:val="both"/>
      </w:pPr>
      <w:r>
        <w:t>Именно операция Write и условие стирания содержимого объекта порождают название политики: уровень конфиденциальности объекта «оседает» до отметки самого низкоуровневого субъекта, который в него писал, — до «нижней отметки воды». Обратная тенденция — деградация (огрубление) системы разграничения доступа, при которой все объекты через какое-то время могли бы получить высшие грифы секретности вследствие применения операции Reset и стать недоступными по чтению для всех субъектов, не обладающих высшим уровнем доверия, — компенсируется как раз операцией Write, автоматически понижающей уровень объекта.</w:t>
      </w:r>
    </w:p>
    <w:p w14:paraId="200001BA" w14:textId="77777777" w:rsidR="00EC7596" w:rsidRDefault="00385832">
      <w:pPr>
        <w:ind w:firstLine="709"/>
        <w:jc w:val="both"/>
      </w:pPr>
      <w:r>
        <w:t xml:space="preserve">В мандатной политике целостности информации Кеннета Биба политика low-water-mark реализована в качестве </w:t>
      </w:r>
      <w:r>
        <w:rPr>
          <w:i/>
        </w:rPr>
        <w:t>основного</w:t>
      </w:r>
      <w:r>
        <w:t xml:space="preserve"> механизма обеспечения безопасности, а не как расширение, устраняющее отдельный недостаток. Поскольку модель Биба инверсна модели Белла — Ла Падулы, опасным считается поток «снизу вверх», нарушающий целостность («загрязняющий») сущностей более высокого уровня целостности. Соответственно инвертируется и направление автоматического изменения уровней: если субъекту нельзя отказывать в доступе observe (чтении) к объекту более низкого уровня целостности, предусматривается автоматическое </w:t>
      </w:r>
      <w:r>
        <w:rPr>
          <w:i/>
        </w:rPr>
        <w:t>понижение</w:t>
      </w:r>
      <w:r>
        <w:t xml:space="preserve"> текущего уровня целостности субъекта до наибольшей нижней границы его уровня и уровня объекта; если субъекту нельзя отказывать в доступе modify (записи) в объект более высокого уровня целостности, предусматривается автоматическое понижение уровня целостности объекта до наибольшей нижней границы уровней субъекта и объекта. И в том, и в другом случае безопасность функционирования системы в смысле критерия целостности сохраняется, поскольку уровень целостности всегда отражает «худший» источник, из которого сущность получала информацию.</w:t>
      </w:r>
    </w:p>
    <w:p w14:paraId="200001BB" w14:textId="77777777" w:rsidR="00EC7596" w:rsidRDefault="00385832">
      <w:pPr>
        <w:ind w:firstLine="709"/>
        <w:jc w:val="both"/>
      </w:pPr>
      <w:r>
        <w:t>Формально эти правила даются определениями политики low-water-mark для субъектов и для объектов, рассматриваемыми в ответе на вопрос 14. Здесь отметим принципиальное сходство конструкции: в обеих моделях запрет заменяется автоматическим изменением метки безопасности той сущности, которая может стать источником опасного потока, а стирание содержимого объекта в модели Белла — Ла Падулы играет ту же роль, что и понижение уровня целостности в модели Биба, — оно обеспечивает, что метка сущности после операции соответствует фактически содержащейся в ней информации.</w:t>
      </w:r>
    </w:p>
    <w:p w14:paraId="200001BC" w14:textId="77777777" w:rsidR="00EC7596" w:rsidRDefault="00385832">
      <w:pPr>
        <w:ind w:firstLine="709"/>
        <w:jc w:val="both"/>
      </w:pPr>
      <w:r>
        <w:t>Системы с подобными расширениями обладают, если так можно выразиться, тенденцией к деградации, или, лучше сказать, к «загрязнению»: через некоторое время уровень целостности всех субъектов может снизиться до минимального, либо (во втором случае) до минимального может снизиться уровень целостности всех объектов доступа. Это плата за отказ от отказов в доступе: система остаётся безопасной, но постепенно теряет разграничительную способность, и для её восстановления требуются внешние по отношению к модели процедуры — «очистки», повторной аттестации сущностей или административного повышения уровней.</w:t>
      </w:r>
    </w:p>
    <w:p w14:paraId="200001BD" w14:textId="77777777" w:rsidR="00EC7596" w:rsidRDefault="00385832">
      <w:pPr>
        <w:keepNext/>
        <w:spacing w:before="240" w:after="120"/>
        <w:ind w:firstLine="709"/>
        <w:jc w:val="both"/>
      </w:pPr>
      <w:r>
        <w:rPr>
          <w:b/>
        </w:rPr>
        <w:t>9. Уязвимость определения безопасности в модели Белла — Ла Падулы. Порядок безопасного функционирования КС, когда по запросу субъекта ему необходимо предоставлять доступ на запись в объект.</w:t>
      </w:r>
    </w:p>
    <w:p w14:paraId="200001BE" w14:textId="77777777" w:rsidR="00EC7596" w:rsidRDefault="00385832">
      <w:pPr>
        <w:ind w:firstLine="709"/>
        <w:jc w:val="both"/>
      </w:pPr>
      <w:r>
        <w:t xml:space="preserve">При использовании классической модели Белла — Ла Падулы важно учитывать тот факт, что в ней отсутствует логическая увязка условий выполнения системой свойств безопасности, данных в их определениях, с заложенными в модель условиями их проверки, необходимость и достаточность которых доказывается в базовой теореме безопасности. Иначе говоря, аппарат теорем A1–A3 и БТБ является </w:t>
      </w:r>
      <w:r>
        <w:rPr>
          <w:i/>
        </w:rPr>
        <w:t>формой</w:t>
      </w:r>
      <w:r>
        <w:t>, безразличной к содержанию: он доказывает, что некоторое свойство сохраняется при переходах, но ничего не говорит о том, является ли само это свойство содержательно осмысленным требованием безопасности. Именно в этом и состоит уязвимость определения безопасности в модели Белла — Ла Падулы.</w:t>
      </w:r>
    </w:p>
    <w:p w14:paraId="200001BF" w14:textId="77777777" w:rsidR="00EC7596" w:rsidRDefault="00385832">
      <w:pPr>
        <w:ind w:firstLine="709"/>
        <w:jc w:val="both"/>
      </w:pPr>
      <w:r>
        <w:t>Наиболее наглядно это демонстрируется примером некорректного определения основного свойства безопасности. Вместо *-свойства используется абсурдное с точки зрения здравого смысла **-свойство, однако при этом не возникает никаких противоречий в логике доказательства теорем, определяющих условия проверки безопасности системы.</w:t>
      </w:r>
    </w:p>
    <w:p w14:paraId="200001C0" w14:textId="77777777" w:rsidR="00EC7596" w:rsidRDefault="00385832">
      <w:pPr>
        <w:ind w:firstLine="709"/>
        <w:jc w:val="both"/>
      </w:pPr>
      <w:r>
        <w:rPr>
          <w:b/>
        </w:rPr>
        <w:t>Определение 20.</w:t>
      </w:r>
      <w:r>
        <w:t xml:space="preserve"> Доступ (s, o, r) ∈ S × O × R обладает **-свойством относительно f = (fs, fo, fc) ∈ F, если выполняется одно из условий: r ∈ {read, append, execute}; либо r = write и fc(s) ≥ fo(o).</w:t>
      </w:r>
    </w:p>
    <w:p w14:paraId="200001C1" w14:textId="77777777" w:rsidR="00EC7596" w:rsidRDefault="00385832">
      <w:pPr>
        <w:ind w:firstLine="709"/>
        <w:jc w:val="both"/>
      </w:pPr>
      <w:r>
        <w:rPr>
          <w:b/>
        </w:rPr>
        <w:t>Определение 21.</w:t>
      </w:r>
      <w:r>
        <w:t xml:space="preserve"> Состояние системы (b, m, f) ∈ V обладает **-свойством, если каждый доступ (s, o, r) ∈ b обладает **-свойством относительно f. Состояние называется **-безопасным, если оно обладает ss-свойством, **-свойством и ds-свойством одновременно. Реализация системы обладает **-свойством, если каждое состояние последовательности (z0, z1, …) обладает **-свойством; система обладает **-свойством, если каждая её реализация обладает **-свойством; система называется **-безопасной, если она обладает ss-свойством, **-свойством и ds-свойством одновременно.</w:t>
      </w:r>
    </w:p>
    <w:p w14:paraId="200001C2" w14:textId="77777777" w:rsidR="00EC7596" w:rsidRDefault="00385832">
      <w:pPr>
        <w:ind w:firstLine="709"/>
        <w:jc w:val="both"/>
      </w:pPr>
      <w:r>
        <w:rPr>
          <w:b/>
        </w:rPr>
        <w:t>Теорема 6 (A2**).</w:t>
      </w:r>
      <w:r>
        <w:t xml:space="preserve"> Система Σ(Q, D, W, z0) обладает **-свойством для любого начального состояния z0, обладающего **-свойством, тогда и только тогда, когда для каждого действия (q, d, (b*, m*, f*), (b, m, f)) ∈ W выполняются условия 1 и 2: каждый доступ (s, o, r) ∈ b* \ b обладает **-свойством относительно f*; если доступ (s, o, r) ∈ b и не обладает **-свойством относительно f*, то (s, o, r) ∉ b*. Доказательство осуществляется аналогично доказательству теоремы 1.</w:t>
      </w:r>
    </w:p>
    <w:p w14:paraId="200001C3" w14:textId="77777777" w:rsidR="00EC7596" w:rsidRDefault="00385832">
      <w:pPr>
        <w:ind w:firstLine="709"/>
        <w:jc w:val="both"/>
      </w:pPr>
      <w:r>
        <w:rPr>
          <w:b/>
        </w:rPr>
        <w:t>Теорема 7 (БТБ**).</w:t>
      </w:r>
      <w:r>
        <w:t xml:space="preserve"> Система Σ(Q, D, W, z0) **-безопасна для **-безопасного начального состояния z0 тогда и только тогда, когда множество действий системы W удовлетворяет условиям теорем 1, 3 и 6. Доказательство является следствием теорем 1, 3 и 6.</w:t>
      </w:r>
    </w:p>
    <w:p w14:paraId="200001C4" w14:textId="77777777" w:rsidR="00EC7596" w:rsidRDefault="00385832">
      <w:pPr>
        <w:ind w:firstLine="709"/>
        <w:jc w:val="both"/>
      </w:pPr>
      <w:r>
        <w:t>Между тем **-свойство прямо противоположно требованиям мандатной политики безопасности: оно разрешает доступ read без каких-либо ограничений на текущий уровень доступа субъекта и разрешает запись «вниз» при условии fc(s) ≥ fo(o), то есть санкционирует именно тот информационный поток «сверху вниз», ради запрета которого и строилась модель. Тем не менее вся формальная конструкция — определения для доступа, состояния, реализации и системы, теорема о необходимых и достаточных условиях и базовая теорема безопасности — воспроизводится без единого логического пробела. Сопоставление *-свойства и **-свойства приведено в таблице 9.</w:t>
      </w:r>
    </w:p>
    <w:p w14:paraId="200001C5" w14:textId="77777777" w:rsidR="00EC7596" w:rsidRDefault="00385832">
      <w:pPr>
        <w:keepNext/>
        <w:spacing w:before="200" w:after="80" w:line="240" w:lineRule="auto"/>
      </w:pPr>
      <w:r>
        <w:rPr>
          <w:sz w:val="26"/>
        </w:rPr>
        <w:t>Таблица 9 – Сопоставление *-свойства и некорректного **-свойства в модели Белла — Ла Падулы</w:t>
      </w:r>
    </w:p>
    <w:tbl>
      <w:tblPr>
        <w:tblStyle w:val="aff0"/>
        <w:tblW w:w="0" w:type="auto"/>
        <w:jc w:val="center"/>
        <w:tblLayout w:type="fixed"/>
        <w:tblLook w:val="04A0" w:firstRow="1" w:lastRow="0" w:firstColumn="1" w:lastColumn="0" w:noHBand="0" w:noVBand="1"/>
      </w:tblPr>
      <w:tblGrid>
        <w:gridCol w:w="1900"/>
        <w:gridCol w:w="2700"/>
        <w:gridCol w:w="2400"/>
        <w:gridCol w:w="2300"/>
      </w:tblGrid>
      <w:tr w:rsidR="00EC7596" w14:paraId="200001C6" w14:textId="77777777">
        <w:trPr>
          <w:tblHeader/>
          <w:jc w:val="center"/>
        </w:trPr>
        <w:tc>
          <w:tcPr>
            <w:tcW w:w="1900" w:type="dxa"/>
            <w:vAlign w:val="center"/>
          </w:tcPr>
          <w:p w14:paraId="200001C7" w14:textId="77777777" w:rsidR="00EC7596" w:rsidRDefault="00385832">
            <w:pPr>
              <w:spacing w:before="40" w:after="40" w:line="240" w:lineRule="auto"/>
              <w:jc w:val="center"/>
            </w:pPr>
            <w:r>
              <w:rPr>
                <w:b/>
                <w:sz w:val="20"/>
              </w:rPr>
              <w:t>Признак сравнения</w:t>
            </w:r>
          </w:p>
        </w:tc>
        <w:tc>
          <w:tcPr>
            <w:tcW w:w="2700" w:type="dxa"/>
            <w:vAlign w:val="center"/>
          </w:tcPr>
          <w:p w14:paraId="200001C8" w14:textId="77777777" w:rsidR="00EC7596" w:rsidRDefault="00385832">
            <w:pPr>
              <w:spacing w:before="40" w:after="40" w:line="240" w:lineRule="auto"/>
              <w:jc w:val="center"/>
            </w:pPr>
            <w:r>
              <w:rPr>
                <w:b/>
                <w:sz w:val="20"/>
              </w:rPr>
              <w:t>*-свойство (корректное)</w:t>
            </w:r>
          </w:p>
        </w:tc>
        <w:tc>
          <w:tcPr>
            <w:tcW w:w="2400" w:type="dxa"/>
            <w:vAlign w:val="center"/>
          </w:tcPr>
          <w:p w14:paraId="200001C9" w14:textId="77777777" w:rsidR="00EC7596" w:rsidRDefault="00385832">
            <w:pPr>
              <w:spacing w:before="40" w:after="40" w:line="240" w:lineRule="auto"/>
              <w:jc w:val="center"/>
            </w:pPr>
            <w:r>
              <w:rPr>
                <w:b/>
                <w:sz w:val="20"/>
              </w:rPr>
              <w:t>**-свойство (некорректное)</w:t>
            </w:r>
          </w:p>
        </w:tc>
        <w:tc>
          <w:tcPr>
            <w:tcW w:w="2300" w:type="dxa"/>
            <w:vAlign w:val="center"/>
          </w:tcPr>
          <w:p w14:paraId="200001CA" w14:textId="77777777" w:rsidR="00EC7596" w:rsidRDefault="00385832">
            <w:pPr>
              <w:spacing w:before="40" w:after="40" w:line="240" w:lineRule="auto"/>
              <w:jc w:val="center"/>
            </w:pPr>
            <w:r>
              <w:rPr>
                <w:b/>
                <w:sz w:val="20"/>
              </w:rPr>
              <w:t>Следствие для безопасности</w:t>
            </w:r>
          </w:p>
        </w:tc>
      </w:tr>
      <w:tr w:rsidR="00EC7596" w14:paraId="200001CB" w14:textId="77777777">
        <w:trPr>
          <w:jc w:val="center"/>
        </w:trPr>
        <w:tc>
          <w:tcPr>
            <w:tcW w:w="1900" w:type="dxa"/>
            <w:vAlign w:val="center"/>
          </w:tcPr>
          <w:p w14:paraId="200001CC" w14:textId="77777777" w:rsidR="00EC7596" w:rsidRDefault="00385832">
            <w:pPr>
              <w:spacing w:before="40" w:after="40" w:line="240" w:lineRule="auto"/>
            </w:pPr>
            <w:r>
              <w:rPr>
                <w:sz w:val="20"/>
              </w:rPr>
              <w:t>Условия для доступа read</w:t>
            </w:r>
          </w:p>
        </w:tc>
        <w:tc>
          <w:tcPr>
            <w:tcW w:w="2700" w:type="dxa"/>
            <w:vAlign w:val="center"/>
          </w:tcPr>
          <w:p w14:paraId="200001CD" w14:textId="77777777" w:rsidR="00EC7596" w:rsidRDefault="00385832">
            <w:pPr>
              <w:spacing w:before="40" w:after="40" w:line="240" w:lineRule="auto"/>
            </w:pPr>
            <w:r>
              <w:rPr>
                <w:sz w:val="20"/>
              </w:rPr>
              <w:t>r = read и fc(s) ≥ fo(o)</w:t>
            </w:r>
          </w:p>
        </w:tc>
        <w:tc>
          <w:tcPr>
            <w:tcW w:w="2400" w:type="dxa"/>
            <w:vAlign w:val="center"/>
          </w:tcPr>
          <w:p w14:paraId="200001CE" w14:textId="77777777" w:rsidR="00EC7596" w:rsidRDefault="00385832">
            <w:pPr>
              <w:spacing w:before="40" w:after="40" w:line="240" w:lineRule="auto"/>
            </w:pPr>
            <w:r>
              <w:rPr>
                <w:sz w:val="20"/>
              </w:rPr>
              <w:t>r = read без каких-либо условий</w:t>
            </w:r>
          </w:p>
        </w:tc>
        <w:tc>
          <w:tcPr>
            <w:tcW w:w="2300" w:type="dxa"/>
            <w:vAlign w:val="center"/>
          </w:tcPr>
          <w:p w14:paraId="200001CF" w14:textId="77777777" w:rsidR="00EC7596" w:rsidRDefault="00385832">
            <w:pPr>
              <w:spacing w:before="40" w:after="40" w:line="240" w:lineRule="auto"/>
            </w:pPr>
            <w:r>
              <w:rPr>
                <w:sz w:val="20"/>
              </w:rPr>
              <w:t>Снимается ограничение на чтение по текущему уровню; субъект может одновременно читать «сверху» и писать «вниз»</w:t>
            </w:r>
          </w:p>
        </w:tc>
      </w:tr>
      <w:tr w:rsidR="00EC7596" w14:paraId="200001D0" w14:textId="77777777">
        <w:trPr>
          <w:jc w:val="center"/>
        </w:trPr>
        <w:tc>
          <w:tcPr>
            <w:tcW w:w="1900" w:type="dxa"/>
            <w:vAlign w:val="center"/>
          </w:tcPr>
          <w:p w14:paraId="200001D1" w14:textId="77777777" w:rsidR="00EC7596" w:rsidRDefault="00385832">
            <w:pPr>
              <w:spacing w:before="40" w:after="40" w:line="240" w:lineRule="auto"/>
            </w:pPr>
            <w:r>
              <w:rPr>
                <w:sz w:val="20"/>
              </w:rPr>
              <w:t>Условия для доступа write</w:t>
            </w:r>
          </w:p>
        </w:tc>
        <w:tc>
          <w:tcPr>
            <w:tcW w:w="2700" w:type="dxa"/>
            <w:vAlign w:val="center"/>
          </w:tcPr>
          <w:p w14:paraId="200001D2" w14:textId="77777777" w:rsidR="00EC7596" w:rsidRDefault="00385832">
            <w:pPr>
              <w:spacing w:before="40" w:after="40" w:line="240" w:lineRule="auto"/>
            </w:pPr>
            <w:r>
              <w:rPr>
                <w:sz w:val="20"/>
              </w:rPr>
              <w:t>r = write и fc(s) = fo(o)</w:t>
            </w:r>
          </w:p>
        </w:tc>
        <w:tc>
          <w:tcPr>
            <w:tcW w:w="2400" w:type="dxa"/>
            <w:vAlign w:val="center"/>
          </w:tcPr>
          <w:p w14:paraId="200001D3" w14:textId="77777777" w:rsidR="00EC7596" w:rsidRDefault="00385832">
            <w:pPr>
              <w:spacing w:before="40" w:after="40" w:line="240" w:lineRule="auto"/>
            </w:pPr>
            <w:r>
              <w:rPr>
                <w:sz w:val="20"/>
              </w:rPr>
              <w:t>r = write и fc(s) ≥ fo(o)</w:t>
            </w:r>
          </w:p>
        </w:tc>
        <w:tc>
          <w:tcPr>
            <w:tcW w:w="2300" w:type="dxa"/>
            <w:vAlign w:val="center"/>
          </w:tcPr>
          <w:p w14:paraId="200001D4" w14:textId="77777777" w:rsidR="00EC7596" w:rsidRDefault="00385832">
            <w:pPr>
              <w:spacing w:before="40" w:after="40" w:line="240" w:lineRule="auto"/>
            </w:pPr>
            <w:r>
              <w:rPr>
                <w:sz w:val="20"/>
              </w:rPr>
              <w:t>Прямо разрешается запись «вниз» — запрещённый информационный поток от объекта высокого уровня к объекту низкого уровня</w:t>
            </w:r>
          </w:p>
        </w:tc>
      </w:tr>
      <w:tr w:rsidR="00EC7596" w14:paraId="200001D5" w14:textId="77777777">
        <w:trPr>
          <w:jc w:val="center"/>
        </w:trPr>
        <w:tc>
          <w:tcPr>
            <w:tcW w:w="1900" w:type="dxa"/>
            <w:vAlign w:val="center"/>
          </w:tcPr>
          <w:p w14:paraId="200001D6" w14:textId="77777777" w:rsidR="00EC7596" w:rsidRDefault="00385832">
            <w:pPr>
              <w:spacing w:before="40" w:after="40" w:line="240" w:lineRule="auto"/>
            </w:pPr>
            <w:r>
              <w:rPr>
                <w:sz w:val="20"/>
              </w:rPr>
              <w:t>Условия для доступа append</w:t>
            </w:r>
          </w:p>
        </w:tc>
        <w:tc>
          <w:tcPr>
            <w:tcW w:w="2700" w:type="dxa"/>
            <w:vAlign w:val="center"/>
          </w:tcPr>
          <w:p w14:paraId="200001D7" w14:textId="77777777" w:rsidR="00EC7596" w:rsidRDefault="00385832">
            <w:pPr>
              <w:spacing w:before="40" w:after="40" w:line="240" w:lineRule="auto"/>
            </w:pPr>
            <w:r>
              <w:rPr>
                <w:sz w:val="20"/>
              </w:rPr>
              <w:t>r = append и fo(o) ≥ fc(s)</w:t>
            </w:r>
          </w:p>
        </w:tc>
        <w:tc>
          <w:tcPr>
            <w:tcW w:w="2400" w:type="dxa"/>
            <w:vAlign w:val="center"/>
          </w:tcPr>
          <w:p w14:paraId="200001D8" w14:textId="77777777" w:rsidR="00EC7596" w:rsidRDefault="00385832">
            <w:pPr>
              <w:spacing w:before="40" w:after="40" w:line="240" w:lineRule="auto"/>
            </w:pPr>
            <w:r>
              <w:rPr>
                <w:sz w:val="20"/>
              </w:rPr>
              <w:t>r = append без каких-либо условий</w:t>
            </w:r>
          </w:p>
        </w:tc>
        <w:tc>
          <w:tcPr>
            <w:tcW w:w="2300" w:type="dxa"/>
            <w:vAlign w:val="center"/>
          </w:tcPr>
          <w:p w14:paraId="200001D9" w14:textId="77777777" w:rsidR="00EC7596" w:rsidRDefault="00385832">
            <w:pPr>
              <w:spacing w:before="40" w:after="40" w:line="240" w:lineRule="auto"/>
            </w:pPr>
            <w:r>
              <w:rPr>
                <w:sz w:val="20"/>
              </w:rPr>
              <w:t>Разрешается «слепая» запись в объект любого уровня, в том числе более низкого</w:t>
            </w:r>
          </w:p>
        </w:tc>
      </w:tr>
      <w:tr w:rsidR="00EC7596" w14:paraId="200001DA" w14:textId="77777777">
        <w:trPr>
          <w:jc w:val="center"/>
        </w:trPr>
        <w:tc>
          <w:tcPr>
            <w:tcW w:w="1900" w:type="dxa"/>
            <w:vAlign w:val="center"/>
          </w:tcPr>
          <w:p w14:paraId="200001DB" w14:textId="77777777" w:rsidR="00EC7596" w:rsidRDefault="00385832">
            <w:pPr>
              <w:spacing w:before="40" w:after="40" w:line="240" w:lineRule="auto"/>
            </w:pPr>
            <w:r>
              <w:rPr>
                <w:sz w:val="20"/>
              </w:rPr>
              <w:t>Соответствие правилу NWD</w:t>
            </w:r>
          </w:p>
        </w:tc>
        <w:tc>
          <w:tcPr>
            <w:tcW w:w="2700" w:type="dxa"/>
            <w:vAlign w:val="center"/>
          </w:tcPr>
          <w:p w14:paraId="200001DC" w14:textId="77777777" w:rsidR="00EC7596" w:rsidRDefault="00385832">
            <w:pPr>
              <w:spacing w:before="40" w:after="40" w:line="240" w:lineRule="auto"/>
            </w:pPr>
            <w:r>
              <w:rPr>
                <w:sz w:val="20"/>
              </w:rPr>
              <w:t>Соответствует: поток «сверху вниз» исключён</w:t>
            </w:r>
          </w:p>
        </w:tc>
        <w:tc>
          <w:tcPr>
            <w:tcW w:w="2400" w:type="dxa"/>
            <w:vAlign w:val="center"/>
          </w:tcPr>
          <w:p w14:paraId="200001DD" w14:textId="77777777" w:rsidR="00EC7596" w:rsidRDefault="00385832">
            <w:pPr>
              <w:spacing w:before="40" w:after="40" w:line="240" w:lineRule="auto"/>
            </w:pPr>
            <w:r>
              <w:rPr>
                <w:sz w:val="20"/>
              </w:rPr>
              <w:t>Не соответствует: поток «сверху вниз» разрешён</w:t>
            </w:r>
          </w:p>
        </w:tc>
        <w:tc>
          <w:tcPr>
            <w:tcW w:w="2300" w:type="dxa"/>
            <w:vAlign w:val="center"/>
          </w:tcPr>
          <w:p w14:paraId="200001DE" w14:textId="77777777" w:rsidR="00EC7596" w:rsidRDefault="00385832">
            <w:pPr>
              <w:spacing w:before="40" w:after="40" w:line="240" w:lineRule="auto"/>
            </w:pPr>
            <w:r>
              <w:rPr>
                <w:sz w:val="20"/>
              </w:rPr>
              <w:t>Модель формально безопасна, содержательно — полностью открыта</w:t>
            </w:r>
          </w:p>
        </w:tc>
      </w:tr>
      <w:tr w:rsidR="00EC7596" w14:paraId="200001DF" w14:textId="77777777">
        <w:trPr>
          <w:jc w:val="center"/>
        </w:trPr>
        <w:tc>
          <w:tcPr>
            <w:tcW w:w="1900" w:type="dxa"/>
            <w:vAlign w:val="center"/>
          </w:tcPr>
          <w:p w14:paraId="200001E0" w14:textId="77777777" w:rsidR="00EC7596" w:rsidRDefault="00385832">
            <w:pPr>
              <w:spacing w:before="40" w:after="40" w:line="240" w:lineRule="auto"/>
            </w:pPr>
            <w:r>
              <w:rPr>
                <w:sz w:val="20"/>
              </w:rPr>
              <w:t>Формальный аппарат теорем</w:t>
            </w:r>
          </w:p>
        </w:tc>
        <w:tc>
          <w:tcPr>
            <w:tcW w:w="2700" w:type="dxa"/>
            <w:vAlign w:val="center"/>
          </w:tcPr>
          <w:p w14:paraId="200001E1" w14:textId="77777777" w:rsidR="00EC7596" w:rsidRDefault="00385832">
            <w:pPr>
              <w:spacing w:before="40" w:after="40" w:line="240" w:lineRule="auto"/>
            </w:pPr>
            <w:r>
              <w:rPr>
                <w:sz w:val="20"/>
              </w:rPr>
              <w:t>Теоремы A1, A2, A3, БТБ доказываются</w:t>
            </w:r>
          </w:p>
        </w:tc>
        <w:tc>
          <w:tcPr>
            <w:tcW w:w="2400" w:type="dxa"/>
            <w:vAlign w:val="center"/>
          </w:tcPr>
          <w:p w14:paraId="200001E2" w14:textId="77777777" w:rsidR="00EC7596" w:rsidRDefault="00385832">
            <w:pPr>
              <w:spacing w:before="40" w:after="40" w:line="240" w:lineRule="auto"/>
            </w:pPr>
            <w:r>
              <w:rPr>
                <w:sz w:val="20"/>
              </w:rPr>
              <w:t>Теоремы A1, A2**, A3, БТБ** доказываются точно так же</w:t>
            </w:r>
          </w:p>
        </w:tc>
        <w:tc>
          <w:tcPr>
            <w:tcW w:w="2300" w:type="dxa"/>
            <w:vAlign w:val="center"/>
          </w:tcPr>
          <w:p w14:paraId="200001E3" w14:textId="77777777" w:rsidR="00EC7596" w:rsidRDefault="00385832">
            <w:pPr>
              <w:spacing w:before="40" w:after="40" w:line="240" w:lineRule="auto"/>
            </w:pPr>
            <w:r>
              <w:rPr>
                <w:sz w:val="20"/>
              </w:rPr>
              <w:t>Формальная доказуемость не является признаком содержательной корректности свойства безопасности</w:t>
            </w:r>
          </w:p>
        </w:tc>
      </w:tr>
    </w:tbl>
    <w:p w14:paraId="200001E4" w14:textId="77777777" w:rsidR="00EC7596" w:rsidRDefault="00385832">
      <w:pPr>
        <w:ind w:firstLine="709"/>
        <w:jc w:val="both"/>
      </w:pPr>
      <w:r>
        <w:t xml:space="preserve">Второй, не менее показательный пример уязвимости определений безопасности связан с политикой low-water-mark. Рассмотрим порядок безопасного функционирования системы в случае, когда по запросу субъекта ему всегда необходимо предоставлять доступ на запись в объект. Как показано в ответе на вопрос 8, такой порядок задаётся операциями Read, Write и Reset, причём операция Write понижает уровень конфиденциальности объекта до уровня доступа субъекта, а при реальном понижении стирает содержимое объекта. Условие стирания информации при выполнении операции Write является </w:t>
      </w:r>
      <w:r>
        <w:rPr>
          <w:i/>
        </w:rPr>
        <w:t>существенным</w:t>
      </w:r>
      <w:r>
        <w:t>. Хотя при его отсутствии лемма о том, что операции Read, Write и Reset переводят систему из безопасного состояния в безопасное, формально останется истинной, в этом случае система не будет безопасной, так как возможно возникновение запрещённого информационного потока.</w:t>
      </w:r>
    </w:p>
    <w:p w14:paraId="200001E5" w14:textId="77777777" w:rsidR="00EC7596" w:rsidRDefault="00385832">
      <w:pPr>
        <w:ind w:firstLine="709"/>
        <w:jc w:val="both"/>
      </w:pPr>
      <w:r>
        <w:t>Действительно, пусть объект o имеет уровень fo(o) = High и содержит конфиденциальную информацию, а субъект s имеет уровень допуска fs(s) = Low &lt; High. Субъект s запрашивает доступ на запись к объекту o. По условию выполнения операции Write требуется fs(s) ≤ fo(o), что выполнено; в результате операции уровень объекта понижается до fo*(o) = fs(s) = Low. Если содержимое объекта при этом не стирается, то субъект s немедленно запрашивает доступ Read к тому же объекту: условие fs(s) ≥ fo*(o) выполнено, доступ предоставляется, и субъект с низким уровнем допуска читает информацию уровня High. Формально ни ss-свойство, ни *-свойство при этом не нарушены — нарушен лишь содержательный критерий безопасности, ради которого модель строилась. Данный пример ещё раз демонстрирует уязвимость определений безопасности в классической модели Белла — Ла Падулы.</w:t>
      </w:r>
    </w:p>
    <w:p w14:paraId="200001E6" w14:textId="77777777" w:rsidR="00EC7596" w:rsidRDefault="00385832">
      <w:pPr>
        <w:ind w:firstLine="709"/>
        <w:jc w:val="both"/>
      </w:pPr>
      <w:r>
        <w:t xml:space="preserve">Общий вывод состоит в следующем: формальная модель гарантирует ровно то, что в неё заложено определениями свойств безопасности, и ни на йоту больше. Поэтому при разработке КС с мандатным управлением доступом центральной задачей является не столько доказательство теорем (оно, как видно, воспроизводится механически), сколько </w:t>
      </w:r>
      <w:r>
        <w:rPr>
          <w:i/>
        </w:rPr>
        <w:t>обоснование адекватности</w:t>
      </w:r>
      <w:r>
        <w:t xml:space="preserve"> самих определений — доказательство того, что выполнение сформулированных свойств действительно исключает все запрещённые информационные потоки, а не только те, которые явно перечислены в модели. Именно по этой причине современные национальные стандарты на формальную модель управления доступом требуют не только построения модели, но и её верификации, включающей проверку соответствия модели содержательным требованиям политики безопасности.</w:t>
      </w:r>
    </w:p>
    <w:p w14:paraId="200001E7" w14:textId="77777777" w:rsidR="00EC7596" w:rsidRDefault="00385832">
      <w:pPr>
        <w:keepNext/>
        <w:spacing w:before="240" w:after="120"/>
        <w:ind w:firstLine="709"/>
        <w:jc w:val="both"/>
      </w:pPr>
      <w:r>
        <w:rPr>
          <w:b/>
        </w:rPr>
        <w:t>10. Определения ss-свойства и *-свойства для реализации мандатной политики low-water-mark в модели Белла — Ла Падулы. Что изменилось в этой модели.</w:t>
      </w:r>
    </w:p>
    <w:p w14:paraId="200001E8" w14:textId="77777777" w:rsidR="00EC7596" w:rsidRDefault="00385832">
      <w:pPr>
        <w:ind w:firstLine="709"/>
        <w:jc w:val="both"/>
      </w:pPr>
      <w:r>
        <w:t>Для реализации политики low-water-mark в модели Белла — Ла Падулы свойства безопасности определяются заново — в терминах двойки функций (fs, fo), без использования функции текущего уровня доступа субъекта fc.</w:t>
      </w:r>
    </w:p>
    <w:p w14:paraId="200001E9" w14:textId="77777777" w:rsidR="00EC7596" w:rsidRDefault="00385832">
      <w:pPr>
        <w:ind w:firstLine="709"/>
        <w:jc w:val="both"/>
      </w:pPr>
      <w:r>
        <w:rPr>
          <w:b/>
        </w:rPr>
        <w:t>Определение 22 (ss-свойство).</w:t>
      </w:r>
      <w:r>
        <w:t xml:space="preserve"> Доступ (s, o, r) ∈ S × O × R обладает ss-свойством относительно f ∈ F, если r ∈ {read, write} и fs(s) ≥ fo(o).</w:t>
      </w:r>
    </w:p>
    <w:p w14:paraId="200001EA" w14:textId="77777777" w:rsidR="00EC7596" w:rsidRDefault="00385832">
      <w:pPr>
        <w:ind w:firstLine="709"/>
        <w:jc w:val="both"/>
      </w:pPr>
      <w:r>
        <w:rPr>
          <w:b/>
        </w:rPr>
        <w:t>Определение 23 (*-свойство).</w:t>
      </w:r>
      <w:r>
        <w:t xml:space="preserve"> Доступ (s, o, r) ∈ S × O × R обладает *-свойством относительно f ∈ F, если он удовлетворяет одному из условий: r = read и fs(s) ≥ fo(o); либо r = write и fs(s) = fo(o).</w:t>
      </w:r>
    </w:p>
    <w:p w14:paraId="200001EB" w14:textId="77777777" w:rsidR="00EC7596" w:rsidRDefault="00385832">
      <w:pPr>
        <w:ind w:firstLine="709"/>
        <w:jc w:val="both"/>
      </w:pPr>
      <w:r>
        <w:rPr>
          <w:b/>
        </w:rPr>
        <w:t>Определение 24.</w:t>
      </w:r>
      <w:r>
        <w:t xml:space="preserve"> Состояние системы (b, f) ∈ V обладает ss-свойством (*-свойством), если каждый элемент (s, o, r) ∈ b обладает ss-свойством (*-свойством) относительно f.</w:t>
      </w:r>
    </w:p>
    <w:p w14:paraId="200001EC" w14:textId="77777777" w:rsidR="00EC7596" w:rsidRDefault="00385832">
      <w:pPr>
        <w:ind w:firstLine="709"/>
        <w:jc w:val="both"/>
      </w:pPr>
      <w:r>
        <w:rPr>
          <w:b/>
        </w:rPr>
        <w:t>Определение 25.</w:t>
      </w:r>
      <w:r>
        <w:t xml:space="preserve"> Состояние системы называется </w:t>
      </w:r>
      <w:r>
        <w:rPr>
          <w:i/>
        </w:rPr>
        <w:t>безопасным</w:t>
      </w:r>
      <w:r>
        <w:t>, если оно обладает ss-свойством и *-свойством одновременно.</w:t>
      </w:r>
    </w:p>
    <w:p w14:paraId="200001ED" w14:textId="77777777" w:rsidR="00EC7596" w:rsidRDefault="00385832">
      <w:pPr>
        <w:ind w:firstLine="709"/>
        <w:jc w:val="both"/>
      </w:pPr>
      <w:r>
        <w:rPr>
          <w:b/>
        </w:rPr>
        <w:t>Лемма 1.</w:t>
      </w:r>
      <w:r>
        <w:t xml:space="preserve"> Операции Read, Write, Reset переводят систему из безопасного состояния в безопасное состояние.</w:t>
      </w:r>
    </w:p>
    <w:p w14:paraId="200001EE" w14:textId="77777777" w:rsidR="00EC7596" w:rsidRDefault="00385832">
      <w:pPr>
        <w:ind w:firstLine="709"/>
        <w:jc w:val="both"/>
      </w:pPr>
      <w:r>
        <w:rPr>
          <w:b/>
        </w:rPr>
        <w:t>Доказательство.</w:t>
      </w:r>
      <w:r>
        <w:t xml:space="preserve"> Из описания операций Read, Write и Reset следует, что в результате их выполнения последующее состояние системы обладает ss-свойством и *-свойством, если исходное состояние обладало ss-свойством и *-свойством. Действительно, операция Read выполняется при условии fs(s) ≥ fo(o) и не изменяет функций уровней (f* = f), поэтому добавляемый доступ (s, o, read) обладает и ss-свойством, и *-свойством, а прочие доступы сохраняют свои свойства. Операция Write выполняется при условии fs(s) ≤ fo(o) и приводит уровень объекта к значению fo*(o) = fs(s), в результате чего для добавляемого доступа (s, o, write) выполняется равенство fs(s) = fo*(o), то есть выполнены и ss-свойство, и *-свойство; для прочих доступов к объекту o понижение его уровня не может нарушить условия вида fs(s′) ≥ fo*(o), а стирание содержимого объекта исключает перенос ранее записанной информации более высокого уровня. Операция Reset не изменяет множества текущих доступов (b* = b) и лишь повышает уровень объекта до максимального ⊕L, что не может нарушить ни одного из условий для существующих доступов к другим объектам. Лемма доказана.</w:t>
      </w:r>
    </w:p>
    <w:p w14:paraId="200001EF" w14:textId="77777777" w:rsidR="00EC7596" w:rsidRDefault="00385832">
      <w:pPr>
        <w:ind w:firstLine="709"/>
        <w:jc w:val="both"/>
      </w:pPr>
      <w:r>
        <w:t>Сопоставление классического варианта модели Белла — Ла Падулы и её варианта с политикой low-water-mark приведено в таблице 10.</w:t>
      </w:r>
    </w:p>
    <w:p w14:paraId="200001F0" w14:textId="77777777" w:rsidR="00EC7596" w:rsidRDefault="00385832">
      <w:pPr>
        <w:keepNext/>
        <w:spacing w:before="200" w:after="80" w:line="240" w:lineRule="auto"/>
      </w:pPr>
      <w:r>
        <w:rPr>
          <w:sz w:val="26"/>
        </w:rPr>
        <w:t>Таблица 10 – Что изменилось в модели Белла — Ла Падулы при реализации политики low-water-mark</w:t>
      </w:r>
    </w:p>
    <w:tbl>
      <w:tblPr>
        <w:tblStyle w:val="aff0"/>
        <w:tblW w:w="0" w:type="auto"/>
        <w:jc w:val="center"/>
        <w:tblLayout w:type="fixed"/>
        <w:tblLook w:val="04A0" w:firstRow="1" w:lastRow="0" w:firstColumn="1" w:lastColumn="0" w:noHBand="0" w:noVBand="1"/>
      </w:tblPr>
      <w:tblGrid>
        <w:gridCol w:w="2200"/>
        <w:gridCol w:w="3400"/>
        <w:gridCol w:w="3700"/>
      </w:tblGrid>
      <w:tr w:rsidR="00EC7596" w14:paraId="200001F1" w14:textId="77777777">
        <w:trPr>
          <w:tblHeader/>
          <w:jc w:val="center"/>
        </w:trPr>
        <w:tc>
          <w:tcPr>
            <w:tcW w:w="2200" w:type="dxa"/>
            <w:vAlign w:val="center"/>
          </w:tcPr>
          <w:p w14:paraId="200001F2" w14:textId="77777777" w:rsidR="00EC7596" w:rsidRDefault="00385832">
            <w:pPr>
              <w:spacing w:before="40" w:after="40" w:line="240" w:lineRule="auto"/>
              <w:jc w:val="center"/>
            </w:pPr>
            <w:r>
              <w:rPr>
                <w:b/>
                <w:sz w:val="20"/>
              </w:rPr>
              <w:t>Элемент модели</w:t>
            </w:r>
          </w:p>
        </w:tc>
        <w:tc>
          <w:tcPr>
            <w:tcW w:w="3400" w:type="dxa"/>
            <w:vAlign w:val="center"/>
          </w:tcPr>
          <w:p w14:paraId="200001F3" w14:textId="77777777" w:rsidR="00EC7596" w:rsidRDefault="00385832">
            <w:pPr>
              <w:spacing w:before="40" w:after="40" w:line="240" w:lineRule="auto"/>
              <w:jc w:val="center"/>
            </w:pPr>
            <w:r>
              <w:rPr>
                <w:b/>
                <w:sz w:val="20"/>
              </w:rPr>
              <w:t>Классическая модель Белла — Ла Падулы</w:t>
            </w:r>
          </w:p>
        </w:tc>
        <w:tc>
          <w:tcPr>
            <w:tcW w:w="3700" w:type="dxa"/>
            <w:vAlign w:val="center"/>
          </w:tcPr>
          <w:p w14:paraId="200001F4" w14:textId="77777777" w:rsidR="00EC7596" w:rsidRDefault="00385832">
            <w:pPr>
              <w:spacing w:before="40" w:after="40" w:line="240" w:lineRule="auto"/>
              <w:jc w:val="center"/>
            </w:pPr>
            <w:r>
              <w:rPr>
                <w:b/>
                <w:sz w:val="20"/>
              </w:rPr>
              <w:t>Реализация политики low-water-mark</w:t>
            </w:r>
          </w:p>
        </w:tc>
      </w:tr>
      <w:tr w:rsidR="00EC7596" w14:paraId="200001F5" w14:textId="77777777">
        <w:trPr>
          <w:jc w:val="center"/>
        </w:trPr>
        <w:tc>
          <w:tcPr>
            <w:tcW w:w="2200" w:type="dxa"/>
            <w:vAlign w:val="center"/>
          </w:tcPr>
          <w:p w14:paraId="200001F6" w14:textId="77777777" w:rsidR="00EC7596" w:rsidRDefault="00385832">
            <w:pPr>
              <w:spacing w:before="40" w:after="40" w:line="240" w:lineRule="auto"/>
            </w:pPr>
            <w:r>
              <w:rPr>
                <w:sz w:val="20"/>
              </w:rPr>
              <w:t>Множество видов доступа R</w:t>
            </w:r>
          </w:p>
        </w:tc>
        <w:tc>
          <w:tcPr>
            <w:tcW w:w="3400" w:type="dxa"/>
            <w:vAlign w:val="center"/>
          </w:tcPr>
          <w:p w14:paraId="200001F7" w14:textId="77777777" w:rsidR="00EC7596" w:rsidRDefault="00385832">
            <w:pPr>
              <w:spacing w:before="40" w:after="40" w:line="240" w:lineRule="auto"/>
            </w:pPr>
            <w:r>
              <w:rPr>
                <w:sz w:val="20"/>
              </w:rPr>
              <w:t>R = {read, write, append, execute}</w:t>
            </w:r>
          </w:p>
        </w:tc>
        <w:tc>
          <w:tcPr>
            <w:tcW w:w="3700" w:type="dxa"/>
            <w:vAlign w:val="center"/>
          </w:tcPr>
          <w:p w14:paraId="200001F8" w14:textId="77777777" w:rsidR="00EC7596" w:rsidRDefault="00385832">
            <w:pPr>
              <w:spacing w:before="40" w:after="40" w:line="240" w:lineRule="auto"/>
            </w:pPr>
            <w:r>
              <w:rPr>
                <w:sz w:val="20"/>
              </w:rPr>
              <w:t>R = {read, write} — доступы append и execute из рассмотрения исключены</w:t>
            </w:r>
          </w:p>
        </w:tc>
      </w:tr>
      <w:tr w:rsidR="00EC7596" w14:paraId="200001F9" w14:textId="77777777">
        <w:trPr>
          <w:jc w:val="center"/>
        </w:trPr>
        <w:tc>
          <w:tcPr>
            <w:tcW w:w="2200" w:type="dxa"/>
            <w:vAlign w:val="center"/>
          </w:tcPr>
          <w:p w14:paraId="200001FA" w14:textId="77777777" w:rsidR="00EC7596" w:rsidRDefault="00385832">
            <w:pPr>
              <w:spacing w:before="40" w:after="40" w:line="240" w:lineRule="auto"/>
            </w:pPr>
            <w:r>
              <w:rPr>
                <w:sz w:val="20"/>
              </w:rPr>
              <w:t>Функции уровней</w:t>
            </w:r>
          </w:p>
        </w:tc>
        <w:tc>
          <w:tcPr>
            <w:tcW w:w="3400" w:type="dxa"/>
            <w:vAlign w:val="center"/>
          </w:tcPr>
          <w:p w14:paraId="200001FB" w14:textId="77777777" w:rsidR="00EC7596" w:rsidRDefault="00385832">
            <w:pPr>
              <w:spacing w:before="40" w:after="40" w:line="240" w:lineRule="auto"/>
            </w:pPr>
            <w:r>
              <w:rPr>
                <w:sz w:val="20"/>
              </w:rPr>
              <w:t>Тройка (fs, fo, fc): уровень доступа субъекта, уровень конфиденциальности объекта и текущий уровень доступа субъекта, причём fc(s) ≤ fs(s)</w:t>
            </w:r>
          </w:p>
        </w:tc>
        <w:tc>
          <w:tcPr>
            <w:tcW w:w="3700" w:type="dxa"/>
            <w:vAlign w:val="center"/>
          </w:tcPr>
          <w:p w14:paraId="200001FC" w14:textId="77777777" w:rsidR="00EC7596" w:rsidRDefault="00385832">
            <w:pPr>
              <w:spacing w:before="40" w:after="40" w:line="240" w:lineRule="auto"/>
            </w:pPr>
            <w:r>
              <w:rPr>
                <w:sz w:val="20"/>
              </w:rPr>
              <w:t>Двойка (fs, fo): функция текущего уровня доступа субъекта fc не используется</w:t>
            </w:r>
          </w:p>
        </w:tc>
      </w:tr>
      <w:tr w:rsidR="00EC7596" w14:paraId="200001FD" w14:textId="77777777">
        <w:trPr>
          <w:jc w:val="center"/>
        </w:trPr>
        <w:tc>
          <w:tcPr>
            <w:tcW w:w="2200" w:type="dxa"/>
            <w:vAlign w:val="center"/>
          </w:tcPr>
          <w:p w14:paraId="200001FE" w14:textId="77777777" w:rsidR="00EC7596" w:rsidRDefault="00385832">
            <w:pPr>
              <w:spacing w:before="40" w:after="40" w:line="240" w:lineRule="auto"/>
            </w:pPr>
            <w:r>
              <w:rPr>
                <w:sz w:val="20"/>
              </w:rPr>
              <w:t>Матрица доступов m</w:t>
            </w:r>
          </w:p>
        </w:tc>
        <w:tc>
          <w:tcPr>
            <w:tcW w:w="3400" w:type="dxa"/>
            <w:vAlign w:val="center"/>
          </w:tcPr>
          <w:p w14:paraId="200001FF" w14:textId="77777777" w:rsidR="00EC7596" w:rsidRDefault="00385832">
            <w:pPr>
              <w:spacing w:before="40" w:after="40" w:line="240" w:lineRule="auto"/>
            </w:pPr>
            <w:r>
              <w:rPr>
                <w:sz w:val="20"/>
              </w:rPr>
              <w:t>Входит в состояние системы; обеспечивает выполнение ds-свойства</w:t>
            </w:r>
          </w:p>
        </w:tc>
        <w:tc>
          <w:tcPr>
            <w:tcW w:w="3700" w:type="dxa"/>
            <w:vAlign w:val="center"/>
          </w:tcPr>
          <w:p w14:paraId="20000200" w14:textId="77777777" w:rsidR="00EC7596" w:rsidRDefault="00385832">
            <w:pPr>
              <w:spacing w:before="40" w:after="40" w:line="240" w:lineRule="auto"/>
            </w:pPr>
            <w:r>
              <w:rPr>
                <w:sz w:val="20"/>
              </w:rPr>
              <w:t>Исключена из рассмотрения; ds-свойство не формулируется</w:t>
            </w:r>
          </w:p>
        </w:tc>
      </w:tr>
      <w:tr w:rsidR="00EC7596" w14:paraId="20000201" w14:textId="77777777">
        <w:trPr>
          <w:jc w:val="center"/>
        </w:trPr>
        <w:tc>
          <w:tcPr>
            <w:tcW w:w="2200" w:type="dxa"/>
            <w:vAlign w:val="center"/>
          </w:tcPr>
          <w:p w14:paraId="20000202" w14:textId="77777777" w:rsidR="00EC7596" w:rsidRDefault="00385832">
            <w:pPr>
              <w:spacing w:before="40" w:after="40" w:line="240" w:lineRule="auto"/>
            </w:pPr>
            <w:r>
              <w:rPr>
                <w:sz w:val="20"/>
              </w:rPr>
              <w:t>Множество состояний V</w:t>
            </w:r>
          </w:p>
        </w:tc>
        <w:tc>
          <w:tcPr>
            <w:tcW w:w="3400" w:type="dxa"/>
            <w:vAlign w:val="center"/>
          </w:tcPr>
          <w:p w14:paraId="20000203" w14:textId="77777777" w:rsidR="00EC7596" w:rsidRDefault="00385832">
            <w:pPr>
              <w:spacing w:before="40" w:after="40" w:line="240" w:lineRule="auto"/>
            </w:pPr>
            <w:r>
              <w:rPr>
                <w:sz w:val="20"/>
              </w:rPr>
              <w:t>V = B × M × F</w:t>
            </w:r>
          </w:p>
        </w:tc>
        <w:tc>
          <w:tcPr>
            <w:tcW w:w="3700" w:type="dxa"/>
            <w:vAlign w:val="center"/>
          </w:tcPr>
          <w:p w14:paraId="20000204" w14:textId="77777777" w:rsidR="00EC7596" w:rsidRDefault="00385832">
            <w:pPr>
              <w:spacing w:before="40" w:after="40" w:line="240" w:lineRule="auto"/>
            </w:pPr>
            <w:r>
              <w:rPr>
                <w:sz w:val="20"/>
              </w:rPr>
              <w:t>V = B × F</w:t>
            </w:r>
          </w:p>
        </w:tc>
      </w:tr>
      <w:tr w:rsidR="00EC7596" w14:paraId="20000205" w14:textId="77777777">
        <w:trPr>
          <w:jc w:val="center"/>
        </w:trPr>
        <w:tc>
          <w:tcPr>
            <w:tcW w:w="2200" w:type="dxa"/>
            <w:vAlign w:val="center"/>
          </w:tcPr>
          <w:p w14:paraId="20000206" w14:textId="77777777" w:rsidR="00EC7596" w:rsidRDefault="00385832">
            <w:pPr>
              <w:spacing w:before="40" w:after="40" w:line="240" w:lineRule="auto"/>
            </w:pPr>
            <w:r>
              <w:rPr>
                <w:sz w:val="20"/>
              </w:rPr>
              <w:t>Описание динамики</w:t>
            </w:r>
          </w:p>
        </w:tc>
        <w:tc>
          <w:tcPr>
            <w:tcW w:w="3400" w:type="dxa"/>
            <w:vAlign w:val="center"/>
          </w:tcPr>
          <w:p w14:paraId="20000207" w14:textId="77777777" w:rsidR="00EC7596" w:rsidRDefault="00385832">
            <w:pPr>
              <w:spacing w:before="40" w:after="40" w:line="240" w:lineRule="auto"/>
            </w:pPr>
            <w:r>
              <w:rPr>
                <w:sz w:val="20"/>
              </w:rPr>
              <w:t>Множество действий системы W ⊆ Q × D × V × V с множеством ответов D = {yes, no, error}</w:t>
            </w:r>
          </w:p>
        </w:tc>
        <w:tc>
          <w:tcPr>
            <w:tcW w:w="3700" w:type="dxa"/>
            <w:vAlign w:val="center"/>
          </w:tcPr>
          <w:p w14:paraId="20000208" w14:textId="77777777" w:rsidR="00EC7596" w:rsidRDefault="00385832">
            <w:pPr>
              <w:spacing w:before="40" w:after="40" w:line="240" w:lineRule="auto"/>
            </w:pPr>
            <w:r>
              <w:rPr>
                <w:sz w:val="20"/>
              </w:rPr>
              <w:t>Множество операций OP = {Read, Write, Reset} и множество действий W ⊆ OP × V × V; множество ответов D не используется</w:t>
            </w:r>
          </w:p>
        </w:tc>
      </w:tr>
      <w:tr w:rsidR="00EC7596" w14:paraId="20000209" w14:textId="77777777">
        <w:trPr>
          <w:jc w:val="center"/>
        </w:trPr>
        <w:tc>
          <w:tcPr>
            <w:tcW w:w="2200" w:type="dxa"/>
            <w:vAlign w:val="center"/>
          </w:tcPr>
          <w:p w14:paraId="2000020A" w14:textId="77777777" w:rsidR="00EC7596" w:rsidRDefault="00385832">
            <w:pPr>
              <w:spacing w:before="40" w:after="40" w:line="240" w:lineRule="auto"/>
            </w:pPr>
            <w:r>
              <w:rPr>
                <w:sz w:val="20"/>
              </w:rPr>
              <w:t>ss-свойство</w:t>
            </w:r>
          </w:p>
        </w:tc>
        <w:tc>
          <w:tcPr>
            <w:tcW w:w="3400" w:type="dxa"/>
            <w:vAlign w:val="center"/>
          </w:tcPr>
          <w:p w14:paraId="2000020B" w14:textId="77777777" w:rsidR="00EC7596" w:rsidRDefault="00385832">
            <w:pPr>
              <w:spacing w:before="40" w:after="40" w:line="240" w:lineRule="auto"/>
            </w:pPr>
            <w:r>
              <w:rPr>
                <w:sz w:val="20"/>
              </w:rPr>
              <w:t>r ∈ {execute, append}; либо r ∈ {read, write} и fs(s) ≥ fo(o)</w:t>
            </w:r>
          </w:p>
        </w:tc>
        <w:tc>
          <w:tcPr>
            <w:tcW w:w="3700" w:type="dxa"/>
            <w:vAlign w:val="center"/>
          </w:tcPr>
          <w:p w14:paraId="2000020C" w14:textId="77777777" w:rsidR="00EC7596" w:rsidRDefault="00385832">
            <w:pPr>
              <w:spacing w:before="40" w:after="40" w:line="240" w:lineRule="auto"/>
            </w:pPr>
            <w:r>
              <w:rPr>
                <w:sz w:val="20"/>
              </w:rPr>
              <w:t>r ∈ {read, write} и fs(s) ≥ fo(o)</w:t>
            </w:r>
          </w:p>
        </w:tc>
      </w:tr>
      <w:tr w:rsidR="00EC7596" w14:paraId="2000020D" w14:textId="77777777">
        <w:trPr>
          <w:jc w:val="center"/>
        </w:trPr>
        <w:tc>
          <w:tcPr>
            <w:tcW w:w="2200" w:type="dxa"/>
            <w:vAlign w:val="center"/>
          </w:tcPr>
          <w:p w14:paraId="2000020E" w14:textId="77777777" w:rsidR="00EC7596" w:rsidRDefault="00385832">
            <w:pPr>
              <w:spacing w:before="40" w:after="40" w:line="240" w:lineRule="auto"/>
            </w:pPr>
            <w:r>
              <w:rPr>
                <w:sz w:val="20"/>
              </w:rPr>
              <w:t>*-свойство</w:t>
            </w:r>
          </w:p>
        </w:tc>
        <w:tc>
          <w:tcPr>
            <w:tcW w:w="3400" w:type="dxa"/>
            <w:vAlign w:val="center"/>
          </w:tcPr>
          <w:p w14:paraId="2000020F" w14:textId="77777777" w:rsidR="00EC7596" w:rsidRDefault="00385832">
            <w:pPr>
              <w:spacing w:before="40" w:after="40" w:line="240" w:lineRule="auto"/>
            </w:pPr>
            <w:r>
              <w:rPr>
                <w:sz w:val="20"/>
              </w:rPr>
              <w:t>r = execute; r = append и fo(o) ≥ fc(s); r = read и fc(s) ≥ fo(o); r = write и fc(s) = fo(o)</w:t>
            </w:r>
          </w:p>
        </w:tc>
        <w:tc>
          <w:tcPr>
            <w:tcW w:w="3700" w:type="dxa"/>
            <w:vAlign w:val="center"/>
          </w:tcPr>
          <w:p w14:paraId="20000210" w14:textId="77777777" w:rsidR="00EC7596" w:rsidRDefault="00385832">
            <w:pPr>
              <w:spacing w:before="40" w:after="40" w:line="240" w:lineRule="auto"/>
            </w:pPr>
            <w:r>
              <w:rPr>
                <w:sz w:val="20"/>
              </w:rPr>
              <w:t>r = read и fs(s) ≥ fo(o); либо r = write и fs(s) = fo(o)</w:t>
            </w:r>
          </w:p>
        </w:tc>
      </w:tr>
      <w:tr w:rsidR="00EC7596" w14:paraId="20000211" w14:textId="77777777">
        <w:trPr>
          <w:jc w:val="center"/>
        </w:trPr>
        <w:tc>
          <w:tcPr>
            <w:tcW w:w="2200" w:type="dxa"/>
            <w:vAlign w:val="center"/>
          </w:tcPr>
          <w:p w14:paraId="20000212" w14:textId="77777777" w:rsidR="00EC7596" w:rsidRDefault="00385832">
            <w:pPr>
              <w:spacing w:before="40" w:after="40" w:line="240" w:lineRule="auto"/>
            </w:pPr>
            <w:r>
              <w:rPr>
                <w:sz w:val="20"/>
              </w:rPr>
              <w:t>Реакция на запрос записи «вниз»</w:t>
            </w:r>
          </w:p>
        </w:tc>
        <w:tc>
          <w:tcPr>
            <w:tcW w:w="3400" w:type="dxa"/>
            <w:vAlign w:val="center"/>
          </w:tcPr>
          <w:p w14:paraId="20000213" w14:textId="77777777" w:rsidR="00EC7596" w:rsidRDefault="00385832">
            <w:pPr>
              <w:spacing w:before="40" w:after="40" w:line="240" w:lineRule="auto"/>
            </w:pPr>
            <w:r>
              <w:rPr>
                <w:sz w:val="20"/>
              </w:rPr>
              <w:t>Отказ в доступе либо понижение текущего уровня доступа субъекта fc(s) (решение принимает система, порядок не определён)</w:t>
            </w:r>
          </w:p>
        </w:tc>
        <w:tc>
          <w:tcPr>
            <w:tcW w:w="3700" w:type="dxa"/>
            <w:vAlign w:val="center"/>
          </w:tcPr>
          <w:p w14:paraId="20000214" w14:textId="77777777" w:rsidR="00EC7596" w:rsidRDefault="00385832">
            <w:pPr>
              <w:spacing w:before="40" w:after="40" w:line="240" w:lineRule="auto"/>
            </w:pPr>
            <w:r>
              <w:rPr>
                <w:sz w:val="20"/>
              </w:rPr>
              <w:t>Доступ предоставляется всегда: уровень конфиденциальности объекта понижается до уровня субъекта, содержимое объекта при реальном понижении стирается</w:t>
            </w:r>
          </w:p>
        </w:tc>
      </w:tr>
      <w:tr w:rsidR="00EC7596" w14:paraId="20000215" w14:textId="77777777">
        <w:trPr>
          <w:jc w:val="center"/>
        </w:trPr>
        <w:tc>
          <w:tcPr>
            <w:tcW w:w="2200" w:type="dxa"/>
            <w:vAlign w:val="center"/>
          </w:tcPr>
          <w:p w14:paraId="20000216" w14:textId="77777777" w:rsidR="00EC7596" w:rsidRDefault="00385832">
            <w:pPr>
              <w:spacing w:before="40" w:after="40" w:line="240" w:lineRule="auto"/>
            </w:pPr>
            <w:r>
              <w:rPr>
                <w:sz w:val="20"/>
              </w:rPr>
              <w:t>Изменение уровней сущностей</w:t>
            </w:r>
          </w:p>
        </w:tc>
        <w:tc>
          <w:tcPr>
            <w:tcW w:w="3400" w:type="dxa"/>
            <w:vAlign w:val="center"/>
          </w:tcPr>
          <w:p w14:paraId="20000217" w14:textId="77777777" w:rsidR="00EC7596" w:rsidRDefault="00385832">
            <w:pPr>
              <w:spacing w:before="40" w:after="40" w:line="240" w:lineRule="auto"/>
            </w:pPr>
            <w:r>
              <w:rPr>
                <w:sz w:val="20"/>
              </w:rPr>
              <w:t>Не специфицировано (источник проблемы Z-системы)</w:t>
            </w:r>
          </w:p>
        </w:tc>
        <w:tc>
          <w:tcPr>
            <w:tcW w:w="3700" w:type="dxa"/>
            <w:vAlign w:val="center"/>
          </w:tcPr>
          <w:p w14:paraId="20000218" w14:textId="77777777" w:rsidR="00EC7596" w:rsidRDefault="00385832">
            <w:pPr>
              <w:spacing w:before="40" w:after="40" w:line="240" w:lineRule="auto"/>
            </w:pPr>
            <w:r>
              <w:rPr>
                <w:sz w:val="20"/>
              </w:rPr>
              <w:t>Специфицировано операциями Write и Reset; выполняется автоматически, без участия доверенных субъектов</w:t>
            </w:r>
          </w:p>
        </w:tc>
      </w:tr>
      <w:tr w:rsidR="00EC7596" w14:paraId="20000219" w14:textId="77777777">
        <w:trPr>
          <w:jc w:val="center"/>
        </w:trPr>
        <w:tc>
          <w:tcPr>
            <w:tcW w:w="2200" w:type="dxa"/>
            <w:vAlign w:val="center"/>
          </w:tcPr>
          <w:p w14:paraId="2000021A" w14:textId="77777777" w:rsidR="00EC7596" w:rsidRDefault="00385832">
            <w:pPr>
              <w:spacing w:before="40" w:after="40" w:line="240" w:lineRule="auto"/>
            </w:pPr>
            <w:r>
              <w:rPr>
                <w:sz w:val="20"/>
              </w:rPr>
              <w:t>Основной результат</w:t>
            </w:r>
          </w:p>
        </w:tc>
        <w:tc>
          <w:tcPr>
            <w:tcW w:w="3400" w:type="dxa"/>
            <w:vAlign w:val="center"/>
          </w:tcPr>
          <w:p w14:paraId="2000021B" w14:textId="77777777" w:rsidR="00EC7596" w:rsidRDefault="00385832">
            <w:pPr>
              <w:spacing w:before="40" w:after="40" w:line="240" w:lineRule="auto"/>
            </w:pPr>
            <w:r>
              <w:rPr>
                <w:sz w:val="20"/>
              </w:rPr>
              <w:t>Базовая теорема безопасности (теорема 4)</w:t>
            </w:r>
          </w:p>
        </w:tc>
        <w:tc>
          <w:tcPr>
            <w:tcW w:w="3700" w:type="dxa"/>
            <w:vAlign w:val="center"/>
          </w:tcPr>
          <w:p w14:paraId="2000021C" w14:textId="77777777" w:rsidR="00EC7596" w:rsidRDefault="00385832">
            <w:pPr>
              <w:spacing w:before="40" w:after="40" w:line="240" w:lineRule="auto"/>
            </w:pPr>
            <w:r>
              <w:rPr>
                <w:sz w:val="20"/>
              </w:rPr>
              <w:t>Лемма о том, что операции Read, Write и Reset переводят систему из безопасного состояния в безопасное</w:t>
            </w:r>
          </w:p>
        </w:tc>
      </w:tr>
    </w:tbl>
    <w:p w14:paraId="2000021D" w14:textId="77777777" w:rsidR="00EC7596" w:rsidRDefault="00385832">
      <w:pPr>
        <w:ind w:firstLine="709"/>
        <w:jc w:val="both"/>
      </w:pPr>
      <w:r>
        <w:t>Главное изменение состоит в отказе от функции текущего уровня доступа субъекта fc. В классической модели именно fc служила механизмом разрешения конфликта между чтением «сверху» и записью «вниз»: субъект временно понижал свой текущий уровень и тем самым терял право читать высокоуровневые объекты. Механизм этот корректен, но неудобен: он требует, чтобы субъект (или система за него) заранее выбирал уровень, на котором будет работать, а модель не указывает, как этот выбор делать. В варианте low-water-mark конфликт разрешается иначе — не понижением уровня субъекта, а понижением уровня объекта, причём делает это сама система в момент выполнения операции. Как следствие, *-свойство формулируется через fs, а не через fc, и приобретает вид простого равенства уровней при записи.</w:t>
      </w:r>
    </w:p>
    <w:p w14:paraId="2000021E" w14:textId="77777777" w:rsidR="00EC7596" w:rsidRDefault="00385832">
      <w:pPr>
        <w:ind w:firstLine="709"/>
        <w:jc w:val="both"/>
      </w:pPr>
      <w:r>
        <w:t xml:space="preserve">Второе существенное изменение — переход от описания динамики через множество действий W с ответами D к описанию через фиксированный набор операций с явно заданными условиями и результатами. Именно это и означает, что модель low-water-mark задаёт </w:t>
      </w:r>
      <w:r>
        <w:rPr>
          <w:i/>
        </w:rPr>
        <w:t>порядок</w:t>
      </w:r>
      <w:r>
        <w:t xml:space="preserve"> действий системы, которого не хватало классической модели: на любой запрос записи система обязана выполнить строго определённую последовательность изменений состояния, а не выбирать произвольно один из формально допустимых ответов.</w:t>
      </w:r>
    </w:p>
    <w:p w14:paraId="2000021F" w14:textId="77777777" w:rsidR="00EC7596" w:rsidRDefault="00385832">
      <w:pPr>
        <w:ind w:firstLine="709"/>
        <w:jc w:val="both"/>
      </w:pPr>
      <w:r>
        <w:t>Третье изменение — введение операции стирания содержимого объекта, которая не является операцией управления доступом в обычном смысле, но необходима для того, чтобы метка объекта соответствовала фактически содержащейся в нём информации. Как показано в ответе на вопрос 9, без этого условия формальная безопасность сохраняется, а содержательная утрачивается.</w:t>
      </w:r>
    </w:p>
    <w:p w14:paraId="20000220" w14:textId="77777777" w:rsidR="00EC7596" w:rsidRDefault="00385832">
      <w:pPr>
        <w:keepNext/>
        <w:spacing w:before="240" w:after="120"/>
        <w:ind w:firstLine="709"/>
        <w:jc w:val="both"/>
      </w:pPr>
      <w:r>
        <w:rPr>
          <w:b/>
        </w:rPr>
        <w:t>11. Примеры реализации запрещённых информационных потоков. Как можно реализовать запрещённые в КС информационные потоки по памяти и по времени.</w:t>
      </w:r>
    </w:p>
    <w:p w14:paraId="20000221" w14:textId="77777777" w:rsidR="00EC7596" w:rsidRDefault="00385832">
      <w:pPr>
        <w:ind w:firstLine="709"/>
        <w:jc w:val="both"/>
      </w:pPr>
      <w:r>
        <w:t xml:space="preserve">Основной проблемой при реализации мандатной политики безопасности является обеспечение безопасности информационных потоков. Это связано с тем, что крайне сложно в современных КС выявить возможные запрещённые информационные потоки по памяти и, особенно, по времени. Кроме того, разработчиками КС с мандатным управлением доступом нередко упускается из виду, что система защиты должна не только препятствовать доступу к объектам с высоким уровнем конфиденциальности субъектов, не имеющих на это прав, но и обеспечивать защиту от возникновения информационных потоков от объектов с большим уровнем конфиденциальности к объектам с меньшим уровнем конфиденциальности, реализуемых с использованием </w:t>
      </w:r>
      <w:r>
        <w:rPr>
          <w:i/>
        </w:rPr>
        <w:t>кооперации</w:t>
      </w:r>
      <w:r>
        <w:t xml:space="preserve"> субъектов, имеющих доступ к конфиденциальной информации.</w:t>
      </w:r>
    </w:p>
    <w:p w14:paraId="20000222" w14:textId="77777777" w:rsidR="00EC7596" w:rsidRDefault="00385832">
      <w:pPr>
        <w:ind w:firstLine="709"/>
        <w:jc w:val="both"/>
      </w:pPr>
      <w:r>
        <w:t>Напомним, что информационным потоком по памяти называется поток, при котором информация переносится через содержимое сущностей КС, а информационным потоком по времени — поток, при котором информация переносится через изменение во времени наблюдаемых характеристик функционирования системы (времени выполнения, факта завершения или «зависания» процесса, доступности разделяемого ресурса). Потоки первого вида обнаруживаются анализом операций чтения и записи, потоки второго вида принципиально не обнаруживаются таким анализом, поскольку в них вообще может не быть ни одной операции записи в объект, из которого «читает» нарушитель.</w:t>
      </w:r>
    </w:p>
    <w:p w14:paraId="20000223" w14:textId="77777777" w:rsidR="00EC7596" w:rsidRDefault="00385832">
      <w:pPr>
        <w:ind w:firstLine="709"/>
        <w:jc w:val="both"/>
      </w:pPr>
      <w:r>
        <w:t>Рассмотрим ряд примеров программ, представленных на некотором абстрактном языке программирования высокого уровня, иллюстрирующих трудности практической реализации механизма безопасности информационных потоков в системах мандатного управления доступом.</w:t>
      </w:r>
    </w:p>
    <w:p w14:paraId="20000224" w14:textId="77777777" w:rsidR="00EC7596" w:rsidRDefault="00385832">
      <w:pPr>
        <w:ind w:firstLine="709"/>
        <w:jc w:val="both"/>
      </w:pPr>
      <w:r>
        <w:rPr>
          <w:b/>
        </w:rPr>
        <w:t>Пример 2. Запрещённые информационные потоки по памяти с использованием локальных и логических переменных.</w:t>
      </w:r>
      <w:r>
        <w:t xml:space="preserve"> Используем обозначения: f1 — объект-файл с уровнем конфиденциальности High, который может содержать запись «a» или запись «b»; f2 — объект-файл с уровнем конфиденциальности Low &lt; High. Приведённые ниже процедуры реализуют запрещённые информационные потоки по памяти через локальную переменную (процедура p1) и через логическую переменную (процедура p2).</w:t>
      </w:r>
    </w:p>
    <w:p w14:paraId="20000225" w14:textId="77777777" w:rsidR="00EC7596" w:rsidRDefault="00385832">
      <w:pPr>
        <w:spacing w:line="240" w:lineRule="auto"/>
        <w:ind w:left="709"/>
      </w:pPr>
      <w:r>
        <w:rPr>
          <w:rFonts w:ascii="Courier New" w:hAnsi="Courier New"/>
          <w:sz w:val="20"/>
        </w:rPr>
        <w:t>Procedure p1(f1: file, f2: file)</w:t>
      </w:r>
    </w:p>
    <w:p w14:paraId="20000226" w14:textId="77777777" w:rsidR="00EC7596" w:rsidRDefault="00385832">
      <w:pPr>
        <w:spacing w:line="240" w:lineRule="auto"/>
        <w:ind w:left="709"/>
      </w:pPr>
      <w:r>
        <w:rPr>
          <w:rFonts w:ascii="Courier New" w:hAnsi="Courier New"/>
          <w:sz w:val="20"/>
        </w:rPr>
        <w:t xml:space="preserve">    Open f1 for read;</w:t>
      </w:r>
    </w:p>
    <w:p w14:paraId="20000227" w14:textId="77777777" w:rsidR="00EC7596" w:rsidRDefault="00385832">
      <w:pPr>
        <w:spacing w:line="240" w:lineRule="auto"/>
        <w:ind w:left="709"/>
      </w:pPr>
      <w:r>
        <w:rPr>
          <w:rFonts w:ascii="Courier New" w:hAnsi="Courier New"/>
          <w:sz w:val="20"/>
        </w:rPr>
        <w:t xml:space="preserve">    Read A from f1;</w:t>
      </w:r>
    </w:p>
    <w:p w14:paraId="20000228" w14:textId="77777777" w:rsidR="00EC7596" w:rsidRDefault="00385832">
      <w:pPr>
        <w:spacing w:line="240" w:lineRule="auto"/>
        <w:ind w:left="709"/>
      </w:pPr>
      <w:r>
        <w:rPr>
          <w:rFonts w:ascii="Courier New" w:hAnsi="Courier New"/>
          <w:sz w:val="20"/>
        </w:rPr>
        <w:t xml:space="preserve">    Close f1;</w:t>
      </w:r>
    </w:p>
    <w:p w14:paraId="20000229" w14:textId="77777777" w:rsidR="00EC7596" w:rsidRDefault="00385832">
      <w:pPr>
        <w:spacing w:line="240" w:lineRule="auto"/>
        <w:ind w:left="709"/>
      </w:pPr>
      <w:r>
        <w:rPr>
          <w:rFonts w:ascii="Courier New" w:hAnsi="Courier New"/>
          <w:sz w:val="20"/>
        </w:rPr>
        <w:t xml:space="preserve">    Open f2 for write;</w:t>
      </w:r>
    </w:p>
    <w:p w14:paraId="2000022A" w14:textId="77777777" w:rsidR="00EC7596" w:rsidRDefault="00385832">
      <w:pPr>
        <w:spacing w:line="240" w:lineRule="auto"/>
        <w:ind w:left="709"/>
      </w:pPr>
      <w:r>
        <w:rPr>
          <w:rFonts w:ascii="Courier New" w:hAnsi="Courier New"/>
          <w:sz w:val="20"/>
        </w:rPr>
        <w:t xml:space="preserve">    Write A to f2;</w:t>
      </w:r>
    </w:p>
    <w:p w14:paraId="2000022B" w14:textId="77777777" w:rsidR="00EC7596" w:rsidRDefault="00385832">
      <w:pPr>
        <w:spacing w:line="240" w:lineRule="auto"/>
        <w:ind w:left="709"/>
      </w:pPr>
      <w:r>
        <w:rPr>
          <w:rFonts w:ascii="Courier New" w:hAnsi="Courier New"/>
          <w:sz w:val="20"/>
        </w:rPr>
        <w:t xml:space="preserve">    Close f2;</w:t>
      </w:r>
    </w:p>
    <w:p w14:paraId="2000022C" w14:textId="77777777" w:rsidR="00EC7596" w:rsidRDefault="00385832">
      <w:pPr>
        <w:spacing w:line="240" w:lineRule="auto"/>
        <w:ind w:left="709"/>
      </w:pPr>
      <w:r>
        <w:rPr>
          <w:rFonts w:ascii="Courier New" w:hAnsi="Courier New"/>
          <w:sz w:val="20"/>
        </w:rPr>
        <w:t>End.</w:t>
      </w:r>
    </w:p>
    <w:p w14:paraId="2000022D" w14:textId="77777777" w:rsidR="00EC7596" w:rsidRDefault="00385832">
      <w:pPr>
        <w:spacing w:line="240" w:lineRule="auto"/>
        <w:ind w:left="709"/>
      </w:pPr>
      <w:r>
        <w:rPr>
          <w:rFonts w:ascii="Courier New" w:hAnsi="Courier New"/>
          <w:sz w:val="20"/>
        </w:rPr>
        <w:t>Procedure p2(f1: file, f2: file)</w:t>
      </w:r>
    </w:p>
    <w:p w14:paraId="2000022E" w14:textId="77777777" w:rsidR="00EC7596" w:rsidRDefault="00385832">
      <w:pPr>
        <w:spacing w:line="240" w:lineRule="auto"/>
        <w:ind w:left="709"/>
      </w:pPr>
      <w:r>
        <w:rPr>
          <w:rFonts w:ascii="Courier New" w:hAnsi="Courier New"/>
          <w:sz w:val="20"/>
        </w:rPr>
        <w:t xml:space="preserve">    Open f1 for read;</w:t>
      </w:r>
    </w:p>
    <w:p w14:paraId="2000022F" w14:textId="77777777" w:rsidR="00EC7596" w:rsidRDefault="00385832">
      <w:pPr>
        <w:spacing w:line="240" w:lineRule="auto"/>
        <w:ind w:left="709"/>
      </w:pPr>
      <w:r>
        <w:rPr>
          <w:rFonts w:ascii="Courier New" w:hAnsi="Courier New"/>
          <w:sz w:val="20"/>
        </w:rPr>
        <w:t xml:space="preserve">    If (f1 = «a») Then</w:t>
      </w:r>
    </w:p>
    <w:p w14:paraId="20000230" w14:textId="77777777" w:rsidR="00EC7596" w:rsidRDefault="00385832">
      <w:pPr>
        <w:spacing w:line="240" w:lineRule="auto"/>
        <w:ind w:left="709"/>
      </w:pPr>
      <w:r>
        <w:rPr>
          <w:rFonts w:ascii="Courier New" w:hAnsi="Courier New"/>
          <w:sz w:val="20"/>
        </w:rPr>
        <w:t xml:space="preserve">        Close f1;</w:t>
      </w:r>
    </w:p>
    <w:p w14:paraId="20000231" w14:textId="77777777" w:rsidR="00EC7596" w:rsidRDefault="00385832">
      <w:pPr>
        <w:spacing w:line="240" w:lineRule="auto"/>
        <w:ind w:left="709"/>
      </w:pPr>
      <w:r>
        <w:rPr>
          <w:rFonts w:ascii="Courier New" w:hAnsi="Courier New"/>
          <w:sz w:val="20"/>
        </w:rPr>
        <w:t xml:space="preserve">        Open f2 for write;</w:t>
      </w:r>
    </w:p>
    <w:p w14:paraId="20000232" w14:textId="77777777" w:rsidR="00EC7596" w:rsidRDefault="00385832">
      <w:pPr>
        <w:spacing w:line="240" w:lineRule="auto"/>
        <w:ind w:left="709"/>
      </w:pPr>
      <w:r>
        <w:rPr>
          <w:rFonts w:ascii="Courier New" w:hAnsi="Courier New"/>
          <w:sz w:val="20"/>
        </w:rPr>
        <w:t xml:space="preserve">        Write «a» to f2;</w:t>
      </w:r>
    </w:p>
    <w:p w14:paraId="20000233" w14:textId="77777777" w:rsidR="00EC7596" w:rsidRDefault="00385832">
      <w:pPr>
        <w:spacing w:line="240" w:lineRule="auto"/>
        <w:ind w:left="709"/>
      </w:pPr>
      <w:r>
        <w:rPr>
          <w:rFonts w:ascii="Courier New" w:hAnsi="Courier New"/>
          <w:sz w:val="20"/>
        </w:rPr>
        <w:t xml:space="preserve">    Else</w:t>
      </w:r>
    </w:p>
    <w:p w14:paraId="20000234" w14:textId="77777777" w:rsidR="00EC7596" w:rsidRDefault="00385832">
      <w:pPr>
        <w:spacing w:line="240" w:lineRule="auto"/>
        <w:ind w:left="709"/>
      </w:pPr>
      <w:r>
        <w:rPr>
          <w:rFonts w:ascii="Courier New" w:hAnsi="Courier New"/>
          <w:sz w:val="20"/>
        </w:rPr>
        <w:t xml:space="preserve">        Close f1;</w:t>
      </w:r>
    </w:p>
    <w:p w14:paraId="20000235" w14:textId="77777777" w:rsidR="00EC7596" w:rsidRDefault="00385832">
      <w:pPr>
        <w:spacing w:line="240" w:lineRule="auto"/>
        <w:ind w:left="709"/>
      </w:pPr>
      <w:r>
        <w:rPr>
          <w:rFonts w:ascii="Courier New" w:hAnsi="Courier New"/>
          <w:sz w:val="20"/>
        </w:rPr>
        <w:t xml:space="preserve">        Open f2 for write;</w:t>
      </w:r>
    </w:p>
    <w:p w14:paraId="20000236" w14:textId="77777777" w:rsidR="00EC7596" w:rsidRDefault="00385832">
      <w:pPr>
        <w:spacing w:line="240" w:lineRule="auto"/>
        <w:ind w:left="709"/>
      </w:pPr>
      <w:r>
        <w:rPr>
          <w:rFonts w:ascii="Courier New" w:hAnsi="Courier New"/>
          <w:sz w:val="20"/>
        </w:rPr>
        <w:t xml:space="preserve">        Write «b» to f2;</w:t>
      </w:r>
    </w:p>
    <w:p w14:paraId="20000237" w14:textId="77777777" w:rsidR="00EC7596" w:rsidRDefault="00385832">
      <w:pPr>
        <w:spacing w:line="240" w:lineRule="auto"/>
        <w:ind w:left="709"/>
      </w:pPr>
      <w:r>
        <w:rPr>
          <w:rFonts w:ascii="Courier New" w:hAnsi="Courier New"/>
          <w:sz w:val="20"/>
        </w:rPr>
        <w:t xml:space="preserve">    End If;</w:t>
      </w:r>
    </w:p>
    <w:p w14:paraId="20000238" w14:textId="77777777" w:rsidR="00EC7596" w:rsidRDefault="00385832">
      <w:pPr>
        <w:spacing w:line="240" w:lineRule="auto"/>
        <w:ind w:left="709"/>
      </w:pPr>
      <w:r>
        <w:rPr>
          <w:rFonts w:ascii="Courier New" w:hAnsi="Courier New"/>
          <w:sz w:val="20"/>
        </w:rPr>
        <w:t xml:space="preserve">    Close f2;</w:t>
      </w:r>
    </w:p>
    <w:p w14:paraId="20000239" w14:textId="77777777" w:rsidR="00EC7596" w:rsidRDefault="00385832">
      <w:pPr>
        <w:spacing w:line="240" w:lineRule="auto"/>
        <w:ind w:left="709"/>
      </w:pPr>
      <w:r>
        <w:rPr>
          <w:rFonts w:ascii="Courier New" w:hAnsi="Courier New"/>
          <w:sz w:val="20"/>
        </w:rPr>
        <w:t>End.</w:t>
      </w:r>
    </w:p>
    <w:p w14:paraId="2000023A" w14:textId="77777777" w:rsidR="00EC7596" w:rsidRDefault="00385832">
      <w:pPr>
        <w:ind w:firstLine="709"/>
        <w:jc w:val="both"/>
      </w:pPr>
      <w:r>
        <w:t xml:space="preserve">Процедура p1 реализует поток непосредственно: значение, прочитанное из высокоуровневого файла, сохраняется в локальной переменной A и записывается в низкоуровневый файл. Процедура p2 не переносит данные напрямую — она лишь принимает решение о том, </w:t>
      </w:r>
      <w:r>
        <w:rPr>
          <w:i/>
        </w:rPr>
        <w:t>какую</w:t>
      </w:r>
      <w:r>
        <w:t xml:space="preserve"> константу записать в файл f2, на основании содержимого файла f1. Формально в f2 записывается собственная константа программы, а не информация из f1; фактически же по содержимому f2 однозначно восстанавливается содержимое f1. Именно такие потоки, реализуемые через управляющие конструкции, наиболее трудны для обнаружения и служат основой скрытых каналов по памяти.</w:t>
      </w:r>
    </w:p>
    <w:p w14:paraId="2000023B" w14:textId="77777777" w:rsidR="00EC7596" w:rsidRDefault="00385832">
      <w:pPr>
        <w:ind w:firstLine="709"/>
        <w:jc w:val="both"/>
      </w:pPr>
      <w:r>
        <w:t xml:space="preserve">Существенно, что обе процедуры не нарушают ни ss-свойства, ни *-свойства в том виде, в каком они сформулированы в классической модели: доступы read к f1 и write к f2 никогда не существуют </w:t>
      </w:r>
      <w:r>
        <w:rPr>
          <w:i/>
        </w:rPr>
        <w:t>одновременно</w:t>
      </w:r>
      <w:r>
        <w:t>, поскольку файл f1 закрывается до открытия f2. Модель контролирует множество текущих доступов b, а не историю доступов субъекта; именно этот разрыв и эксплуатируется.</w:t>
      </w:r>
    </w:p>
    <w:p w14:paraId="2000023C" w14:textId="77777777" w:rsidR="00EC7596" w:rsidRDefault="00385832">
      <w:pPr>
        <w:ind w:firstLine="709"/>
        <w:jc w:val="both"/>
      </w:pPr>
      <w:r>
        <w:t>Анализируя процедуры p1 и p2, можно предложить следующий простой способ предотвращения реализуемых ими запрещённых информационных потоков: процесс, единожды получивший доступ на чтение к файлу с некоторым уровнем конфиденциальности, не должен получать доступ на запись к файлам с более низким уровнем конфиденциальности. Такое решение может быть применено для пользовательских процессов в операционной системе, однако оно не может быть признано универсальным, так как системные процессы, например монитор ссылок, при мандатном управлении доступом должны одновременно оперировать с данными различных уровней конфиденциальности. Другой путь — инициализация каждой переменной процесса как объекта доступа — также не может являться оптимальным ввиду резкого роста числа контролируемых сущностей и накладных расходов.</w:t>
      </w:r>
    </w:p>
    <w:p w14:paraId="2000023D" w14:textId="77777777" w:rsidR="00EC7596" w:rsidRDefault="00385832">
      <w:pPr>
        <w:ind w:firstLine="709"/>
        <w:jc w:val="both"/>
      </w:pPr>
      <w:r>
        <w:t>Для предотвращения запрещённых информационных потоков через локальные или логические переменные при написании программ в тех случаях, когда это возможно, следует руководствоваться рекомендациями: открывать все файлы, необходимые для работы программы, в начале её выполнения; закрывать все файлы в конце выполнения программы; непосредственную обработку информации из открытых файлов осуществлять во внутренних процедурах, использующих только локальные переменные. Смысл первых двух рекомендаций в том, чтобы все доступы процесса были одновременно представлены во множестве текущих доступов b и, следовательно, попадали под контроль свойств безопасности.</w:t>
      </w:r>
    </w:p>
    <w:p w14:paraId="2000023E" w14:textId="77777777" w:rsidR="00EC7596" w:rsidRDefault="00385832">
      <w:pPr>
        <w:ind w:firstLine="709"/>
        <w:jc w:val="both"/>
      </w:pPr>
      <w:r>
        <w:rPr>
          <w:b/>
        </w:rPr>
        <w:t>Пример 3. Реализация запрещённого информационного потока по времени.</w:t>
      </w:r>
      <w:r>
        <w:t xml:space="preserve"> Используем обозначения: f1 — объект-файл с уровнем конфиденциальности High, который может содержать запись «a» или запись «b»; f2 — объект-файл с уровнем конфиденциальности Low &lt; High; s1 — субъект с высоким уровнем доступа High, работающий по программе; s2 — субъект-нарушитель с низким текущим уровнем доступа Low, работающий по программе.</w:t>
      </w:r>
    </w:p>
    <w:p w14:paraId="2000023F" w14:textId="77777777" w:rsidR="00EC7596" w:rsidRDefault="00385832">
      <w:pPr>
        <w:spacing w:line="240" w:lineRule="auto"/>
        <w:ind w:left="709"/>
      </w:pPr>
      <w:r>
        <w:rPr>
          <w:rFonts w:ascii="Courier New" w:hAnsi="Courier New"/>
          <w:sz w:val="20"/>
        </w:rPr>
        <w:t>Process s1(f1: file)</w:t>
      </w:r>
    </w:p>
    <w:p w14:paraId="20000240" w14:textId="77777777" w:rsidR="00EC7596" w:rsidRDefault="00385832">
      <w:pPr>
        <w:spacing w:line="240" w:lineRule="auto"/>
        <w:ind w:left="709"/>
      </w:pPr>
      <w:r>
        <w:rPr>
          <w:rFonts w:ascii="Courier New" w:hAnsi="Courier New"/>
          <w:sz w:val="20"/>
        </w:rPr>
        <w:t xml:space="preserve">    Open f1 for read;</w:t>
      </w:r>
    </w:p>
    <w:p w14:paraId="20000241" w14:textId="77777777" w:rsidR="00EC7596" w:rsidRDefault="00385832">
      <w:pPr>
        <w:spacing w:line="240" w:lineRule="auto"/>
        <w:ind w:left="709"/>
      </w:pPr>
      <w:r>
        <w:rPr>
          <w:rFonts w:ascii="Courier New" w:hAnsi="Courier New"/>
          <w:sz w:val="20"/>
        </w:rPr>
        <w:t xml:space="preserve">    While f1 = «a» Do End;</w:t>
      </w:r>
    </w:p>
    <w:p w14:paraId="20000242" w14:textId="77777777" w:rsidR="00EC7596" w:rsidRDefault="00385832">
      <w:pPr>
        <w:spacing w:line="240" w:lineRule="auto"/>
        <w:ind w:left="709"/>
      </w:pPr>
      <w:r>
        <w:rPr>
          <w:rFonts w:ascii="Courier New" w:hAnsi="Courier New"/>
          <w:sz w:val="20"/>
        </w:rPr>
        <w:t xml:space="preserve">    Close f1;</w:t>
      </w:r>
    </w:p>
    <w:p w14:paraId="20000243" w14:textId="77777777" w:rsidR="00EC7596" w:rsidRDefault="00385832">
      <w:pPr>
        <w:spacing w:line="240" w:lineRule="auto"/>
        <w:ind w:left="709"/>
      </w:pPr>
      <w:r>
        <w:rPr>
          <w:rFonts w:ascii="Courier New" w:hAnsi="Courier New"/>
          <w:sz w:val="20"/>
        </w:rPr>
        <w:t>End.</w:t>
      </w:r>
    </w:p>
    <w:p w14:paraId="20000244" w14:textId="77777777" w:rsidR="00EC7596" w:rsidRDefault="00385832">
      <w:pPr>
        <w:spacing w:line="240" w:lineRule="auto"/>
        <w:ind w:left="709"/>
      </w:pPr>
      <w:r>
        <w:rPr>
          <w:rFonts w:ascii="Courier New" w:hAnsi="Courier New"/>
          <w:sz w:val="20"/>
        </w:rPr>
        <w:t>Process s2(f1: file, f2: file)</w:t>
      </w:r>
    </w:p>
    <w:p w14:paraId="20000245" w14:textId="77777777" w:rsidR="00EC7596" w:rsidRDefault="00385832">
      <w:pPr>
        <w:spacing w:line="240" w:lineRule="auto"/>
        <w:ind w:left="709"/>
      </w:pPr>
      <w:r>
        <w:rPr>
          <w:rFonts w:ascii="Courier New" w:hAnsi="Courier New"/>
          <w:sz w:val="20"/>
        </w:rPr>
        <w:t xml:space="preserve">    Open f2 for write;</w:t>
      </w:r>
    </w:p>
    <w:p w14:paraId="20000246" w14:textId="77777777" w:rsidR="00EC7596" w:rsidRDefault="00385832">
      <w:pPr>
        <w:spacing w:line="240" w:lineRule="auto"/>
        <w:ind w:left="709"/>
      </w:pPr>
      <w:r>
        <w:rPr>
          <w:rFonts w:ascii="Courier New" w:hAnsi="Courier New"/>
          <w:sz w:val="20"/>
        </w:rPr>
        <w:t xml:space="preserve">    If (Stop s1) Then</w:t>
      </w:r>
    </w:p>
    <w:p w14:paraId="20000247" w14:textId="77777777" w:rsidR="00EC7596" w:rsidRDefault="00385832">
      <w:pPr>
        <w:spacing w:line="240" w:lineRule="auto"/>
        <w:ind w:left="709"/>
      </w:pPr>
      <w:r>
        <w:rPr>
          <w:rFonts w:ascii="Courier New" w:hAnsi="Courier New"/>
          <w:sz w:val="20"/>
        </w:rPr>
        <w:t xml:space="preserve">        Write «b» to f2;</w:t>
      </w:r>
    </w:p>
    <w:p w14:paraId="20000248" w14:textId="77777777" w:rsidR="00EC7596" w:rsidRDefault="00385832">
      <w:pPr>
        <w:spacing w:line="240" w:lineRule="auto"/>
        <w:ind w:left="709"/>
      </w:pPr>
      <w:r>
        <w:rPr>
          <w:rFonts w:ascii="Courier New" w:hAnsi="Courier New"/>
          <w:sz w:val="20"/>
        </w:rPr>
        <w:t xml:space="preserve">    Else</w:t>
      </w:r>
    </w:p>
    <w:p w14:paraId="20000249" w14:textId="77777777" w:rsidR="00EC7596" w:rsidRDefault="00385832">
      <w:pPr>
        <w:spacing w:line="240" w:lineRule="auto"/>
        <w:ind w:left="709"/>
      </w:pPr>
      <w:r>
        <w:rPr>
          <w:rFonts w:ascii="Courier New" w:hAnsi="Courier New"/>
          <w:sz w:val="20"/>
        </w:rPr>
        <w:t xml:space="preserve">        Write «a» to f2;</w:t>
      </w:r>
    </w:p>
    <w:p w14:paraId="2000024A" w14:textId="77777777" w:rsidR="00EC7596" w:rsidRDefault="00385832">
      <w:pPr>
        <w:spacing w:line="240" w:lineRule="auto"/>
        <w:ind w:left="709"/>
      </w:pPr>
      <w:r>
        <w:rPr>
          <w:rFonts w:ascii="Courier New" w:hAnsi="Courier New"/>
          <w:sz w:val="20"/>
        </w:rPr>
        <w:t xml:space="preserve">    End If;</w:t>
      </w:r>
    </w:p>
    <w:p w14:paraId="2000024B" w14:textId="77777777" w:rsidR="00EC7596" w:rsidRDefault="00385832">
      <w:pPr>
        <w:spacing w:line="240" w:lineRule="auto"/>
        <w:ind w:left="709"/>
      </w:pPr>
      <w:r>
        <w:rPr>
          <w:rFonts w:ascii="Courier New" w:hAnsi="Courier New"/>
          <w:sz w:val="20"/>
        </w:rPr>
        <w:t xml:space="preserve">    Close f2;</w:t>
      </w:r>
    </w:p>
    <w:p w14:paraId="2000024C" w14:textId="77777777" w:rsidR="00EC7596" w:rsidRDefault="00385832">
      <w:pPr>
        <w:spacing w:line="240" w:lineRule="auto"/>
        <w:ind w:left="709"/>
      </w:pPr>
      <w:r>
        <w:rPr>
          <w:rFonts w:ascii="Courier New" w:hAnsi="Courier New"/>
          <w:sz w:val="20"/>
        </w:rPr>
        <w:t>End.</w:t>
      </w:r>
    </w:p>
    <w:p w14:paraId="2000024D" w14:textId="77777777" w:rsidR="00EC7596" w:rsidRDefault="00385832">
      <w:pPr>
        <w:ind w:firstLine="709"/>
        <w:jc w:val="both"/>
      </w:pPr>
      <w:r>
        <w:t>Предполагается, что выполняются следующие условия: fo(f1) = High; fo(f2) = Low; fs(s1) = fs(s2) = High; fc(s1) = High; fc(s2) = Low. Субъект-нарушитель s2 действует одновременно с субъектом s1, проверяя его состояние. При этом в зависимости от результата работы с конфиденциальным объектом-файлом f1 субъекта s1, который либо сразу завершит работу, либо «зависнет» в бесконечном цикле, субъект s2 записывает данные в объект-файл f2 с низким уровнем конфиденциальности. Тем самым один бит информации из объекта уровня High переносится в объект уровня Low, причём ни один субъект не выполнял ни одной операции, нарушающей мандатные ограничения: s1 только читал «сверху», s2 только писал «снизу».</w:t>
      </w:r>
    </w:p>
    <w:p w14:paraId="2000024E" w14:textId="77777777" w:rsidR="00EC7596" w:rsidRDefault="00385832">
      <w:pPr>
        <w:ind w:firstLine="709"/>
        <w:jc w:val="both"/>
      </w:pPr>
      <w:r>
        <w:t>Для предотвращения запрещённых информационных потоков по времени данного вида можно потребовать запрета получения процессами-субъектами низкого уровня доступа информации о результатах работы процессов-субъектов высокого уровня доступа. В то же время такое решение не всегда возможно на практике. Кроме того, возможны иные способы реализации запрещённых информационных потоков по времени, для которых это решение неэффективно. Так, большинство современных операционных систем позволяет при открытии процессом файла определять параметры совместного с другими процессами его использования: если процесс открывает файл на чтение, он может разрешить или запретить другим процессам одновременное чтение этого файла. Системная переменная операционной системы, применяемая для определения условий совместного использования файла, может быть использована для реализации запрещённых информационных потоков по времени — высокоуровневый процесс кодирует передаваемый бит выбором режима совместного доступа, а низкоуровневый процесс декодирует его по успеху или неуспеху собственной попытки открыть файл.</w:t>
      </w:r>
    </w:p>
    <w:p w14:paraId="2000024F" w14:textId="77777777" w:rsidR="00EC7596" w:rsidRDefault="00385832">
      <w:pPr>
        <w:ind w:firstLine="709"/>
        <w:jc w:val="both"/>
      </w:pPr>
      <w:r>
        <w:t xml:space="preserve">Отдельный класс образуют потоки, реализуемые </w:t>
      </w:r>
      <w:r>
        <w:rPr>
          <w:i/>
        </w:rPr>
        <w:t>кооперацией</w:t>
      </w:r>
      <w:r>
        <w:t xml:space="preserve"> субъектов при использовании дискреционной составляющей мандатной модели (ds-свойства). Пусть субъект s1 имеет уровень допуска High, субъект s2 — уровень Low, а объект o2 имеет уровень Low. Субъект s1 не может записывать в o2 по *-свойству, однако он может, действуя в пределах своих дискреционных полномочий, изменить матрицу доступов, содержимое разделяемых с s2 низкоуровневых объектов или последовательность собственных действий так, чтобы s2 смог сделать выводы о содержимом высокоуровневого объекта. Мандатная политика ограничивает потоки между классами безопасности, но внутри класса и в отношении наблюдаемого поведения субъектов она не даёт никаких гарантий.</w:t>
      </w:r>
    </w:p>
    <w:p w14:paraId="20000250" w14:textId="77777777" w:rsidR="00EC7596" w:rsidRDefault="00385832">
      <w:pPr>
        <w:ind w:firstLine="709"/>
        <w:jc w:val="both"/>
      </w:pPr>
      <w:r>
        <w:t>Классификация рассмотренных запрещённых информационных потоков и мер противодействия им приведена в таблице 11.</w:t>
      </w:r>
    </w:p>
    <w:p w14:paraId="20000251" w14:textId="77777777" w:rsidR="00EC7596" w:rsidRDefault="00385832">
      <w:pPr>
        <w:keepNext/>
        <w:spacing w:before="200" w:after="80" w:line="240" w:lineRule="auto"/>
      </w:pPr>
      <w:r>
        <w:rPr>
          <w:sz w:val="26"/>
        </w:rPr>
        <w:t>Таблица 11 – Виды запрещённых информационных потоков в КС с мандатным управлением доступом и меры противодействия</w:t>
      </w:r>
    </w:p>
    <w:tbl>
      <w:tblPr>
        <w:tblStyle w:val="aff0"/>
        <w:tblW w:w="0" w:type="auto"/>
        <w:jc w:val="center"/>
        <w:tblLayout w:type="fixed"/>
        <w:tblLook w:val="04A0" w:firstRow="1" w:lastRow="0" w:firstColumn="1" w:lastColumn="0" w:noHBand="0" w:noVBand="1"/>
      </w:tblPr>
      <w:tblGrid>
        <w:gridCol w:w="1800"/>
        <w:gridCol w:w="2400"/>
        <w:gridCol w:w="2500"/>
        <w:gridCol w:w="2600"/>
      </w:tblGrid>
      <w:tr w:rsidR="00EC7596" w14:paraId="20000252" w14:textId="77777777">
        <w:trPr>
          <w:tblHeader/>
          <w:jc w:val="center"/>
        </w:trPr>
        <w:tc>
          <w:tcPr>
            <w:tcW w:w="1800" w:type="dxa"/>
            <w:vAlign w:val="center"/>
          </w:tcPr>
          <w:p w14:paraId="20000253" w14:textId="77777777" w:rsidR="00EC7596" w:rsidRDefault="00385832">
            <w:pPr>
              <w:spacing w:before="40" w:after="40" w:line="240" w:lineRule="auto"/>
              <w:jc w:val="center"/>
            </w:pPr>
            <w:r>
              <w:rPr>
                <w:b/>
                <w:sz w:val="20"/>
              </w:rPr>
              <w:t>Вид потока</w:t>
            </w:r>
          </w:p>
        </w:tc>
        <w:tc>
          <w:tcPr>
            <w:tcW w:w="2400" w:type="dxa"/>
            <w:vAlign w:val="center"/>
          </w:tcPr>
          <w:p w14:paraId="20000254" w14:textId="77777777" w:rsidR="00EC7596" w:rsidRDefault="00385832">
            <w:pPr>
              <w:spacing w:before="40" w:after="40" w:line="240" w:lineRule="auto"/>
              <w:jc w:val="center"/>
            </w:pPr>
            <w:r>
              <w:rPr>
                <w:b/>
                <w:sz w:val="20"/>
              </w:rPr>
              <w:t>Механизм реализации</w:t>
            </w:r>
          </w:p>
        </w:tc>
        <w:tc>
          <w:tcPr>
            <w:tcW w:w="2500" w:type="dxa"/>
            <w:vAlign w:val="center"/>
          </w:tcPr>
          <w:p w14:paraId="20000255" w14:textId="77777777" w:rsidR="00EC7596" w:rsidRDefault="00385832">
            <w:pPr>
              <w:spacing w:before="40" w:after="40" w:line="240" w:lineRule="auto"/>
              <w:jc w:val="center"/>
            </w:pPr>
            <w:r>
              <w:rPr>
                <w:b/>
                <w:sz w:val="20"/>
              </w:rPr>
              <w:t>Пример</w:t>
            </w:r>
          </w:p>
        </w:tc>
        <w:tc>
          <w:tcPr>
            <w:tcW w:w="2600" w:type="dxa"/>
            <w:vAlign w:val="center"/>
          </w:tcPr>
          <w:p w14:paraId="20000256" w14:textId="77777777" w:rsidR="00EC7596" w:rsidRDefault="00385832">
            <w:pPr>
              <w:spacing w:before="40" w:after="40" w:line="240" w:lineRule="auto"/>
              <w:jc w:val="center"/>
            </w:pPr>
            <w:r>
              <w:rPr>
                <w:b/>
                <w:sz w:val="20"/>
              </w:rPr>
              <w:t>Меры противодействия и их ограничения</w:t>
            </w:r>
          </w:p>
        </w:tc>
      </w:tr>
      <w:tr w:rsidR="00EC7596" w14:paraId="20000257" w14:textId="77777777">
        <w:trPr>
          <w:jc w:val="center"/>
        </w:trPr>
        <w:tc>
          <w:tcPr>
            <w:tcW w:w="1800" w:type="dxa"/>
            <w:vAlign w:val="center"/>
          </w:tcPr>
          <w:p w14:paraId="20000258" w14:textId="77777777" w:rsidR="00EC7596" w:rsidRDefault="00385832">
            <w:pPr>
              <w:spacing w:before="40" w:after="40" w:line="240" w:lineRule="auto"/>
            </w:pPr>
            <w:r>
              <w:rPr>
                <w:sz w:val="20"/>
              </w:rPr>
              <w:t>Поток по памяти через локальную переменную</w:t>
            </w:r>
          </w:p>
        </w:tc>
        <w:tc>
          <w:tcPr>
            <w:tcW w:w="2400" w:type="dxa"/>
            <w:vAlign w:val="center"/>
          </w:tcPr>
          <w:p w14:paraId="20000259" w14:textId="77777777" w:rsidR="00EC7596" w:rsidRDefault="00385832">
            <w:pPr>
              <w:spacing w:before="40" w:after="40" w:line="240" w:lineRule="auto"/>
            </w:pPr>
            <w:r>
              <w:rPr>
                <w:sz w:val="20"/>
              </w:rPr>
              <w:t>Чтение данных из высокоуровневого объекта в переменную процесса и последующая запись их в низкоуровневый объект после закрытия первого</w:t>
            </w:r>
          </w:p>
        </w:tc>
        <w:tc>
          <w:tcPr>
            <w:tcW w:w="2500" w:type="dxa"/>
            <w:vAlign w:val="center"/>
          </w:tcPr>
          <w:p w14:paraId="2000025A" w14:textId="77777777" w:rsidR="00EC7596" w:rsidRDefault="00385832">
            <w:pPr>
              <w:spacing w:before="40" w:after="40" w:line="240" w:lineRule="auto"/>
            </w:pPr>
            <w:r>
              <w:rPr>
                <w:sz w:val="20"/>
              </w:rPr>
              <w:t>Процедура p1: Read A from f1; Write A to f2</w:t>
            </w:r>
          </w:p>
        </w:tc>
        <w:tc>
          <w:tcPr>
            <w:tcW w:w="2600" w:type="dxa"/>
            <w:vAlign w:val="center"/>
          </w:tcPr>
          <w:p w14:paraId="2000025B" w14:textId="77777777" w:rsidR="00EC7596" w:rsidRDefault="00385832">
            <w:pPr>
              <w:spacing w:before="40" w:after="40" w:line="240" w:lineRule="auto"/>
            </w:pPr>
            <w:r>
              <w:rPr>
                <w:sz w:val="20"/>
              </w:rPr>
              <w:t>Запрет доступа на запись «вниз» процессу, ранее читавшему «сверху». Неприменимо к системным процессам, обязанным работать с данными разных уровней</w:t>
            </w:r>
          </w:p>
        </w:tc>
      </w:tr>
      <w:tr w:rsidR="00EC7596" w14:paraId="2000025C" w14:textId="77777777">
        <w:trPr>
          <w:jc w:val="center"/>
        </w:trPr>
        <w:tc>
          <w:tcPr>
            <w:tcW w:w="1800" w:type="dxa"/>
            <w:vAlign w:val="center"/>
          </w:tcPr>
          <w:p w14:paraId="2000025D" w14:textId="77777777" w:rsidR="00EC7596" w:rsidRDefault="00385832">
            <w:pPr>
              <w:spacing w:before="40" w:after="40" w:line="240" w:lineRule="auto"/>
            </w:pPr>
            <w:r>
              <w:rPr>
                <w:sz w:val="20"/>
              </w:rPr>
              <w:t>Поток по памяти через логическую переменную</w:t>
            </w:r>
          </w:p>
        </w:tc>
        <w:tc>
          <w:tcPr>
            <w:tcW w:w="2400" w:type="dxa"/>
            <w:vAlign w:val="center"/>
          </w:tcPr>
          <w:p w14:paraId="2000025E" w14:textId="77777777" w:rsidR="00EC7596" w:rsidRDefault="00385832">
            <w:pPr>
              <w:spacing w:before="40" w:after="40" w:line="240" w:lineRule="auto"/>
            </w:pPr>
            <w:r>
              <w:rPr>
                <w:sz w:val="20"/>
              </w:rPr>
              <w:t>Выбор записываемой в низкоуровневый объект константы в зависимости от содержимого высокоуровневого объекта</w:t>
            </w:r>
          </w:p>
        </w:tc>
        <w:tc>
          <w:tcPr>
            <w:tcW w:w="2500" w:type="dxa"/>
            <w:vAlign w:val="center"/>
          </w:tcPr>
          <w:p w14:paraId="2000025F" w14:textId="77777777" w:rsidR="00EC7596" w:rsidRDefault="00385832">
            <w:pPr>
              <w:spacing w:before="40" w:after="40" w:line="240" w:lineRule="auto"/>
            </w:pPr>
            <w:r>
              <w:rPr>
                <w:sz w:val="20"/>
              </w:rPr>
              <w:t>Процедура p2: If (f1 = «a») Then Write «a» to f2 Else Write «b» to f2</w:t>
            </w:r>
          </w:p>
        </w:tc>
        <w:tc>
          <w:tcPr>
            <w:tcW w:w="2600" w:type="dxa"/>
            <w:vAlign w:val="center"/>
          </w:tcPr>
          <w:p w14:paraId="20000260" w14:textId="77777777" w:rsidR="00EC7596" w:rsidRDefault="00385832">
            <w:pPr>
              <w:spacing w:before="40" w:after="40" w:line="240" w:lineRule="auto"/>
            </w:pPr>
            <w:r>
              <w:rPr>
                <w:sz w:val="20"/>
              </w:rPr>
              <w:t>Анализ потоков управления в коде программы; инициализация переменных как объектов доступа. Резкий рост числа контролируемых сущностей</w:t>
            </w:r>
          </w:p>
        </w:tc>
      </w:tr>
      <w:tr w:rsidR="00EC7596" w14:paraId="20000261" w14:textId="77777777">
        <w:trPr>
          <w:jc w:val="center"/>
        </w:trPr>
        <w:tc>
          <w:tcPr>
            <w:tcW w:w="1800" w:type="dxa"/>
            <w:vAlign w:val="center"/>
          </w:tcPr>
          <w:p w14:paraId="20000262" w14:textId="77777777" w:rsidR="00EC7596" w:rsidRDefault="00385832">
            <w:pPr>
              <w:spacing w:before="40" w:after="40" w:line="240" w:lineRule="auto"/>
            </w:pPr>
            <w:r>
              <w:rPr>
                <w:sz w:val="20"/>
              </w:rPr>
              <w:t>Поток по времени через состояние процесса</w:t>
            </w:r>
          </w:p>
        </w:tc>
        <w:tc>
          <w:tcPr>
            <w:tcW w:w="2400" w:type="dxa"/>
            <w:vAlign w:val="center"/>
          </w:tcPr>
          <w:p w14:paraId="20000263" w14:textId="77777777" w:rsidR="00EC7596" w:rsidRDefault="00385832">
            <w:pPr>
              <w:spacing w:before="40" w:after="40" w:line="240" w:lineRule="auto"/>
            </w:pPr>
            <w:r>
              <w:rPr>
                <w:sz w:val="20"/>
              </w:rPr>
              <w:t>Наблюдение низкоуровневым процессом за фактом завершения или «зависания» высокоуровневого процесса, поведение которого зависит от конфиденциальных данных</w:t>
            </w:r>
          </w:p>
        </w:tc>
        <w:tc>
          <w:tcPr>
            <w:tcW w:w="2500" w:type="dxa"/>
            <w:vAlign w:val="center"/>
          </w:tcPr>
          <w:p w14:paraId="20000264" w14:textId="77777777" w:rsidR="00EC7596" w:rsidRDefault="00385832">
            <w:pPr>
              <w:spacing w:before="40" w:after="40" w:line="240" w:lineRule="auto"/>
            </w:pPr>
            <w:r>
              <w:rPr>
                <w:sz w:val="20"/>
              </w:rPr>
              <w:t>Процессы s1 и s2: «зависание» s1 при f1 = «a» декодируется процессом s2</w:t>
            </w:r>
          </w:p>
        </w:tc>
        <w:tc>
          <w:tcPr>
            <w:tcW w:w="2600" w:type="dxa"/>
            <w:vAlign w:val="center"/>
          </w:tcPr>
          <w:p w14:paraId="20000265" w14:textId="77777777" w:rsidR="00EC7596" w:rsidRDefault="00385832">
            <w:pPr>
              <w:spacing w:before="40" w:after="40" w:line="240" w:lineRule="auto"/>
            </w:pPr>
            <w:r>
              <w:rPr>
                <w:sz w:val="20"/>
              </w:rPr>
              <w:t>Запрет получения процессами низкого уровня информации о результатах работы процессов высокого уровня. Не всегда реализуемо; не покрывает иные каналы по времени</w:t>
            </w:r>
          </w:p>
        </w:tc>
      </w:tr>
      <w:tr w:rsidR="00EC7596" w14:paraId="20000266" w14:textId="77777777">
        <w:trPr>
          <w:jc w:val="center"/>
        </w:trPr>
        <w:tc>
          <w:tcPr>
            <w:tcW w:w="1800" w:type="dxa"/>
            <w:vAlign w:val="center"/>
          </w:tcPr>
          <w:p w14:paraId="20000267" w14:textId="77777777" w:rsidR="00EC7596" w:rsidRDefault="00385832">
            <w:pPr>
              <w:spacing w:before="40" w:after="40" w:line="240" w:lineRule="auto"/>
            </w:pPr>
            <w:r>
              <w:rPr>
                <w:sz w:val="20"/>
              </w:rPr>
              <w:t>Поток по времени через системные переменные совместного использования</w:t>
            </w:r>
          </w:p>
        </w:tc>
        <w:tc>
          <w:tcPr>
            <w:tcW w:w="2400" w:type="dxa"/>
            <w:vAlign w:val="center"/>
          </w:tcPr>
          <w:p w14:paraId="20000268" w14:textId="77777777" w:rsidR="00EC7596" w:rsidRDefault="00385832">
            <w:pPr>
              <w:spacing w:before="40" w:after="40" w:line="240" w:lineRule="auto"/>
            </w:pPr>
            <w:r>
              <w:rPr>
                <w:sz w:val="20"/>
              </w:rPr>
              <w:t>Кодирование бита выбором режима совместного использования файла; декодирование по успеху попытки открытия</w:t>
            </w:r>
          </w:p>
        </w:tc>
        <w:tc>
          <w:tcPr>
            <w:tcW w:w="2500" w:type="dxa"/>
            <w:vAlign w:val="center"/>
          </w:tcPr>
          <w:p w14:paraId="20000269" w14:textId="77777777" w:rsidR="00EC7596" w:rsidRDefault="00385832">
            <w:pPr>
              <w:spacing w:before="40" w:after="40" w:line="240" w:lineRule="auto"/>
            </w:pPr>
            <w:r>
              <w:rPr>
                <w:sz w:val="20"/>
              </w:rPr>
              <w:t>Разрешение или запрет одновременного чтения файла другими процессами</w:t>
            </w:r>
          </w:p>
        </w:tc>
        <w:tc>
          <w:tcPr>
            <w:tcW w:w="2600" w:type="dxa"/>
            <w:vAlign w:val="center"/>
          </w:tcPr>
          <w:p w14:paraId="2000026A" w14:textId="77777777" w:rsidR="00EC7596" w:rsidRDefault="00385832">
            <w:pPr>
              <w:spacing w:before="40" w:after="40" w:line="240" w:lineRule="auto"/>
            </w:pPr>
            <w:r>
              <w:rPr>
                <w:sz w:val="20"/>
              </w:rPr>
              <w:t>Унификация режимов совместного доступа; ограничение разделяемых ресурсов. Снижает функциональность системы</w:t>
            </w:r>
          </w:p>
        </w:tc>
      </w:tr>
      <w:tr w:rsidR="00EC7596" w14:paraId="2000026B" w14:textId="77777777">
        <w:trPr>
          <w:jc w:val="center"/>
        </w:trPr>
        <w:tc>
          <w:tcPr>
            <w:tcW w:w="1800" w:type="dxa"/>
            <w:vAlign w:val="center"/>
          </w:tcPr>
          <w:p w14:paraId="2000026C" w14:textId="77777777" w:rsidR="00EC7596" w:rsidRDefault="00385832">
            <w:pPr>
              <w:spacing w:before="40" w:after="40" w:line="240" w:lineRule="auto"/>
            </w:pPr>
            <w:r>
              <w:rPr>
                <w:sz w:val="20"/>
              </w:rPr>
              <w:t>Поток, реализуемый кооперацией субъектов</w:t>
            </w:r>
          </w:p>
        </w:tc>
        <w:tc>
          <w:tcPr>
            <w:tcW w:w="2400" w:type="dxa"/>
            <w:vAlign w:val="center"/>
          </w:tcPr>
          <w:p w14:paraId="2000026D" w14:textId="77777777" w:rsidR="00EC7596" w:rsidRDefault="00385832">
            <w:pPr>
              <w:spacing w:before="40" w:after="40" w:line="240" w:lineRule="auto"/>
            </w:pPr>
            <w:r>
              <w:rPr>
                <w:sz w:val="20"/>
              </w:rPr>
              <w:t>Согласованные действия субъектов разных уровней с использованием дискреционных полномочий и наблюдаемого поведения</w:t>
            </w:r>
          </w:p>
        </w:tc>
        <w:tc>
          <w:tcPr>
            <w:tcW w:w="2500" w:type="dxa"/>
            <w:vAlign w:val="center"/>
          </w:tcPr>
          <w:p w14:paraId="2000026E" w14:textId="77777777" w:rsidR="00EC7596" w:rsidRDefault="00385832">
            <w:pPr>
              <w:spacing w:before="40" w:after="40" w:line="240" w:lineRule="auto"/>
            </w:pPr>
            <w:r>
              <w:rPr>
                <w:sz w:val="20"/>
              </w:rPr>
              <w:t>Изменение матрицы доступов или состояния разделяемых низкоуровневых объектов субъектом высокого уровня</w:t>
            </w:r>
          </w:p>
        </w:tc>
        <w:tc>
          <w:tcPr>
            <w:tcW w:w="2600" w:type="dxa"/>
            <w:vAlign w:val="center"/>
          </w:tcPr>
          <w:p w14:paraId="2000026F" w14:textId="77777777" w:rsidR="00EC7596" w:rsidRDefault="00385832">
            <w:pPr>
              <w:spacing w:before="40" w:after="40" w:line="240" w:lineRule="auto"/>
            </w:pPr>
            <w:r>
              <w:rPr>
                <w:sz w:val="20"/>
              </w:rPr>
              <w:t>Ограничение дискреционных полномочий; контроль изменений матрицы доступов; изолированная программная среда</w:t>
            </w:r>
          </w:p>
        </w:tc>
      </w:tr>
    </w:tbl>
    <w:p w14:paraId="20000270" w14:textId="77777777" w:rsidR="00EC7596" w:rsidRDefault="00385832">
      <w:pPr>
        <w:ind w:firstLine="709"/>
        <w:jc w:val="both"/>
      </w:pPr>
      <w:r>
        <w:t>Анализируя рассмотренные примеры, целесообразно сделать следующие выводы: без дополнительных уточнений свойств политики безопасности, порядка написания кода программ, определения порядка конфигурирования и администрирования невозможна реализация КС с мандатным управлением доступом. В то же время слишком строгая политика безопасности может привести к трудностям или даже невозможности практического использования системы защиты. Кроме того, доопределение и усложнение свойств безопасности также несёт в себе угрозу ошибки и, как следствие, угрозу неадекватности реализации формальной модели и политики безопасности в КС.</w:t>
      </w:r>
    </w:p>
    <w:p w14:paraId="20000271" w14:textId="77777777" w:rsidR="00EC7596" w:rsidRDefault="00385832">
      <w:pPr>
        <w:keepNext/>
        <w:spacing w:before="240" w:after="120"/>
        <w:ind w:firstLine="709"/>
        <w:jc w:val="both"/>
      </w:pPr>
      <w:r>
        <w:rPr>
          <w:b/>
        </w:rPr>
        <w:t>12. Как можно реализовать безопасность переходов КС из одного состояния в другое.</w:t>
      </w:r>
    </w:p>
    <w:p w14:paraId="20000272" w14:textId="77777777" w:rsidR="00EC7596" w:rsidRDefault="00385832">
      <w:pPr>
        <w:ind w:firstLine="709"/>
        <w:jc w:val="both"/>
      </w:pPr>
      <w:r>
        <w:t xml:space="preserve">Как уже было отмечено, в классической модели Белла — Ла Падулы не описывается точный порядок действий системы при переходе из состояния в состояние. Частично этот недостаток был устранён в модели low-water-mark, где предлагается оригинальное определение свойств безопасности модели Белла — Ла Падулы с использованием вместо множества действий системы </w:t>
      </w:r>
      <w:r>
        <w:rPr>
          <w:i/>
        </w:rPr>
        <w:t>функции переходов</w:t>
      </w:r>
      <w:r>
        <w:t>.</w:t>
      </w:r>
    </w:p>
    <w:p w14:paraId="20000273" w14:textId="77777777" w:rsidR="00EC7596" w:rsidRDefault="00385832">
      <w:pPr>
        <w:ind w:firstLine="709"/>
        <w:jc w:val="both"/>
      </w:pPr>
      <w:r>
        <w:t>При рассмотрении этого подхода будем считать R = {read, write} и для каждого s ∈ S справедливым равенство fs(s) = fc(s). Исключим из рассмотрения матрицу доступов m и множество ответов системы D. Вместо множества действий системы W используем функцию переходов T: Q × V → V, где T(q, v) = v* — переход из состояния v по команде q в состояние v*. В этом случае будем обозначать систему через Σ(V, T, z0).</w:t>
      </w:r>
    </w:p>
    <w:p w14:paraId="20000274" w14:textId="77777777" w:rsidR="00EC7596" w:rsidRDefault="00385832">
      <w:pPr>
        <w:ind w:firstLine="709"/>
        <w:jc w:val="both"/>
      </w:pPr>
      <w:r>
        <w:t>Далее переопределим ss-свойство и *-свойство. Так как основные ограничения на доступ write следуют из *-свойства, то в ss-свойстве зададим ограничения только на read.</w:t>
      </w:r>
    </w:p>
    <w:p w14:paraId="20000275" w14:textId="77777777" w:rsidR="00EC7596" w:rsidRDefault="00385832">
      <w:pPr>
        <w:ind w:firstLine="709"/>
        <w:jc w:val="both"/>
      </w:pPr>
      <w:r>
        <w:rPr>
          <w:b/>
        </w:rPr>
        <w:t>Определение 26.</w:t>
      </w:r>
      <w:r>
        <w:t xml:space="preserve"> Доступ (s, o, r) ∈ b обладает ss-свойством относительно f, если выполняется одно из условий: r = write; либо r = read и fs(s) ≥ fo(o).</w:t>
      </w:r>
    </w:p>
    <w:p w14:paraId="20000276" w14:textId="77777777" w:rsidR="00EC7596" w:rsidRDefault="00385832">
      <w:pPr>
        <w:ind w:firstLine="709"/>
        <w:jc w:val="both"/>
      </w:pPr>
      <w:r>
        <w:rPr>
          <w:b/>
        </w:rPr>
        <w:t>Определение 27.</w:t>
      </w:r>
      <w:r>
        <w:t xml:space="preserve"> Доступ (s, x, r) ∈ b обладает *-свойством относительно f, если выполняется одно из условий: r = read и не существует y ∈ O такого, что (s, y, write) ∈ b и fo(x) &gt; fo(y); либо r = write и не существует y ∈ O такого, что (s, y, read) ∈ b и fo(y) &gt; fo(x).</w:t>
      </w:r>
    </w:p>
    <w:p w14:paraId="20000277" w14:textId="77777777" w:rsidR="00EC7596" w:rsidRDefault="00385832">
      <w:pPr>
        <w:ind w:firstLine="709"/>
        <w:jc w:val="both"/>
      </w:pPr>
      <w:r>
        <w:t xml:space="preserve">Заметим особо, что в *-свойстве не рассматривается уровень доступа субъекта-посредника s. В этом нет необходимости, так как если требовать выполнения *-свойства и ss-свойства одновременно и считать, что субъект не может накапливать в себе информацию, то не возникает противоречий по существу с положениями мандатной политики безопасности: субъект может читать информацию из объектов с уровнем конфиденциальности не выше его уровня доступа, и при этом субъект не может реализовать запрещённый информационный поток «сверху вниз». Иными словами, *-свойство здесь запрещает не определённое соотношение уровня субъекта и объекта, а </w:t>
      </w:r>
      <w:r>
        <w:rPr>
          <w:i/>
        </w:rPr>
        <w:t>совместное наличие</w:t>
      </w:r>
      <w:r>
        <w:t xml:space="preserve"> у одного субъекта доступа read к более высокому объекту и доступа write к более низкому — то есть непосредственно ту конфигурацию, которая и образует канал утечки. По аналогии со свойствами классической модели определяются ss-свойство и *-свойство для состояния, реализации и системы в целом.</w:t>
      </w:r>
    </w:p>
    <w:p w14:paraId="20000278" w14:textId="77777777" w:rsidR="00EC7596" w:rsidRDefault="00385832">
      <w:pPr>
        <w:ind w:firstLine="709"/>
        <w:jc w:val="both"/>
      </w:pPr>
      <w:r>
        <w:rPr>
          <w:b/>
        </w:rPr>
        <w:t>Теорема 8 (A1-RW).</w:t>
      </w:r>
      <w:r>
        <w:t xml:space="preserve"> Система Σ(V, T, z0) обладает ss-свойством для любого начального состояния z0, обладающего ss-свойством, тогда и только тогда, когда функция переходов T(q, v) = v* удовлетворяет условиям 1 и 2. Условие 1: если доступ (s, o, read) ∈ b* \ b, то fs*(s) ≥ fo*(o). Условие 2: если доступ (s, o, read) ∈ b и fs*(s) &lt; fo*(o), то (s, o, read) ∉ b*. Доказательство осуществляется аналогично доказательству теоремы 1.</w:t>
      </w:r>
    </w:p>
    <w:p w14:paraId="20000279" w14:textId="77777777" w:rsidR="00EC7596" w:rsidRDefault="00385832">
      <w:pPr>
        <w:ind w:firstLine="709"/>
        <w:jc w:val="both"/>
      </w:pPr>
      <w:r>
        <w:rPr>
          <w:b/>
        </w:rPr>
        <w:t>Теорема 9 (A2-RW).</w:t>
      </w:r>
      <w:r>
        <w:t xml:space="preserve"> Система Σ(V, T, z0) обладает *-свойством для любого начального состояния z0, обладающего *-свойством, тогда и только тогда, когда функция переходов T(q, v) = v* удовлетворяет условиям 1 и 2. Условие 1: если {(s, x, read), (s, y, write)} ∩ (b* \ b) ≠ ∅ и {(s, x, read), (s, y, write)} ⊆ b*, то fo*(y) ≥ fo*(x). Условие 2: если {(s, x, read), (s, y, write)} ⊆ b и fo*(y) &lt; fo*(x), то {(s, x, read), (s, y, write)} ⊄ b*. Доказательство осуществляется аналогично доказательству теоремы 1.</w:t>
      </w:r>
    </w:p>
    <w:p w14:paraId="2000027A" w14:textId="77777777" w:rsidR="00EC7596" w:rsidRDefault="00385832">
      <w:pPr>
        <w:ind w:firstLine="709"/>
        <w:jc w:val="both"/>
      </w:pPr>
      <w:r>
        <w:rPr>
          <w:b/>
        </w:rPr>
        <w:t>Теорема 10 (БТБ-RW).</w:t>
      </w:r>
      <w:r>
        <w:t xml:space="preserve"> Система Σ(V, T, z0) безопасна для безопасного начального состояния z0 тогда и только тогда, когда выполнены условия теорем 8 и 9. Доказательство следует из теорем 8 и 9.</w:t>
      </w:r>
    </w:p>
    <w:p w14:paraId="2000027B" w14:textId="77777777" w:rsidR="00EC7596" w:rsidRDefault="00385832">
      <w:pPr>
        <w:ind w:firstLine="709"/>
        <w:jc w:val="both"/>
      </w:pPr>
      <w:r>
        <w:t>В данном подходе *-свойство определено таким образом, что его смысл — предотвращение возникновения запрещённых информационных потоков «сверху вниз» — становится более ясным, чем при использовании функции fc в классической модели Белла — Ла Падулы. В этом заключена основная ценность рассмотренных определений основных свойств безопасности.</w:t>
      </w:r>
    </w:p>
    <w:p w14:paraId="2000027C" w14:textId="77777777" w:rsidR="00EC7596" w:rsidRDefault="00385832">
      <w:pPr>
        <w:ind w:firstLine="709"/>
        <w:jc w:val="both"/>
      </w:pPr>
      <w:r>
        <w:t xml:space="preserve">Далее определим основные свойства безопасности модели Белла — Ла Падулы, используя определения свойств безопасности </w:t>
      </w:r>
      <w:r>
        <w:rPr>
          <w:i/>
        </w:rPr>
        <w:t>функции переходов</w:t>
      </w:r>
      <w:r>
        <w:t xml:space="preserve"> T. При этом на T накладывается дополнительное ограничение: за один шаг работы системы вносится только одно изменение в одном из параметров, используемых при определении свойств безопасности, то есть изменяется на один элемент либо множество текущих доступов, либо одно из значений одной из функций, а остальные параметры остаются неизменными.</w:t>
      </w:r>
    </w:p>
    <w:p w14:paraId="2000027D" w14:textId="77777777" w:rsidR="00EC7596" w:rsidRDefault="00385832">
      <w:pPr>
        <w:ind w:firstLine="709"/>
        <w:jc w:val="both"/>
      </w:pPr>
      <w:r>
        <w:rPr>
          <w:b/>
        </w:rPr>
        <w:t>Определение 28.</w:t>
      </w:r>
      <w:r>
        <w:t xml:space="preserve"> Функция переходов T(q, (b, f)) = (b*, f*) обладает ss-свойством, если выполнены следующие условия: если (s, o, read) ∈ b* \ b, то fs(s) ≥ fo(o) и f* = f; если fs(s) ≠ fs*(s), то fo* = fo, b* = b, для s′ ≠ s справедливо равенство fs*(s′) = fs(s′), и если (s, o, read) ∈ b, то fs*(s) ≥ fo(o); если fo(o) ≠ fo*(o), то fs* = fs, b* = b, для o′ ≠ o справедливо равенство fo*(o′) = fo(o′), и если (s, o, read) ∈ b, то fs(s) ≥ fo*(o).</w:t>
      </w:r>
    </w:p>
    <w:p w14:paraId="2000027E" w14:textId="77777777" w:rsidR="00EC7596" w:rsidRDefault="00385832">
      <w:pPr>
        <w:ind w:firstLine="709"/>
        <w:jc w:val="both"/>
      </w:pPr>
      <w:r>
        <w:rPr>
          <w:b/>
        </w:rPr>
        <w:t>Определение 29.</w:t>
      </w:r>
      <w:r>
        <w:t xml:space="preserve"> Функция переходов T(q, (b, f)) = (b*, f*) обладает *-свойством, если выполнены следующие условия: если {(s, x, read), (s, y, write)} ⊆ b* и {(s, x, read), (s, y, write)} ⊄ b, то f* = f и fo(y) ≥ fo(x); если fo(y) ≠ fo*(y), то b* = b, fs* = fs, для z ≠ y справедливо равенство fo*(z) = fo(z), и если {(s, x, read), (s, y, write)} ⊆ b, то fo*(y) ≥ fo(x), или если {(s, y, read), (s, x, write)} ⊆ b, то fo(x) ≥ fo*(y).</w:t>
      </w:r>
    </w:p>
    <w:p w14:paraId="2000027F" w14:textId="77777777" w:rsidR="00EC7596" w:rsidRDefault="00385832">
      <w:pPr>
        <w:ind w:firstLine="709"/>
        <w:jc w:val="both"/>
      </w:pPr>
      <w:r>
        <w:rPr>
          <w:b/>
        </w:rPr>
        <w:t>Определение 30.</w:t>
      </w:r>
      <w:r>
        <w:t xml:space="preserve"> Функция переходов T </w:t>
      </w:r>
      <w:r>
        <w:rPr>
          <w:i/>
        </w:rPr>
        <w:t>безопасна</w:t>
      </w:r>
      <w:r>
        <w:t>, если она обладает ss-свойством и *-свойством.</w:t>
      </w:r>
    </w:p>
    <w:p w14:paraId="20000280" w14:textId="77777777" w:rsidR="00EC7596" w:rsidRDefault="00385832">
      <w:pPr>
        <w:ind w:firstLine="709"/>
        <w:jc w:val="both"/>
      </w:pPr>
      <w:r>
        <w:rPr>
          <w:b/>
        </w:rPr>
        <w:t>Теорема 11 (БТБ-T).</w:t>
      </w:r>
      <w:r>
        <w:t xml:space="preserve"> Система Σ(V, T, z0) безопасна для безопасного начального состояния z0, если её функция переходов безопасна.</w:t>
      </w:r>
    </w:p>
    <w:p w14:paraId="20000281" w14:textId="77777777" w:rsidR="00EC7596" w:rsidRDefault="00385832">
      <w:pPr>
        <w:ind w:firstLine="709"/>
        <w:jc w:val="both"/>
      </w:pPr>
      <w:r>
        <w:rPr>
          <w:b/>
        </w:rPr>
        <w:t>Доказательство.</w:t>
      </w:r>
      <w:r>
        <w:t xml:space="preserve"> По аналогии с доказательством теоремы 1 необходимо показать, что если функция переходов T(q, (b, f)) = (b*, f*) безопасна, то состояние (b*, f*) безопасно по условиям определений 26 и 27. Этот факт следует из условий определений 28 и 29: первое условие каждого из определений гарантирует, что вновь возникающие доступы (или вновь возникающие пары «чтение — запись») удовлетворяют требованиям безопасности и не сопровождаются изменением функций уровней, а второе и третье условия гарантируют, что изменение значения любой из функций уровней производится изолированно от изменения множества текущих доступов и только при условии, что все существующие доступы остаются безопасными относительно нового значения функции. Таким образом, при безопасном начальном состоянии любая реализация системы, а следовательно, и система в целом будут безопасными. Теорема доказана.</w:t>
      </w:r>
    </w:p>
    <w:p w14:paraId="20000282" w14:textId="77777777" w:rsidR="00EC7596" w:rsidRDefault="00385832">
      <w:pPr>
        <w:ind w:firstLine="709"/>
        <w:jc w:val="both"/>
      </w:pPr>
      <w:r>
        <w:t xml:space="preserve">В рамках изучения определений безопасности функции переходов можно рассмотреть вопрос о возможностях смены уровня конфиденциальности субъектов и объектов, то есть вопрос </w:t>
      </w:r>
      <w:r>
        <w:rPr>
          <w:i/>
        </w:rPr>
        <w:t>администрирования</w:t>
      </w:r>
      <w:r>
        <w:t xml:space="preserve"> мандатных меток. Примем следующие обозначения: для x ∈ S через cs(x) ⊆ S обозначим множество субъектов, имеющих право менять уровень доступа субъекта x; для y ∈ O через co(y) ⊆ S обозначим множество субъектов, имеющих право менять уровень конфиденциальности объекта y. В этом случае в параметры функции переходов необходимо внести ещё один параметр, определяющий субъекта, дающего запрос системе.</w:t>
      </w:r>
    </w:p>
    <w:p w14:paraId="20000283" w14:textId="77777777" w:rsidR="00EC7596" w:rsidRDefault="00385832">
      <w:pPr>
        <w:ind w:firstLine="709"/>
        <w:jc w:val="both"/>
      </w:pPr>
      <w:r>
        <w:rPr>
          <w:b/>
        </w:rPr>
        <w:t>Определение 31.</w:t>
      </w:r>
      <w:r>
        <w:t xml:space="preserve"> Функция переходов T(s, q, (b, f)) = (b*, f*) </w:t>
      </w:r>
      <w:r>
        <w:rPr>
          <w:i/>
        </w:rPr>
        <w:t>безопасна в смысле администрирования</w:t>
      </w:r>
      <w:r>
        <w:t>, если выполнены условия: если fs*(x) ≠ fs(x), то s ∈ cs(x); если fo*(y) ≠ fo(y), то s ∈ co(y).</w:t>
      </w:r>
    </w:p>
    <w:p w14:paraId="20000284" w14:textId="77777777" w:rsidR="00EC7596" w:rsidRDefault="00385832">
      <w:pPr>
        <w:ind w:firstLine="709"/>
        <w:jc w:val="both"/>
      </w:pPr>
      <w:r>
        <w:t>Таким образом, задавая множества cs(x) и co(y), возможно рассмотрение различных вариантов организации администрирования: от случая, когда все субъекты могут менять уровни конфиденциальности объектов и уровни доступа субъектов, до случая, когда никто, кроме системного администратора, не может менять уровни конфиденциальности объектов и уровни доступа субъектов. Нетрудно видеть, что это определение представляет собой ту же идею, что и аппарат уполномоченных субъектов Мак Лина, выраженную в терминах функции переходов.</w:t>
      </w:r>
    </w:p>
    <w:p w14:paraId="20000285" w14:textId="77777777" w:rsidR="00EC7596" w:rsidRDefault="00385832">
      <w:pPr>
        <w:ind w:firstLine="709"/>
        <w:jc w:val="both"/>
      </w:pPr>
      <w:r>
        <w:t>Сводка подходов к обеспечению безопасности переходов КС из одного состояния в другое приведена в таблице 12.</w:t>
      </w:r>
    </w:p>
    <w:p w14:paraId="20000286" w14:textId="77777777" w:rsidR="00EC7596" w:rsidRDefault="00385832">
      <w:pPr>
        <w:keepNext/>
        <w:spacing w:before="200" w:after="80" w:line="240" w:lineRule="auto"/>
      </w:pPr>
      <w:r>
        <w:rPr>
          <w:sz w:val="26"/>
        </w:rPr>
        <w:t>Таблица 12 – Подходы к обеспечению безопасности переходов компьютерной системы из состояния в состояние</w:t>
      </w:r>
    </w:p>
    <w:tbl>
      <w:tblPr>
        <w:tblStyle w:val="aff0"/>
        <w:tblW w:w="0" w:type="auto"/>
        <w:jc w:val="center"/>
        <w:tblLayout w:type="fixed"/>
        <w:tblLook w:val="04A0" w:firstRow="1" w:lastRow="0" w:firstColumn="1" w:lastColumn="0" w:noHBand="0" w:noVBand="1"/>
      </w:tblPr>
      <w:tblGrid>
        <w:gridCol w:w="2100"/>
        <w:gridCol w:w="3400"/>
        <w:gridCol w:w="3800"/>
      </w:tblGrid>
      <w:tr w:rsidR="00EC7596" w14:paraId="20000287" w14:textId="77777777">
        <w:trPr>
          <w:tblHeader/>
          <w:jc w:val="center"/>
        </w:trPr>
        <w:tc>
          <w:tcPr>
            <w:tcW w:w="2100" w:type="dxa"/>
            <w:vAlign w:val="center"/>
          </w:tcPr>
          <w:p w14:paraId="20000288" w14:textId="77777777" w:rsidR="00EC7596" w:rsidRDefault="00385832">
            <w:pPr>
              <w:spacing w:before="40" w:after="40" w:line="240" w:lineRule="auto"/>
              <w:jc w:val="center"/>
            </w:pPr>
            <w:r>
              <w:rPr>
                <w:b/>
                <w:sz w:val="20"/>
              </w:rPr>
              <w:t>Подход</w:t>
            </w:r>
          </w:p>
        </w:tc>
        <w:tc>
          <w:tcPr>
            <w:tcW w:w="3400" w:type="dxa"/>
            <w:vAlign w:val="center"/>
          </w:tcPr>
          <w:p w14:paraId="20000289" w14:textId="77777777" w:rsidR="00EC7596" w:rsidRDefault="00385832">
            <w:pPr>
              <w:spacing w:before="40" w:after="40" w:line="240" w:lineRule="auto"/>
              <w:jc w:val="center"/>
            </w:pPr>
            <w:r>
              <w:rPr>
                <w:b/>
                <w:sz w:val="20"/>
              </w:rPr>
              <w:t>Содержание</w:t>
            </w:r>
          </w:p>
        </w:tc>
        <w:tc>
          <w:tcPr>
            <w:tcW w:w="3800" w:type="dxa"/>
            <w:vAlign w:val="center"/>
          </w:tcPr>
          <w:p w14:paraId="2000028A" w14:textId="77777777" w:rsidR="00EC7596" w:rsidRDefault="00385832">
            <w:pPr>
              <w:spacing w:before="40" w:after="40" w:line="240" w:lineRule="auto"/>
              <w:jc w:val="center"/>
            </w:pPr>
            <w:r>
              <w:rPr>
                <w:b/>
                <w:sz w:val="20"/>
              </w:rPr>
              <w:t>Результат</w:t>
            </w:r>
          </w:p>
        </w:tc>
      </w:tr>
      <w:tr w:rsidR="00EC7596" w14:paraId="2000028B" w14:textId="77777777">
        <w:trPr>
          <w:jc w:val="center"/>
        </w:trPr>
        <w:tc>
          <w:tcPr>
            <w:tcW w:w="2100" w:type="dxa"/>
            <w:vAlign w:val="center"/>
          </w:tcPr>
          <w:p w14:paraId="2000028C" w14:textId="77777777" w:rsidR="00EC7596" w:rsidRDefault="00385832">
            <w:pPr>
              <w:spacing w:before="40" w:after="40" w:line="240" w:lineRule="auto"/>
            </w:pPr>
            <w:r>
              <w:rPr>
                <w:sz w:val="20"/>
              </w:rPr>
              <w:t>Условия на множество действий W (классическая модель)</w:t>
            </w:r>
          </w:p>
        </w:tc>
        <w:tc>
          <w:tcPr>
            <w:tcW w:w="3400" w:type="dxa"/>
            <w:vAlign w:val="center"/>
          </w:tcPr>
          <w:p w14:paraId="2000028D" w14:textId="77777777" w:rsidR="00EC7596" w:rsidRDefault="00385832">
            <w:pPr>
              <w:spacing w:before="40" w:after="40" w:line="240" w:lineRule="auto"/>
            </w:pPr>
            <w:r>
              <w:rPr>
                <w:sz w:val="20"/>
              </w:rPr>
              <w:t>Для каждого действия проверяется, что вновь возникающие доступы обладают свойствами безопасности, а доступы, ставшие небезопасными, отменяются</w:t>
            </w:r>
          </w:p>
        </w:tc>
        <w:tc>
          <w:tcPr>
            <w:tcW w:w="3800" w:type="dxa"/>
            <w:vAlign w:val="center"/>
          </w:tcPr>
          <w:p w14:paraId="2000028E" w14:textId="77777777" w:rsidR="00EC7596" w:rsidRDefault="00385832">
            <w:pPr>
              <w:spacing w:before="40" w:after="40" w:line="240" w:lineRule="auto"/>
            </w:pPr>
            <w:r>
              <w:rPr>
                <w:sz w:val="20"/>
              </w:rPr>
              <w:t>Базовая теорема безопасности (теорема 4). Порядок действий не определён — возможна Z-система</w:t>
            </w:r>
          </w:p>
        </w:tc>
      </w:tr>
      <w:tr w:rsidR="00EC7596" w14:paraId="2000028F" w14:textId="77777777">
        <w:trPr>
          <w:jc w:val="center"/>
        </w:trPr>
        <w:tc>
          <w:tcPr>
            <w:tcW w:w="2100" w:type="dxa"/>
            <w:vAlign w:val="center"/>
          </w:tcPr>
          <w:p w14:paraId="20000290" w14:textId="77777777" w:rsidR="00EC7596" w:rsidRDefault="00385832">
            <w:pPr>
              <w:spacing w:before="40" w:after="40" w:line="240" w:lineRule="auto"/>
            </w:pPr>
            <w:r>
              <w:rPr>
                <w:sz w:val="20"/>
              </w:rPr>
              <w:t>Безопасная функция перехода Мак Лина</w:t>
            </w:r>
          </w:p>
        </w:tc>
        <w:tc>
          <w:tcPr>
            <w:tcW w:w="3400" w:type="dxa"/>
            <w:vAlign w:val="center"/>
          </w:tcPr>
          <w:p w14:paraId="20000291" w14:textId="77777777" w:rsidR="00EC7596" w:rsidRDefault="00385832">
            <w:pPr>
              <w:spacing w:before="40" w:after="40" w:line="240" w:lineRule="auto"/>
            </w:pPr>
            <w:r>
              <w:rPr>
                <w:sz w:val="20"/>
              </w:rPr>
              <w:t>За один переход изменяется только один компонент состояния; правила NRU и NWD соблюдаются и в предыдущем, и в новом состоянии</w:t>
            </w:r>
          </w:p>
        </w:tc>
        <w:tc>
          <w:tcPr>
            <w:tcW w:w="3800" w:type="dxa"/>
            <w:vAlign w:val="center"/>
          </w:tcPr>
          <w:p w14:paraId="20000292" w14:textId="77777777" w:rsidR="00EC7596" w:rsidRDefault="00385832">
            <w:pPr>
              <w:spacing w:before="40" w:after="40" w:line="240" w:lineRule="auto"/>
            </w:pPr>
            <w:r>
              <w:rPr>
                <w:sz w:val="20"/>
              </w:rPr>
              <w:t>Теорема безопасности Мак Лина (теорема 5). Проблема Z-системы снята; круг субъектов, изменяющих уровни, не определён</w:t>
            </w:r>
          </w:p>
        </w:tc>
      </w:tr>
      <w:tr w:rsidR="00EC7596" w14:paraId="20000293" w14:textId="77777777">
        <w:trPr>
          <w:jc w:val="center"/>
        </w:trPr>
        <w:tc>
          <w:tcPr>
            <w:tcW w:w="2100" w:type="dxa"/>
            <w:vAlign w:val="center"/>
          </w:tcPr>
          <w:p w14:paraId="20000294" w14:textId="77777777" w:rsidR="00EC7596" w:rsidRDefault="00385832">
            <w:pPr>
              <w:spacing w:before="40" w:after="40" w:line="240" w:lineRule="auto"/>
            </w:pPr>
            <w:r>
              <w:rPr>
                <w:sz w:val="20"/>
              </w:rPr>
              <w:t>Уполномоченные (доверенные) субъекты</w:t>
            </w:r>
          </w:p>
        </w:tc>
        <w:tc>
          <w:tcPr>
            <w:tcW w:w="3400" w:type="dxa"/>
            <w:vAlign w:val="center"/>
          </w:tcPr>
          <w:p w14:paraId="20000295" w14:textId="77777777" w:rsidR="00EC7596" w:rsidRDefault="00385832">
            <w:pPr>
              <w:spacing w:before="40" w:after="40" w:line="240" w:lineRule="auto"/>
            </w:pPr>
            <w:r>
              <w:rPr>
                <w:sz w:val="20"/>
              </w:rPr>
              <w:t>Вводится множество P(S) субъектов, полномочных инициировать изменение уровней, и авторизованная функция перехода</w:t>
            </w:r>
          </w:p>
        </w:tc>
        <w:tc>
          <w:tcPr>
            <w:tcW w:w="3800" w:type="dxa"/>
            <w:vAlign w:val="center"/>
          </w:tcPr>
          <w:p w14:paraId="20000296" w14:textId="77777777" w:rsidR="00EC7596" w:rsidRDefault="00385832">
            <w:pPr>
              <w:spacing w:before="40" w:after="40" w:line="240" w:lineRule="auto"/>
            </w:pPr>
            <w:r>
              <w:rPr>
                <w:sz w:val="20"/>
              </w:rPr>
              <w:t>Процесс изменения уровней специфицирован; вносится субъективный фактор корректности действий доверенных субъектов</w:t>
            </w:r>
          </w:p>
        </w:tc>
      </w:tr>
      <w:tr w:rsidR="00EC7596" w14:paraId="20000297" w14:textId="77777777">
        <w:trPr>
          <w:jc w:val="center"/>
        </w:trPr>
        <w:tc>
          <w:tcPr>
            <w:tcW w:w="2100" w:type="dxa"/>
            <w:vAlign w:val="center"/>
          </w:tcPr>
          <w:p w14:paraId="20000298" w14:textId="77777777" w:rsidR="00EC7596" w:rsidRDefault="00385832">
            <w:pPr>
              <w:spacing w:before="40" w:after="40" w:line="240" w:lineRule="auto"/>
            </w:pPr>
            <w:r>
              <w:rPr>
                <w:sz w:val="20"/>
              </w:rPr>
              <w:t>Политика low-water-mark</w:t>
            </w:r>
          </w:p>
        </w:tc>
        <w:tc>
          <w:tcPr>
            <w:tcW w:w="3400" w:type="dxa"/>
            <w:vAlign w:val="center"/>
          </w:tcPr>
          <w:p w14:paraId="20000299" w14:textId="77777777" w:rsidR="00EC7596" w:rsidRDefault="00385832">
            <w:pPr>
              <w:spacing w:before="40" w:after="40" w:line="240" w:lineRule="auto"/>
            </w:pPr>
            <w:r>
              <w:rPr>
                <w:sz w:val="20"/>
              </w:rPr>
              <w:t>Порядок действий задаётся операциями Read, Write, Reset с явными условиями и результатами; уровень объекта изменяется автоматически</w:t>
            </w:r>
          </w:p>
        </w:tc>
        <w:tc>
          <w:tcPr>
            <w:tcW w:w="3800" w:type="dxa"/>
            <w:vAlign w:val="center"/>
          </w:tcPr>
          <w:p w14:paraId="2000029A" w14:textId="77777777" w:rsidR="00EC7596" w:rsidRDefault="00385832">
            <w:pPr>
              <w:spacing w:before="40" w:after="40" w:line="240" w:lineRule="auto"/>
            </w:pPr>
            <w:r>
              <w:rPr>
                <w:sz w:val="20"/>
              </w:rPr>
              <w:t>Лемма 1: операции переводят систему из безопасного состояния в безопасное. Субъективный фактор устранён; возникает тенденция к деградации меток</w:t>
            </w:r>
          </w:p>
        </w:tc>
      </w:tr>
      <w:tr w:rsidR="00EC7596" w14:paraId="2000029B" w14:textId="77777777">
        <w:trPr>
          <w:jc w:val="center"/>
        </w:trPr>
        <w:tc>
          <w:tcPr>
            <w:tcW w:w="2100" w:type="dxa"/>
            <w:vAlign w:val="center"/>
          </w:tcPr>
          <w:p w14:paraId="2000029C" w14:textId="77777777" w:rsidR="00EC7596" w:rsidRDefault="00385832">
            <w:pPr>
              <w:spacing w:before="40" w:after="40" w:line="240" w:lineRule="auto"/>
            </w:pPr>
            <w:r>
              <w:rPr>
                <w:sz w:val="20"/>
              </w:rPr>
              <w:t>Функция переходов вместо множества действий (подход RW)</w:t>
            </w:r>
          </w:p>
        </w:tc>
        <w:tc>
          <w:tcPr>
            <w:tcW w:w="3400" w:type="dxa"/>
            <w:vAlign w:val="center"/>
          </w:tcPr>
          <w:p w14:paraId="2000029D" w14:textId="77777777" w:rsidR="00EC7596" w:rsidRDefault="00385832">
            <w:pPr>
              <w:spacing w:before="40" w:after="40" w:line="240" w:lineRule="auto"/>
            </w:pPr>
            <w:r>
              <w:rPr>
                <w:sz w:val="20"/>
              </w:rPr>
              <w:t>Свойства безопасности переопределяются через отсутствие у субъекта одновременных доступов read «сверху» и write «снизу»</w:t>
            </w:r>
          </w:p>
        </w:tc>
        <w:tc>
          <w:tcPr>
            <w:tcW w:w="3800" w:type="dxa"/>
            <w:vAlign w:val="center"/>
          </w:tcPr>
          <w:p w14:paraId="2000029E" w14:textId="77777777" w:rsidR="00EC7596" w:rsidRDefault="00385832">
            <w:pPr>
              <w:spacing w:before="40" w:after="40" w:line="240" w:lineRule="auto"/>
            </w:pPr>
            <w:r>
              <w:rPr>
                <w:sz w:val="20"/>
              </w:rPr>
              <w:t>Теоремы 8–10 (A1-RW, A2-RW, БТБ-RW). Смысл *-свойства как запрета канала утечки становится явным</w:t>
            </w:r>
          </w:p>
        </w:tc>
      </w:tr>
      <w:tr w:rsidR="00EC7596" w14:paraId="2000029F" w14:textId="77777777">
        <w:trPr>
          <w:jc w:val="center"/>
        </w:trPr>
        <w:tc>
          <w:tcPr>
            <w:tcW w:w="2100" w:type="dxa"/>
            <w:vAlign w:val="center"/>
          </w:tcPr>
          <w:p w14:paraId="200002A0" w14:textId="77777777" w:rsidR="00EC7596" w:rsidRDefault="00385832">
            <w:pPr>
              <w:spacing w:before="40" w:after="40" w:line="240" w:lineRule="auto"/>
            </w:pPr>
            <w:r>
              <w:rPr>
                <w:sz w:val="20"/>
              </w:rPr>
              <w:t>Свойства безопасности самой функции переходов</w:t>
            </w:r>
          </w:p>
        </w:tc>
        <w:tc>
          <w:tcPr>
            <w:tcW w:w="3400" w:type="dxa"/>
            <w:vAlign w:val="center"/>
          </w:tcPr>
          <w:p w14:paraId="200002A1" w14:textId="77777777" w:rsidR="00EC7596" w:rsidRDefault="00385832">
            <w:pPr>
              <w:spacing w:before="40" w:after="40" w:line="240" w:lineRule="auto"/>
            </w:pPr>
            <w:r>
              <w:rPr>
                <w:sz w:val="20"/>
              </w:rPr>
              <w:t>За один шаг изменяется только один параметр; изменение функций уровней изолируется от изменения множества доступов</w:t>
            </w:r>
          </w:p>
        </w:tc>
        <w:tc>
          <w:tcPr>
            <w:tcW w:w="3800" w:type="dxa"/>
            <w:vAlign w:val="center"/>
          </w:tcPr>
          <w:p w14:paraId="200002A2" w14:textId="77777777" w:rsidR="00EC7596" w:rsidRDefault="00385832">
            <w:pPr>
              <w:spacing w:before="40" w:after="40" w:line="240" w:lineRule="auto"/>
            </w:pPr>
            <w:r>
              <w:rPr>
                <w:sz w:val="20"/>
              </w:rPr>
              <w:t>Теорема 11 (БТБ-T): безопасность функции переходов достаточна для безопасности системы</w:t>
            </w:r>
          </w:p>
        </w:tc>
      </w:tr>
      <w:tr w:rsidR="00EC7596" w14:paraId="200002A3" w14:textId="77777777">
        <w:trPr>
          <w:jc w:val="center"/>
        </w:trPr>
        <w:tc>
          <w:tcPr>
            <w:tcW w:w="2100" w:type="dxa"/>
            <w:vAlign w:val="center"/>
          </w:tcPr>
          <w:p w14:paraId="200002A4" w14:textId="77777777" w:rsidR="00EC7596" w:rsidRDefault="00385832">
            <w:pPr>
              <w:spacing w:before="40" w:after="40" w:line="240" w:lineRule="auto"/>
            </w:pPr>
            <w:r>
              <w:rPr>
                <w:sz w:val="20"/>
              </w:rPr>
              <w:t>Безопасность в смысле администрирования</w:t>
            </w:r>
          </w:p>
        </w:tc>
        <w:tc>
          <w:tcPr>
            <w:tcW w:w="3400" w:type="dxa"/>
            <w:vAlign w:val="center"/>
          </w:tcPr>
          <w:p w14:paraId="200002A5" w14:textId="77777777" w:rsidR="00EC7596" w:rsidRDefault="00385832">
            <w:pPr>
              <w:spacing w:before="40" w:after="40" w:line="240" w:lineRule="auto"/>
            </w:pPr>
            <w:r>
              <w:rPr>
                <w:sz w:val="20"/>
              </w:rPr>
              <w:t>Вводятся множества cs(x) и co(y) субъектов, имеющих право менять уровень доступа субъекта x и уровень конфиденциальности объекта y</w:t>
            </w:r>
          </w:p>
        </w:tc>
        <w:tc>
          <w:tcPr>
            <w:tcW w:w="3800" w:type="dxa"/>
            <w:vAlign w:val="center"/>
          </w:tcPr>
          <w:p w14:paraId="200002A6" w14:textId="77777777" w:rsidR="00EC7596" w:rsidRDefault="00385832">
            <w:pPr>
              <w:spacing w:before="40" w:after="40" w:line="240" w:lineRule="auto"/>
            </w:pPr>
            <w:r>
              <w:rPr>
                <w:sz w:val="20"/>
              </w:rPr>
              <w:t>Определение 31: изменение метки допустимо только по запросу субъекта, входящего в соответствующее множество</w:t>
            </w:r>
          </w:p>
        </w:tc>
      </w:tr>
    </w:tbl>
    <w:p w14:paraId="200002A7" w14:textId="77777777" w:rsidR="00EC7596" w:rsidRDefault="00385832">
      <w:pPr>
        <w:keepNext/>
        <w:spacing w:before="240" w:after="120"/>
        <w:ind w:firstLine="709"/>
        <w:jc w:val="both"/>
      </w:pPr>
      <w:r>
        <w:rPr>
          <w:b/>
        </w:rPr>
        <w:t>13. Отличие модели мандатной политики защиты целостности информации Кеннета Биба от модели мандатной политики защиты конфиденциальности Белла — Ла Падулы.</w:t>
      </w:r>
    </w:p>
    <w:p w14:paraId="200002A8" w14:textId="77777777" w:rsidR="00EC7596" w:rsidRDefault="00385832">
      <w:pPr>
        <w:ind w:firstLine="709"/>
        <w:jc w:val="both"/>
      </w:pPr>
      <w:r>
        <w:t xml:space="preserve">Классическая модель Белла — Ла Падулы в первую очередь ориентирована на обеспечение защиты от угрозы конфиденциальности информации. В то же время её математическая основа используется в модели Биба, реализующей мандатную политику целостности. В содержательном и формальном (математическом) плане модель К. Биба является </w:t>
      </w:r>
      <w:r>
        <w:rPr>
          <w:i/>
        </w:rPr>
        <w:t>инверсией</w:t>
      </w:r>
      <w:r>
        <w:t xml:space="preserve"> мандатной модели Белла — Ла Падулы.</w:t>
      </w:r>
    </w:p>
    <w:p w14:paraId="200002A9" w14:textId="77777777" w:rsidR="00EC7596" w:rsidRDefault="00385832">
      <w:pPr>
        <w:ind w:firstLine="709"/>
        <w:jc w:val="both"/>
      </w:pPr>
      <w:r>
        <w:t>Основные положения модели Биба сводятся к следующему. Система защиты представляет совокупность множества субъектов S, множества объектов O, множества операций над объектами доступа R, решётки уровней целостности данных, функции, отображающей элементы множеств S и O в решётку, множества состояний системы, начального состояния, набора запросов и функции переходов, переводящей систему из одного состояния в другое при выполнении запросов субъектов на доступ к объектам. Критерий безопасности (обеспечения целостности) заключается в недопустимости опасных потоков «снизу вверх», так как такие потоки могут нарушить целостность объектов более высокого уровня безопасности — «загрязнить» объекты более высокого уровня целостности («чистоты»).</w:t>
      </w:r>
    </w:p>
    <w:p w14:paraId="200002AA" w14:textId="77777777" w:rsidR="00EC7596" w:rsidRDefault="00385832">
      <w:pPr>
        <w:ind w:firstLine="709"/>
        <w:jc w:val="both"/>
      </w:pPr>
      <w:r>
        <w:t xml:space="preserve">Правила безопасности доступов являются инверсными (обратными) по отношению к соответствующим правилам в модели Белла — Ла Падулы. Запись данных субъектом s ∈ S в объект o ∈ O возможна тогда и только тогда, когда уровень целостности субъекта не ниже уровня целостности объекта, то есть </w:t>
      </w:r>
      <w:r>
        <w:rPr>
          <w:b/>
        </w:rPr>
        <w:t>no write up</w:t>
      </w:r>
      <w:r>
        <w:t xml:space="preserve"> (NWU) — «нельзя писать вверх», так как в результате может произойти нарушение целостности («загрязнение») объекта. Чтение данных субъектом s ∈ S из объекта o ∈ O возможно тогда и только тогда, когда уровень целостности объекта не ниже уровня целостности субъекта, то есть </w:t>
      </w:r>
      <w:r>
        <w:rPr>
          <w:b/>
        </w:rPr>
        <w:t>no read down</w:t>
      </w:r>
      <w:r>
        <w:t xml:space="preserve"> (NRD) — «нельзя читать вниз», так как в результате может произойти нарушение целостности («загрязнение») субъекта. Как и в модели Белла — Ла Падулы, при данных правилах и ограничениях, накладываемых на функцию перехода, математически доказывается безопасность функционирования системы с точки зрения обеспечения целостности данных.</w:t>
      </w:r>
    </w:p>
    <w:p w14:paraId="200002AB" w14:textId="77777777" w:rsidR="00EC7596" w:rsidRDefault="00385832">
      <w:pPr>
        <w:ind w:firstLine="709"/>
        <w:jc w:val="both"/>
      </w:pPr>
      <w:r>
        <w:t>Основными элементами модели Биба являются: S — множество субъектов; O — множество объектов; (LI, ≤) — решётка уровней целостности, например LI = {I (important), VI (very important), C (crucial)}, где I &lt; VI &lt; C; RI = {modify, invoke, observe, execute} — множество видов доступа и видов прав доступа; B = {b ⊆ S × O × RI} — множество возможных множеств текущих доступов; (is, io, ic) ∈ I = LI^S × LI^O × LI^S — тройка функций, задающих is: S → LI — уровень целостности субъекта, io: O → LI — уровень целостности объекта и ic: S → LI — текущий уровень целостности субъекта, причём для каждого s ∈ S выполняется условие ic(s) ≤ is(s); V = B × I — множество состояний системы. В модели Биба рассматриваются доступы субъектов как к объектам, так и к субъектам: modify — доступ субъекта на модификацию объекта (аналог доступа write в модели Белла — Ла Падулы); invoke — доступ на обращение (запись) субъекта к субъекту; observe — доступ на чтение субъекта к объекту (аналог доступа read в модели Белла — Ла Падулы); execute — доступ на выполнение.</w:t>
      </w:r>
    </w:p>
    <w:p w14:paraId="200002AC" w14:textId="77777777" w:rsidR="00EC7596" w:rsidRDefault="00385832">
      <w:pPr>
        <w:ind w:firstLine="709"/>
        <w:jc w:val="both"/>
      </w:pPr>
      <w:r>
        <w:t xml:space="preserve">Элементы модели, необходимые для реализации дискреционной политики безопасности в модели Биба, не отличаются от аналогичных элементов в модели Белла — Ла Падулы. Так же как в классической модели Белла — Ла Падулы, в модели Биба не анализируются вопросы администрирования уровней целостности субъектов и объектов. В отличие от требований безопасности классической модели Белла — Ла Падулы требования безопасности в модели Биба являются </w:t>
      </w:r>
      <w:r>
        <w:rPr>
          <w:i/>
        </w:rPr>
        <w:t>динамическими</w:t>
      </w:r>
      <w:r>
        <w:t>: для их описания используются элементы текущего и последующего состояний системы.</w:t>
      </w:r>
    </w:p>
    <w:p w14:paraId="200002AD" w14:textId="77777777" w:rsidR="00EC7596" w:rsidRDefault="00385832">
      <w:pPr>
        <w:ind w:firstLine="709"/>
        <w:jc w:val="both"/>
      </w:pPr>
      <w:r>
        <w:t>Подробное сопоставление двух моделей приведено в таблице 13.</w:t>
      </w:r>
    </w:p>
    <w:p w14:paraId="200002AE" w14:textId="77777777" w:rsidR="00EC7596" w:rsidRDefault="00385832">
      <w:pPr>
        <w:keepNext/>
        <w:spacing w:before="200" w:after="80" w:line="240" w:lineRule="auto"/>
      </w:pPr>
      <w:r>
        <w:rPr>
          <w:sz w:val="26"/>
        </w:rPr>
        <w:t>Таблица 13 – Сопоставление модели Белла — Ла Падулы и модели Кеннета Биба</w:t>
      </w:r>
    </w:p>
    <w:tbl>
      <w:tblPr>
        <w:tblStyle w:val="aff0"/>
        <w:tblW w:w="0" w:type="auto"/>
        <w:jc w:val="center"/>
        <w:tblLayout w:type="fixed"/>
        <w:tblLook w:val="04A0" w:firstRow="1" w:lastRow="0" w:firstColumn="1" w:lastColumn="0" w:noHBand="0" w:noVBand="1"/>
      </w:tblPr>
      <w:tblGrid>
        <w:gridCol w:w="1900"/>
        <w:gridCol w:w="3700"/>
        <w:gridCol w:w="3700"/>
      </w:tblGrid>
      <w:tr w:rsidR="00EC7596" w14:paraId="200002AF" w14:textId="77777777">
        <w:trPr>
          <w:tblHeader/>
          <w:jc w:val="center"/>
        </w:trPr>
        <w:tc>
          <w:tcPr>
            <w:tcW w:w="1900" w:type="dxa"/>
            <w:vAlign w:val="center"/>
          </w:tcPr>
          <w:p w14:paraId="200002B0" w14:textId="77777777" w:rsidR="00EC7596" w:rsidRDefault="00385832">
            <w:pPr>
              <w:spacing w:before="40" w:after="40" w:line="240" w:lineRule="auto"/>
              <w:jc w:val="center"/>
            </w:pPr>
            <w:r>
              <w:rPr>
                <w:b/>
                <w:sz w:val="20"/>
              </w:rPr>
              <w:t>Признак сравнения</w:t>
            </w:r>
          </w:p>
        </w:tc>
        <w:tc>
          <w:tcPr>
            <w:tcW w:w="3700" w:type="dxa"/>
            <w:vAlign w:val="center"/>
          </w:tcPr>
          <w:p w14:paraId="200002B1" w14:textId="77777777" w:rsidR="00EC7596" w:rsidRDefault="00385832">
            <w:pPr>
              <w:spacing w:before="40" w:after="40" w:line="240" w:lineRule="auto"/>
              <w:jc w:val="center"/>
            </w:pPr>
            <w:r>
              <w:rPr>
                <w:b/>
                <w:sz w:val="20"/>
              </w:rPr>
              <w:t>Модель Белла — Ла Падулы</w:t>
            </w:r>
          </w:p>
        </w:tc>
        <w:tc>
          <w:tcPr>
            <w:tcW w:w="3700" w:type="dxa"/>
            <w:vAlign w:val="center"/>
          </w:tcPr>
          <w:p w14:paraId="200002B2" w14:textId="77777777" w:rsidR="00EC7596" w:rsidRDefault="00385832">
            <w:pPr>
              <w:spacing w:before="40" w:after="40" w:line="240" w:lineRule="auto"/>
              <w:jc w:val="center"/>
            </w:pPr>
            <w:r>
              <w:rPr>
                <w:b/>
                <w:sz w:val="20"/>
              </w:rPr>
              <w:t>Модель Кеннета Биба</w:t>
            </w:r>
          </w:p>
        </w:tc>
      </w:tr>
      <w:tr w:rsidR="00EC7596" w14:paraId="200002B3" w14:textId="77777777">
        <w:trPr>
          <w:jc w:val="center"/>
        </w:trPr>
        <w:tc>
          <w:tcPr>
            <w:tcW w:w="1900" w:type="dxa"/>
            <w:vAlign w:val="center"/>
          </w:tcPr>
          <w:p w14:paraId="200002B4" w14:textId="77777777" w:rsidR="00EC7596" w:rsidRDefault="00385832">
            <w:pPr>
              <w:spacing w:before="40" w:after="40" w:line="240" w:lineRule="auto"/>
            </w:pPr>
            <w:r>
              <w:rPr>
                <w:sz w:val="20"/>
              </w:rPr>
              <w:t>Год и авторы</w:t>
            </w:r>
          </w:p>
        </w:tc>
        <w:tc>
          <w:tcPr>
            <w:tcW w:w="3700" w:type="dxa"/>
            <w:vAlign w:val="center"/>
          </w:tcPr>
          <w:p w14:paraId="200002B5" w14:textId="77777777" w:rsidR="00EC7596" w:rsidRDefault="00385832">
            <w:pPr>
              <w:spacing w:before="40" w:after="40" w:line="240" w:lineRule="auto"/>
            </w:pPr>
            <w:r>
              <w:rPr>
                <w:sz w:val="20"/>
              </w:rPr>
              <w:t>1975 г., Д. Белл и Л. Ла Падула (MITRE Corporation)</w:t>
            </w:r>
          </w:p>
        </w:tc>
        <w:tc>
          <w:tcPr>
            <w:tcW w:w="3700" w:type="dxa"/>
            <w:vAlign w:val="center"/>
          </w:tcPr>
          <w:p w14:paraId="200002B6" w14:textId="77777777" w:rsidR="00EC7596" w:rsidRDefault="00385832">
            <w:pPr>
              <w:spacing w:before="40" w:after="40" w:line="240" w:lineRule="auto"/>
            </w:pPr>
            <w:r>
              <w:rPr>
                <w:sz w:val="20"/>
              </w:rPr>
              <w:t>1977 г., К. Биб (MITRE Corporation)</w:t>
            </w:r>
          </w:p>
        </w:tc>
      </w:tr>
      <w:tr w:rsidR="00EC7596" w14:paraId="200002B7" w14:textId="77777777">
        <w:trPr>
          <w:jc w:val="center"/>
        </w:trPr>
        <w:tc>
          <w:tcPr>
            <w:tcW w:w="1900" w:type="dxa"/>
            <w:vAlign w:val="center"/>
          </w:tcPr>
          <w:p w14:paraId="200002B8" w14:textId="77777777" w:rsidR="00EC7596" w:rsidRDefault="00385832">
            <w:pPr>
              <w:spacing w:before="40" w:after="40" w:line="240" w:lineRule="auto"/>
            </w:pPr>
            <w:r>
              <w:rPr>
                <w:sz w:val="20"/>
              </w:rPr>
              <w:t>Защищаемое свойство информации</w:t>
            </w:r>
          </w:p>
        </w:tc>
        <w:tc>
          <w:tcPr>
            <w:tcW w:w="3700" w:type="dxa"/>
            <w:vAlign w:val="center"/>
          </w:tcPr>
          <w:p w14:paraId="200002B9" w14:textId="77777777" w:rsidR="00EC7596" w:rsidRDefault="00385832">
            <w:pPr>
              <w:spacing w:before="40" w:after="40" w:line="240" w:lineRule="auto"/>
            </w:pPr>
            <w:r>
              <w:rPr>
                <w:sz w:val="20"/>
              </w:rPr>
              <w:t>Конфиденциальность</w:t>
            </w:r>
          </w:p>
        </w:tc>
        <w:tc>
          <w:tcPr>
            <w:tcW w:w="3700" w:type="dxa"/>
            <w:vAlign w:val="center"/>
          </w:tcPr>
          <w:p w14:paraId="200002BA" w14:textId="77777777" w:rsidR="00EC7596" w:rsidRDefault="00385832">
            <w:pPr>
              <w:spacing w:before="40" w:after="40" w:line="240" w:lineRule="auto"/>
            </w:pPr>
            <w:r>
              <w:rPr>
                <w:sz w:val="20"/>
              </w:rPr>
              <w:t>Целостность («чистота») информации</w:t>
            </w:r>
          </w:p>
        </w:tc>
      </w:tr>
      <w:tr w:rsidR="00EC7596" w14:paraId="200002BB" w14:textId="77777777">
        <w:trPr>
          <w:jc w:val="center"/>
        </w:trPr>
        <w:tc>
          <w:tcPr>
            <w:tcW w:w="1900" w:type="dxa"/>
            <w:vAlign w:val="center"/>
          </w:tcPr>
          <w:p w14:paraId="200002BC" w14:textId="77777777" w:rsidR="00EC7596" w:rsidRDefault="00385832">
            <w:pPr>
              <w:spacing w:before="40" w:after="40" w:line="240" w:lineRule="auto"/>
            </w:pPr>
            <w:r>
              <w:rPr>
                <w:sz w:val="20"/>
              </w:rPr>
              <w:t>Решётка</w:t>
            </w:r>
          </w:p>
        </w:tc>
        <w:tc>
          <w:tcPr>
            <w:tcW w:w="3700" w:type="dxa"/>
            <w:vAlign w:val="center"/>
          </w:tcPr>
          <w:p w14:paraId="200002BD" w14:textId="77777777" w:rsidR="00EC7596" w:rsidRDefault="00385832">
            <w:pPr>
              <w:spacing w:before="40" w:after="40" w:line="240" w:lineRule="auto"/>
            </w:pPr>
            <w:r>
              <w:rPr>
                <w:sz w:val="20"/>
              </w:rPr>
              <w:t>Решётка уровней конфиденциальности (L, ≤), например U &lt; C &lt; S &lt; TS</w:t>
            </w:r>
          </w:p>
        </w:tc>
        <w:tc>
          <w:tcPr>
            <w:tcW w:w="3700" w:type="dxa"/>
            <w:vAlign w:val="center"/>
          </w:tcPr>
          <w:p w14:paraId="200002BE" w14:textId="77777777" w:rsidR="00EC7596" w:rsidRDefault="00385832">
            <w:pPr>
              <w:spacing w:before="40" w:after="40" w:line="240" w:lineRule="auto"/>
            </w:pPr>
            <w:r>
              <w:rPr>
                <w:sz w:val="20"/>
              </w:rPr>
              <w:t>Решётка уровней целостности (LI, ≤), например I &lt; VI &lt; C</w:t>
            </w:r>
          </w:p>
        </w:tc>
      </w:tr>
      <w:tr w:rsidR="00EC7596" w14:paraId="200002BF" w14:textId="77777777">
        <w:trPr>
          <w:jc w:val="center"/>
        </w:trPr>
        <w:tc>
          <w:tcPr>
            <w:tcW w:w="1900" w:type="dxa"/>
            <w:vAlign w:val="center"/>
          </w:tcPr>
          <w:p w14:paraId="200002C0" w14:textId="77777777" w:rsidR="00EC7596" w:rsidRDefault="00385832">
            <w:pPr>
              <w:spacing w:before="40" w:after="40" w:line="240" w:lineRule="auto"/>
            </w:pPr>
            <w:r>
              <w:rPr>
                <w:sz w:val="20"/>
              </w:rPr>
              <w:t>Функции уровней</w:t>
            </w:r>
          </w:p>
        </w:tc>
        <w:tc>
          <w:tcPr>
            <w:tcW w:w="3700" w:type="dxa"/>
            <w:vAlign w:val="center"/>
          </w:tcPr>
          <w:p w14:paraId="200002C1" w14:textId="77777777" w:rsidR="00EC7596" w:rsidRDefault="00385832">
            <w:pPr>
              <w:spacing w:before="40" w:after="40" w:line="240" w:lineRule="auto"/>
            </w:pPr>
            <w:r>
              <w:rPr>
                <w:sz w:val="20"/>
              </w:rPr>
              <w:t>fs — уровень доступа субъекта, fo — уровень конфиденциальности объекта, fc — текущий уровень доступа субъекта</w:t>
            </w:r>
          </w:p>
        </w:tc>
        <w:tc>
          <w:tcPr>
            <w:tcW w:w="3700" w:type="dxa"/>
            <w:vAlign w:val="center"/>
          </w:tcPr>
          <w:p w14:paraId="200002C2" w14:textId="77777777" w:rsidR="00EC7596" w:rsidRDefault="00385832">
            <w:pPr>
              <w:spacing w:before="40" w:after="40" w:line="240" w:lineRule="auto"/>
            </w:pPr>
            <w:r>
              <w:rPr>
                <w:sz w:val="20"/>
              </w:rPr>
              <w:t>is — уровень целостности субъекта, io — уровень целостности объекта, ic — текущий уровень целостности субъекта</w:t>
            </w:r>
          </w:p>
        </w:tc>
      </w:tr>
      <w:tr w:rsidR="00EC7596" w14:paraId="200002C3" w14:textId="77777777">
        <w:trPr>
          <w:jc w:val="center"/>
        </w:trPr>
        <w:tc>
          <w:tcPr>
            <w:tcW w:w="1900" w:type="dxa"/>
            <w:vAlign w:val="center"/>
          </w:tcPr>
          <w:p w14:paraId="200002C4" w14:textId="77777777" w:rsidR="00EC7596" w:rsidRDefault="00385832">
            <w:pPr>
              <w:spacing w:before="40" w:after="40" w:line="240" w:lineRule="auto"/>
            </w:pPr>
            <w:r>
              <w:rPr>
                <w:sz w:val="20"/>
              </w:rPr>
              <w:t>Виды доступа</w:t>
            </w:r>
          </w:p>
        </w:tc>
        <w:tc>
          <w:tcPr>
            <w:tcW w:w="3700" w:type="dxa"/>
            <w:vAlign w:val="center"/>
          </w:tcPr>
          <w:p w14:paraId="200002C5" w14:textId="77777777" w:rsidR="00EC7596" w:rsidRDefault="00385832">
            <w:pPr>
              <w:spacing w:before="40" w:after="40" w:line="240" w:lineRule="auto"/>
            </w:pPr>
            <w:r>
              <w:rPr>
                <w:sz w:val="20"/>
              </w:rPr>
              <w:t>read, write, append, execute</w:t>
            </w:r>
          </w:p>
        </w:tc>
        <w:tc>
          <w:tcPr>
            <w:tcW w:w="3700" w:type="dxa"/>
            <w:vAlign w:val="center"/>
          </w:tcPr>
          <w:p w14:paraId="200002C6" w14:textId="77777777" w:rsidR="00EC7596" w:rsidRDefault="00385832">
            <w:pPr>
              <w:spacing w:before="40" w:after="40" w:line="240" w:lineRule="auto"/>
            </w:pPr>
            <w:r>
              <w:rPr>
                <w:sz w:val="20"/>
              </w:rPr>
              <w:t>observe (аналог read), modify (аналог write), invoke (обращение субъекта к субъекту), execute</w:t>
            </w:r>
          </w:p>
        </w:tc>
      </w:tr>
      <w:tr w:rsidR="00EC7596" w14:paraId="200002C7" w14:textId="77777777">
        <w:trPr>
          <w:jc w:val="center"/>
        </w:trPr>
        <w:tc>
          <w:tcPr>
            <w:tcW w:w="1900" w:type="dxa"/>
            <w:vAlign w:val="center"/>
          </w:tcPr>
          <w:p w14:paraId="200002C8" w14:textId="77777777" w:rsidR="00EC7596" w:rsidRDefault="00385832">
            <w:pPr>
              <w:spacing w:before="40" w:after="40" w:line="240" w:lineRule="auto"/>
            </w:pPr>
            <w:r>
              <w:rPr>
                <w:sz w:val="20"/>
              </w:rPr>
              <w:t>Область определения доступов</w:t>
            </w:r>
          </w:p>
        </w:tc>
        <w:tc>
          <w:tcPr>
            <w:tcW w:w="3700" w:type="dxa"/>
            <w:vAlign w:val="center"/>
          </w:tcPr>
          <w:p w14:paraId="200002C9" w14:textId="77777777" w:rsidR="00EC7596" w:rsidRDefault="00385832">
            <w:pPr>
              <w:spacing w:before="40" w:after="40" w:line="240" w:lineRule="auto"/>
            </w:pPr>
            <w:r>
              <w:rPr>
                <w:sz w:val="20"/>
              </w:rPr>
              <w:t>Доступы субъектов к объектам</w:t>
            </w:r>
          </w:p>
        </w:tc>
        <w:tc>
          <w:tcPr>
            <w:tcW w:w="3700" w:type="dxa"/>
            <w:vAlign w:val="center"/>
          </w:tcPr>
          <w:p w14:paraId="200002CA" w14:textId="77777777" w:rsidR="00EC7596" w:rsidRDefault="00385832">
            <w:pPr>
              <w:spacing w:before="40" w:after="40" w:line="240" w:lineRule="auto"/>
            </w:pPr>
            <w:r>
              <w:rPr>
                <w:sz w:val="20"/>
              </w:rPr>
              <w:t>Доступы субъектов как к объектам, так и к субъектам (доступ invoke)</w:t>
            </w:r>
          </w:p>
        </w:tc>
      </w:tr>
      <w:tr w:rsidR="00EC7596" w14:paraId="200002CB" w14:textId="77777777">
        <w:trPr>
          <w:jc w:val="center"/>
        </w:trPr>
        <w:tc>
          <w:tcPr>
            <w:tcW w:w="1900" w:type="dxa"/>
            <w:vAlign w:val="center"/>
          </w:tcPr>
          <w:p w14:paraId="200002CC" w14:textId="77777777" w:rsidR="00EC7596" w:rsidRDefault="00385832">
            <w:pPr>
              <w:spacing w:before="40" w:after="40" w:line="240" w:lineRule="auto"/>
            </w:pPr>
            <w:r>
              <w:rPr>
                <w:sz w:val="20"/>
              </w:rPr>
              <w:t>Опасное направление потока</w:t>
            </w:r>
          </w:p>
        </w:tc>
        <w:tc>
          <w:tcPr>
            <w:tcW w:w="3700" w:type="dxa"/>
            <w:vAlign w:val="center"/>
          </w:tcPr>
          <w:p w14:paraId="200002CD" w14:textId="77777777" w:rsidR="00EC7596" w:rsidRDefault="00385832">
            <w:pPr>
              <w:spacing w:before="40" w:after="40" w:line="240" w:lineRule="auto"/>
            </w:pPr>
            <w:r>
              <w:rPr>
                <w:sz w:val="20"/>
              </w:rPr>
              <w:t>«Сверху вниз»: от объекта высокого уровня конфиденциальности к объекту низкого уровня</w:t>
            </w:r>
          </w:p>
        </w:tc>
        <w:tc>
          <w:tcPr>
            <w:tcW w:w="3700" w:type="dxa"/>
            <w:vAlign w:val="center"/>
          </w:tcPr>
          <w:p w14:paraId="200002CE" w14:textId="77777777" w:rsidR="00EC7596" w:rsidRDefault="00385832">
            <w:pPr>
              <w:spacing w:before="40" w:after="40" w:line="240" w:lineRule="auto"/>
            </w:pPr>
            <w:r>
              <w:rPr>
                <w:sz w:val="20"/>
              </w:rPr>
              <w:t>«Снизу вверх»: от сущности низкого уровня целостности к сущности высокого уровня целостности («загрязнение»)</w:t>
            </w:r>
          </w:p>
        </w:tc>
      </w:tr>
      <w:tr w:rsidR="00EC7596" w14:paraId="200002CF" w14:textId="77777777">
        <w:trPr>
          <w:jc w:val="center"/>
        </w:trPr>
        <w:tc>
          <w:tcPr>
            <w:tcW w:w="1900" w:type="dxa"/>
            <w:vAlign w:val="center"/>
          </w:tcPr>
          <w:p w14:paraId="200002D0" w14:textId="77777777" w:rsidR="00EC7596" w:rsidRDefault="00385832">
            <w:pPr>
              <w:spacing w:before="40" w:after="40" w:line="240" w:lineRule="auto"/>
            </w:pPr>
            <w:r>
              <w:rPr>
                <w:sz w:val="20"/>
              </w:rPr>
              <w:t>Правило для чтения</w:t>
            </w:r>
          </w:p>
        </w:tc>
        <w:tc>
          <w:tcPr>
            <w:tcW w:w="3700" w:type="dxa"/>
            <w:vAlign w:val="center"/>
          </w:tcPr>
          <w:p w14:paraId="200002D1" w14:textId="77777777" w:rsidR="00EC7596" w:rsidRDefault="00385832">
            <w:pPr>
              <w:spacing w:before="40" w:after="40" w:line="240" w:lineRule="auto"/>
            </w:pPr>
            <w:r>
              <w:rPr>
                <w:sz w:val="20"/>
              </w:rPr>
              <w:t>NRU (no read up) — нельзя читать вверх: чтение допустимо при fs(s) ≥ fo(o)</w:t>
            </w:r>
          </w:p>
        </w:tc>
        <w:tc>
          <w:tcPr>
            <w:tcW w:w="3700" w:type="dxa"/>
            <w:vAlign w:val="center"/>
          </w:tcPr>
          <w:p w14:paraId="200002D2" w14:textId="77777777" w:rsidR="00EC7596" w:rsidRDefault="00385832">
            <w:pPr>
              <w:spacing w:before="40" w:after="40" w:line="240" w:lineRule="auto"/>
            </w:pPr>
            <w:r>
              <w:rPr>
                <w:sz w:val="20"/>
              </w:rPr>
              <w:t>NRD (no read down) — нельзя читать вниз: чтение допустимо при io(o) ≥ is(s), иначе субъект «загрязняется»</w:t>
            </w:r>
          </w:p>
        </w:tc>
      </w:tr>
      <w:tr w:rsidR="00EC7596" w14:paraId="200002D3" w14:textId="77777777">
        <w:trPr>
          <w:jc w:val="center"/>
        </w:trPr>
        <w:tc>
          <w:tcPr>
            <w:tcW w:w="1900" w:type="dxa"/>
            <w:vAlign w:val="center"/>
          </w:tcPr>
          <w:p w14:paraId="200002D4" w14:textId="77777777" w:rsidR="00EC7596" w:rsidRDefault="00385832">
            <w:pPr>
              <w:spacing w:before="40" w:after="40" w:line="240" w:lineRule="auto"/>
            </w:pPr>
            <w:r>
              <w:rPr>
                <w:sz w:val="20"/>
              </w:rPr>
              <w:t>Правило для записи</w:t>
            </w:r>
          </w:p>
        </w:tc>
        <w:tc>
          <w:tcPr>
            <w:tcW w:w="3700" w:type="dxa"/>
            <w:vAlign w:val="center"/>
          </w:tcPr>
          <w:p w14:paraId="200002D5" w14:textId="77777777" w:rsidR="00EC7596" w:rsidRDefault="00385832">
            <w:pPr>
              <w:spacing w:before="40" w:after="40" w:line="240" w:lineRule="auto"/>
            </w:pPr>
            <w:r>
              <w:rPr>
                <w:sz w:val="20"/>
              </w:rPr>
              <w:t>NWD (no write down) — нельзя писать вниз: запись допустима при fo(o) ≥ fc(s)</w:t>
            </w:r>
          </w:p>
        </w:tc>
        <w:tc>
          <w:tcPr>
            <w:tcW w:w="3700" w:type="dxa"/>
            <w:vAlign w:val="center"/>
          </w:tcPr>
          <w:p w14:paraId="200002D6" w14:textId="77777777" w:rsidR="00EC7596" w:rsidRDefault="00385832">
            <w:pPr>
              <w:spacing w:before="40" w:after="40" w:line="240" w:lineRule="auto"/>
            </w:pPr>
            <w:r>
              <w:rPr>
                <w:sz w:val="20"/>
              </w:rPr>
              <w:t>NWU (no write up) — нельзя писать вверх: модификация допустима при is(s) ≥ io(o), иначе объект «загрязняется»</w:t>
            </w:r>
          </w:p>
        </w:tc>
      </w:tr>
      <w:tr w:rsidR="00EC7596" w14:paraId="200002D7" w14:textId="77777777">
        <w:trPr>
          <w:jc w:val="center"/>
        </w:trPr>
        <w:tc>
          <w:tcPr>
            <w:tcW w:w="1900" w:type="dxa"/>
            <w:vAlign w:val="center"/>
          </w:tcPr>
          <w:p w14:paraId="200002D8" w14:textId="77777777" w:rsidR="00EC7596" w:rsidRDefault="00385832">
            <w:pPr>
              <w:spacing w:before="40" w:after="40" w:line="240" w:lineRule="auto"/>
            </w:pPr>
            <w:r>
              <w:rPr>
                <w:sz w:val="20"/>
              </w:rPr>
              <w:t>Характер требований безопасности</w:t>
            </w:r>
          </w:p>
        </w:tc>
        <w:tc>
          <w:tcPr>
            <w:tcW w:w="3700" w:type="dxa"/>
            <w:vAlign w:val="center"/>
          </w:tcPr>
          <w:p w14:paraId="200002D9" w14:textId="77777777" w:rsidR="00EC7596" w:rsidRDefault="00385832">
            <w:pPr>
              <w:spacing w:before="40" w:after="40" w:line="240" w:lineRule="auto"/>
            </w:pPr>
            <w:r>
              <w:rPr>
                <w:sz w:val="20"/>
              </w:rPr>
              <w:t>Статический: свойства формулируются для текущего состояния относительно текущих значений функций f</w:t>
            </w:r>
          </w:p>
        </w:tc>
        <w:tc>
          <w:tcPr>
            <w:tcW w:w="3700" w:type="dxa"/>
            <w:vAlign w:val="center"/>
          </w:tcPr>
          <w:p w14:paraId="200002DA" w14:textId="77777777" w:rsidR="00EC7596" w:rsidRDefault="00385832">
            <w:pPr>
              <w:spacing w:before="40" w:after="40" w:line="240" w:lineRule="auto"/>
            </w:pPr>
            <w:r>
              <w:rPr>
                <w:sz w:val="20"/>
              </w:rPr>
              <w:t>Динамический: для описания свойств используются элементы текущего и последующего состояний системы (ic′(s), io′(o))</w:t>
            </w:r>
          </w:p>
        </w:tc>
      </w:tr>
      <w:tr w:rsidR="00EC7596" w14:paraId="200002DB" w14:textId="77777777">
        <w:trPr>
          <w:jc w:val="center"/>
        </w:trPr>
        <w:tc>
          <w:tcPr>
            <w:tcW w:w="1900" w:type="dxa"/>
            <w:vAlign w:val="center"/>
          </w:tcPr>
          <w:p w14:paraId="200002DC" w14:textId="77777777" w:rsidR="00EC7596" w:rsidRDefault="00385832">
            <w:pPr>
              <w:spacing w:before="40" w:after="40" w:line="240" w:lineRule="auto"/>
            </w:pPr>
            <w:r>
              <w:rPr>
                <w:sz w:val="20"/>
              </w:rPr>
              <w:t>Изменение меток при доступе</w:t>
            </w:r>
          </w:p>
        </w:tc>
        <w:tc>
          <w:tcPr>
            <w:tcW w:w="3700" w:type="dxa"/>
            <w:vAlign w:val="center"/>
          </w:tcPr>
          <w:p w14:paraId="200002DD" w14:textId="77777777" w:rsidR="00EC7596" w:rsidRDefault="00385832">
            <w:pPr>
              <w:spacing w:before="40" w:after="40" w:line="240" w:lineRule="auto"/>
            </w:pPr>
            <w:r>
              <w:rPr>
                <w:sz w:val="20"/>
              </w:rPr>
              <w:t>Не предусмотрено в классическом варианте; вводится в модификациях (low-water-mark, уполномоченные субъекты)</w:t>
            </w:r>
          </w:p>
        </w:tc>
        <w:tc>
          <w:tcPr>
            <w:tcW w:w="3700" w:type="dxa"/>
            <w:vAlign w:val="center"/>
          </w:tcPr>
          <w:p w14:paraId="200002DE" w14:textId="77777777" w:rsidR="00EC7596" w:rsidRDefault="00385832">
            <w:pPr>
              <w:spacing w:before="40" w:after="40" w:line="240" w:lineRule="auto"/>
            </w:pPr>
            <w:r>
              <w:rPr>
                <w:sz w:val="20"/>
              </w:rPr>
              <w:t>Является штатным механизмом модели: уровень целостности субъекта или объекта автоматически понижается до наибольшей нижней границы</w:t>
            </w:r>
          </w:p>
        </w:tc>
      </w:tr>
      <w:tr w:rsidR="00EC7596" w14:paraId="200002DF" w14:textId="77777777">
        <w:trPr>
          <w:jc w:val="center"/>
        </w:trPr>
        <w:tc>
          <w:tcPr>
            <w:tcW w:w="1900" w:type="dxa"/>
            <w:vAlign w:val="center"/>
          </w:tcPr>
          <w:p w14:paraId="200002E0" w14:textId="77777777" w:rsidR="00EC7596" w:rsidRDefault="00385832">
            <w:pPr>
              <w:spacing w:before="40" w:after="40" w:line="240" w:lineRule="auto"/>
            </w:pPr>
            <w:r>
              <w:rPr>
                <w:sz w:val="20"/>
              </w:rPr>
              <w:t>Основной результат</w:t>
            </w:r>
          </w:p>
        </w:tc>
        <w:tc>
          <w:tcPr>
            <w:tcW w:w="3700" w:type="dxa"/>
            <w:vAlign w:val="center"/>
          </w:tcPr>
          <w:p w14:paraId="200002E1" w14:textId="77777777" w:rsidR="00EC7596" w:rsidRDefault="00385832">
            <w:pPr>
              <w:spacing w:before="40" w:after="40" w:line="240" w:lineRule="auto"/>
            </w:pPr>
            <w:r>
              <w:rPr>
                <w:sz w:val="20"/>
              </w:rPr>
              <w:t>Базовая теорема безопасности (теоремы A1, A2, A3, БТБ)</w:t>
            </w:r>
          </w:p>
        </w:tc>
        <w:tc>
          <w:tcPr>
            <w:tcW w:w="3700" w:type="dxa"/>
            <w:vAlign w:val="center"/>
          </w:tcPr>
          <w:p w14:paraId="200002E2" w14:textId="77777777" w:rsidR="00EC7596" w:rsidRDefault="00385832">
            <w:pPr>
              <w:spacing w:before="40" w:after="40" w:line="240" w:lineRule="auto"/>
            </w:pPr>
            <w:r>
              <w:rPr>
                <w:sz w:val="20"/>
              </w:rPr>
              <w:t>Теоремы, аналогичные теоремам A1–A3 и БТБ, формулируемые для требований политики low-water-mark</w:t>
            </w:r>
          </w:p>
        </w:tc>
      </w:tr>
      <w:tr w:rsidR="00EC7596" w14:paraId="200002E3" w14:textId="77777777">
        <w:trPr>
          <w:jc w:val="center"/>
        </w:trPr>
        <w:tc>
          <w:tcPr>
            <w:tcW w:w="1900" w:type="dxa"/>
            <w:vAlign w:val="center"/>
          </w:tcPr>
          <w:p w14:paraId="200002E4" w14:textId="77777777" w:rsidR="00EC7596" w:rsidRDefault="00385832">
            <w:pPr>
              <w:spacing w:before="40" w:after="40" w:line="240" w:lineRule="auto"/>
            </w:pPr>
            <w:r>
              <w:rPr>
                <w:sz w:val="20"/>
              </w:rPr>
              <w:t>Тенденция при длительной работе</w:t>
            </w:r>
          </w:p>
        </w:tc>
        <w:tc>
          <w:tcPr>
            <w:tcW w:w="3700" w:type="dxa"/>
            <w:vAlign w:val="center"/>
          </w:tcPr>
          <w:p w14:paraId="200002E5" w14:textId="77777777" w:rsidR="00EC7596" w:rsidRDefault="00385832">
            <w:pPr>
              <w:spacing w:before="40" w:after="40" w:line="240" w:lineRule="auto"/>
            </w:pPr>
            <w:r>
              <w:rPr>
                <w:sz w:val="20"/>
              </w:rPr>
              <w:t>При использовании операции Reset — «засекречивание» объектов (рост меток конфиденциальности)</w:t>
            </w:r>
          </w:p>
        </w:tc>
        <w:tc>
          <w:tcPr>
            <w:tcW w:w="3700" w:type="dxa"/>
            <w:vAlign w:val="center"/>
          </w:tcPr>
          <w:p w14:paraId="200002E6" w14:textId="77777777" w:rsidR="00EC7596" w:rsidRDefault="00385832">
            <w:pPr>
              <w:spacing w:before="40" w:after="40" w:line="240" w:lineRule="auto"/>
            </w:pPr>
            <w:r>
              <w:rPr>
                <w:sz w:val="20"/>
              </w:rPr>
              <w:t>«Загрязнение»: снижение уровня целостности всех субъектов или всех объектов до минимального</w:t>
            </w:r>
          </w:p>
        </w:tc>
      </w:tr>
      <w:tr w:rsidR="00EC7596" w14:paraId="200002E7" w14:textId="77777777">
        <w:trPr>
          <w:jc w:val="center"/>
        </w:trPr>
        <w:tc>
          <w:tcPr>
            <w:tcW w:w="1900" w:type="dxa"/>
            <w:vAlign w:val="center"/>
          </w:tcPr>
          <w:p w14:paraId="200002E8" w14:textId="77777777" w:rsidR="00EC7596" w:rsidRDefault="00385832">
            <w:pPr>
              <w:spacing w:before="40" w:after="40" w:line="240" w:lineRule="auto"/>
            </w:pPr>
            <w:r>
              <w:rPr>
                <w:sz w:val="20"/>
              </w:rPr>
              <w:t>Основное критическое замечание</w:t>
            </w:r>
          </w:p>
        </w:tc>
        <w:tc>
          <w:tcPr>
            <w:tcW w:w="3700" w:type="dxa"/>
            <w:vAlign w:val="center"/>
          </w:tcPr>
          <w:p w14:paraId="200002E9" w14:textId="77777777" w:rsidR="00EC7596" w:rsidRDefault="00385832">
            <w:pPr>
              <w:spacing w:before="40" w:after="40" w:line="240" w:lineRule="auto"/>
            </w:pPr>
            <w:r>
              <w:rPr>
                <w:sz w:val="20"/>
              </w:rPr>
              <w:t>Отсутствие спецификации порядка действий при переходах; уязвимость определений безопасности</w:t>
            </w:r>
          </w:p>
        </w:tc>
        <w:tc>
          <w:tcPr>
            <w:tcW w:w="3700" w:type="dxa"/>
            <w:vAlign w:val="center"/>
          </w:tcPr>
          <w:p w14:paraId="200002EA" w14:textId="77777777" w:rsidR="00EC7596" w:rsidRDefault="00385832">
            <w:pPr>
              <w:spacing w:before="40" w:after="40" w:line="240" w:lineRule="auto"/>
            </w:pPr>
            <w:r>
              <w:rPr>
                <w:sz w:val="20"/>
              </w:rPr>
              <w:t>Сомнения в правомерности отображения целостности дискретно упорядоченным множеством (интуитивно целостность бинарна: она либо есть, либо нет)</w:t>
            </w:r>
          </w:p>
        </w:tc>
      </w:tr>
    </w:tbl>
    <w:p w14:paraId="200002EB" w14:textId="77777777" w:rsidR="00EC7596" w:rsidRDefault="00385832">
      <w:pPr>
        <w:ind w:firstLine="709"/>
        <w:jc w:val="both"/>
      </w:pPr>
      <w:r>
        <w:t>Основным критическим моментом в отношении модели К. Биба являются некоторые сомнения относительно адекватности и правомочности отображения такого свойства данных, как «целостность», дискретно упорядоченным множеством. Во многих случаях интуитивное представление о целостности данных является бинарным — есть целостность или нет. Хотя, справедливости ради, следует признать, что если целостность данных рассматривать в смысле их «чистоты» (то есть в смысле степени доверия к источнику происхождения данных), то модель К. Биба является совершенно адекватной алгебраической структурой.</w:t>
      </w:r>
    </w:p>
    <w:p w14:paraId="200002EC" w14:textId="77777777" w:rsidR="00EC7596" w:rsidRDefault="00385832">
      <w:pPr>
        <w:ind w:firstLine="709"/>
        <w:jc w:val="both"/>
      </w:pPr>
      <w:r>
        <w:t xml:space="preserve">В практическом плане для создания защищённых компьютерных систем — и в смысле обеспечения конфиденциальности, и в смысле обеспечения целостности данных — важным является объединение инверсных моделей Белла — Ла Падулы и К. Биба. Такое объединение может осуществляться в одном из трёх вариантов. </w:t>
      </w:r>
      <w:r>
        <w:rPr>
          <w:b/>
        </w:rPr>
        <w:t>Первый</w:t>
      </w:r>
      <w:r>
        <w:t xml:space="preserve"> — на основе двух различных решёток: у субъектов и объектов доступа две метки — уровень конфиденциальности и уровень целостности, а решение о безопасности доступа принимается одновременно по правилам обеих моделей; при таком подходе возможны тупики, когда по правилам одной модели доступ разрешён, а по правилам другой — нет. </w:t>
      </w:r>
      <w:r>
        <w:rPr>
          <w:b/>
        </w:rPr>
        <w:t>Второй</w:t>
      </w:r>
      <w:r>
        <w:t xml:space="preserve"> — на основе одной общей решётки уровней безопасности (конфиденциальности и целостности одновременно); в таких системах разрешёнными оказываются только доступы субъектов к объектам в пределах одного уровня безопасности (так называемые «равное чтение» и «равная запись»). </w:t>
      </w:r>
      <w:r>
        <w:rPr>
          <w:b/>
        </w:rPr>
        <w:t>Третий</w:t>
      </w:r>
      <w:r>
        <w:t xml:space="preserve"> — на основе одной общей решётки, но с двумя метками безопасности, по конфиденциальности и по целостности, с противоположным характером их назначения: субъекты и объекты с высокими требованиями конфиденциальности располагаются на высоких уровнях иерархии решётки (секретные данные и доверенные по секретам пользователи), а субъекты и объекты с высокими требованиями целостности — на нижних уровнях (системное программное обеспечение и программисты). Несмотря на сложность классификации субъектов и объектов доступа, именно третий вариант находит применение в современных компьютерных системах, в частности в системах управления базами данных, где реализуется мандатная политика безопасности.</w:t>
      </w:r>
    </w:p>
    <w:p w14:paraId="200002ED" w14:textId="77777777" w:rsidR="00EC7596" w:rsidRDefault="00385832">
      <w:pPr>
        <w:keepNext/>
        <w:spacing w:before="240" w:after="120"/>
        <w:ind w:firstLine="709"/>
        <w:jc w:val="both"/>
      </w:pPr>
      <w:r>
        <w:rPr>
          <w:b/>
        </w:rPr>
        <w:t>14. Динамическое изменение функций уровня целостности субъекта или объекта в модели мандатной политики безопасности Кеннета Биба.</w:t>
      </w:r>
    </w:p>
    <w:p w14:paraId="200002EE" w14:textId="77777777" w:rsidR="00EC7596" w:rsidRDefault="00385832">
      <w:pPr>
        <w:ind w:firstLine="709"/>
        <w:jc w:val="both"/>
      </w:pPr>
      <w:r>
        <w:t>В отличие от требований безопасности классической модели Белла — Ла Падулы требования безопасности в модели Биба являются динамическими: для их описания используются элементы текущего и последующего состояний системы. Именно в этом и состоит реализация политики low-water-mark в модели Биба — вместо отказа в доступе система изменяет уровень целостности той сущности, которая в результате доступа может оказаться «загрязнённой». В модели рассматриваются четыре варианта политики low-water-mark, различающиеся тем, какая именно сущность меняет свой уровень целостности и меняется ли он вообще.</w:t>
      </w:r>
    </w:p>
    <w:p w14:paraId="200002EF" w14:textId="77777777" w:rsidR="00EC7596" w:rsidRDefault="00385832">
      <w:pPr>
        <w:ind w:firstLine="709"/>
        <w:jc w:val="both"/>
      </w:pPr>
      <w:r>
        <w:rPr>
          <w:b/>
        </w:rPr>
        <w:t>Определение 32 (политика low-water-mark для субъектов).</w:t>
      </w:r>
      <w:r>
        <w:t xml:space="preserve"> Доступ (s, o, r) ∈ S × O × RI соответствует требованиям политики low-water-mark для субъектов относительно i = (is, io, ic) ∈ I, если выполняется одно из условий: r = execute; либо r = modify и ic(s) ≥ io(o); либо r = invoke, o ∈ S и ic(s) ≥ ic(o); либо r = observe и после получения доступа в последующем состоянии системы ic′(s) = ic(s) ⊗ io(o), где ⊗ — наибольшая нижняя граница элементов решётки (LI, ≤), а ic′(s) — значение функции текущего уровня целостности субъекта в последующем состоянии системы.</w:t>
      </w:r>
    </w:p>
    <w:p w14:paraId="200002F0" w14:textId="77777777" w:rsidR="00EC7596" w:rsidRDefault="00385832">
      <w:pPr>
        <w:ind w:firstLine="709"/>
        <w:jc w:val="both"/>
      </w:pPr>
      <w:r>
        <w:t xml:space="preserve">Содержательно это означает следующее: субъекту </w:t>
      </w:r>
      <w:r>
        <w:rPr>
          <w:i/>
        </w:rPr>
        <w:t>не отказывают</w:t>
      </w:r>
      <w:r>
        <w:t xml:space="preserve"> в доступе observe к объекту любого уровня целостности, но за чтение «вниз» он расплачивается собственным уровнем — его текущий уровень целостности понижается до наибольшей нижней границы его прежнего уровня и уровня прочитанного объекта. Тем самым субъект, однажды прочитавший данные низкой целостности, уже не сможет модифицировать объекты высокой целостности: условие r = modify и ic(s) ≥ io(o) для него перестанет выполняться. Именно эта «оседающая нижняя отметка» уровня целостности субъекта и дала название политике.</w:t>
      </w:r>
    </w:p>
    <w:p w14:paraId="200002F1" w14:textId="77777777" w:rsidR="00EC7596" w:rsidRDefault="00385832">
      <w:pPr>
        <w:ind w:firstLine="709"/>
        <w:jc w:val="both"/>
      </w:pPr>
      <w:r>
        <w:rPr>
          <w:b/>
        </w:rPr>
        <w:t>Определение 33 (политика low-water-mark для объектов).</w:t>
      </w:r>
      <w:r>
        <w:t xml:space="preserve"> Доступ (s, o, r) ∈ S × O × RI соответствует требованиям политики low-water-mark для объектов относительно i = (is, io, ic) ∈ I, если выполняется одно из условий: r ∈ {execute, invoke, observe}; либо r = modify и после получения доступа в последующем состоянии системы io′(o) = ic(s) ⊗ io(o), где io′(o) — значение функции уровня целостности объекта в последующем состоянии системы.</w:t>
      </w:r>
    </w:p>
    <w:p w14:paraId="200002F2" w14:textId="77777777" w:rsidR="00EC7596" w:rsidRDefault="00385832">
      <w:pPr>
        <w:ind w:firstLine="709"/>
        <w:jc w:val="both"/>
      </w:pPr>
      <w:r>
        <w:t>Здесь инверсно: субъекту не отказывают в доступе modify к объекту любого уровня целостности, но уровень целостности модифицируемого объекта понижается до наибольшей нижней границы уровней субъекта и объекта. Ограничения на доступ observe при этом отсутствуют вовсе. Иными словами, вариант для субъектов защищает объекты ценой «загрязнения» субъектов, а вариант для объектов — наоборот, сохраняет уровни субъектов, но допускает понижение уровней объектов.</w:t>
      </w:r>
    </w:p>
    <w:p w14:paraId="200002F3" w14:textId="77777777" w:rsidR="00EC7596" w:rsidRDefault="00385832">
      <w:pPr>
        <w:ind w:firstLine="709"/>
        <w:jc w:val="both"/>
      </w:pPr>
      <w:r>
        <w:t xml:space="preserve">Динамическое изменение функций уровня целостности субъекта или объекта может потребовать </w:t>
      </w:r>
      <w:r>
        <w:rPr>
          <w:i/>
        </w:rPr>
        <w:t>уточнения</w:t>
      </w:r>
      <w:r>
        <w:t xml:space="preserve"> требований политики low-water-mark. Например, если в системе допускается подача субъектом одновременно нескольких запросов на доступ, то результат их выполнения может зависеть от последовательности выполнения запросов. Если субъект запросил одновременно доступы observe и modify, то предоставление в первую очередь доступа observe может привести к понижению уровня целостности субъекта и, следовательно, может сделать невозможным получение им доступа modify. Кроме того, понижение уровня целостности объекта при доступе modify к нему может привести к модификации информации с высоким уровнем целостности субъектом с низким уровнем целостности. Аналогичный пример для случая понижения уровня конфиденциальности объекта анализируется при описании политики low-water-mark в модели Белла — Ла Падулы (см. ответ на вопрос 9).</w:t>
      </w:r>
    </w:p>
    <w:p w14:paraId="200002F4" w14:textId="77777777" w:rsidR="00EC7596" w:rsidRDefault="00385832">
      <w:pPr>
        <w:ind w:firstLine="709"/>
        <w:jc w:val="both"/>
      </w:pPr>
      <w:r>
        <w:t xml:space="preserve">Возможным путём уточнения политики low-water-mark является выполнение требования </w:t>
      </w:r>
      <w:r>
        <w:rPr>
          <w:i/>
        </w:rPr>
        <w:t>неизменности</w:t>
      </w:r>
      <w:r>
        <w:t xml:space="preserve"> значений функций (is, io, ic) для всех субъектов и объектов во всех состояниях системы. В этом случае всегда справедливо равенство is = ic, и модель из динамической вновь становится статической.</w:t>
      </w:r>
    </w:p>
    <w:p w14:paraId="200002F5" w14:textId="77777777" w:rsidR="00EC7596" w:rsidRDefault="00385832">
      <w:pPr>
        <w:ind w:firstLine="709"/>
        <w:jc w:val="both"/>
      </w:pPr>
      <w:r>
        <w:rPr>
          <w:b/>
        </w:rPr>
        <w:t>Определение 34 (политика low-water-mark при неизменных значениях функций (is, io)).</w:t>
      </w:r>
      <w:r>
        <w:t xml:space="preserve"> Доступ (s, o, r) ∈ S × O × RI соответствует требованиям политики low-water-mark при неизменных значениях функций (is, io), если выполняется одно из условий: r ∈ {execute, observe}; либо r = modify и is(s) ≥ io(o); либо r = invoke, o ∈ S и is(s) ≥ is(o).</w:t>
      </w:r>
    </w:p>
    <w:p w14:paraId="200002F6" w14:textId="77777777" w:rsidR="00EC7596" w:rsidRDefault="00385832">
      <w:pPr>
        <w:ind w:firstLine="709"/>
        <w:jc w:val="both"/>
      </w:pPr>
      <w:r>
        <w:t>Выполнение требований политики low-water-mark при неизменных значениях функций (is, io) позволяет предотвратить модификацию субъектом информации в объекте с более высоким или несравнимым с субъектом уровнем целостности. В то же время отсутствие ограничений на доступ observe может позволить субъекту реализовать информационный поток от объекта с меньшим уровнем целостности в объект с большим уровнем целостности: субъект высокой целостности читает «грязные» данные и записывает их в «чистый» объект, формально не нарушая ни одного из условий. Для предотвращения угрозы возникновения информационных потоков данного вида возможно использование строгой политики low-water-mark при неизменных значениях функций (is, io).</w:t>
      </w:r>
    </w:p>
    <w:p w14:paraId="200002F7" w14:textId="77777777" w:rsidR="00EC7596" w:rsidRDefault="00385832">
      <w:pPr>
        <w:ind w:firstLine="709"/>
        <w:jc w:val="both"/>
      </w:pPr>
      <w:r>
        <w:rPr>
          <w:b/>
        </w:rPr>
        <w:t>Определение 35 (строгая политика low-water-mark при неизменных значениях функций (is, io)).</w:t>
      </w:r>
      <w:r>
        <w:t xml:space="preserve"> Доступ (s, o, r) ∈ S × O × RI соответствует требованиям строгой политики low-water-mark при неизменных значениях функций (is, io), если выполняется одно из условий: r = execute; либо r = modify и is(s) ≥ io(o); либо r = invoke, o ∈ S и is(s) ≥ is(o); либо r = observe и is(s) ≤ io(o).</w:t>
      </w:r>
    </w:p>
    <w:p w14:paraId="200002F8" w14:textId="77777777" w:rsidR="00EC7596" w:rsidRDefault="00385832">
      <w:pPr>
        <w:ind w:firstLine="709"/>
        <w:jc w:val="both"/>
      </w:pPr>
      <w:r>
        <w:t>Именно строгий вариант и представляет собой «чистую» инверсию модели Белла — Ла Падулы: условие r = observe и is(s) ≤ io(o) есть в точности правило NRD («нельзя читать вниз»), а условие r = modify и is(s) ≥ io(o) — правило NWU («нельзя писать вверх»). Сопоставление четырёх вариантов политики low-water-mark в модели Биба приведено в таблице 14.</w:t>
      </w:r>
    </w:p>
    <w:p w14:paraId="200002F9" w14:textId="77777777" w:rsidR="00EC7596" w:rsidRDefault="00385832">
      <w:pPr>
        <w:keepNext/>
        <w:spacing w:before="200" w:after="80" w:line="240" w:lineRule="auto"/>
      </w:pPr>
      <w:r>
        <w:rPr>
          <w:sz w:val="26"/>
        </w:rPr>
        <w:t>Таблица 14 – Варианты политики low-water-mark в модели Кеннета Биба</w:t>
      </w:r>
    </w:p>
    <w:tbl>
      <w:tblPr>
        <w:tblStyle w:val="aff0"/>
        <w:tblW w:w="0" w:type="auto"/>
        <w:jc w:val="center"/>
        <w:tblLayout w:type="fixed"/>
        <w:tblLook w:val="04A0" w:firstRow="1" w:lastRow="0" w:firstColumn="1" w:lastColumn="0" w:noHBand="0" w:noVBand="1"/>
      </w:tblPr>
      <w:tblGrid>
        <w:gridCol w:w="1900"/>
        <w:gridCol w:w="2900"/>
        <w:gridCol w:w="2200"/>
        <w:gridCol w:w="2300"/>
      </w:tblGrid>
      <w:tr w:rsidR="00EC7596" w14:paraId="200002FA" w14:textId="77777777">
        <w:trPr>
          <w:tblHeader/>
          <w:jc w:val="center"/>
        </w:trPr>
        <w:tc>
          <w:tcPr>
            <w:tcW w:w="1900" w:type="dxa"/>
            <w:vAlign w:val="center"/>
          </w:tcPr>
          <w:p w14:paraId="200002FB" w14:textId="77777777" w:rsidR="00EC7596" w:rsidRDefault="00385832">
            <w:pPr>
              <w:spacing w:before="40" w:after="40" w:line="240" w:lineRule="auto"/>
              <w:jc w:val="center"/>
            </w:pPr>
            <w:r>
              <w:rPr>
                <w:b/>
                <w:sz w:val="20"/>
              </w:rPr>
              <w:t>Вариант политики</w:t>
            </w:r>
          </w:p>
        </w:tc>
        <w:tc>
          <w:tcPr>
            <w:tcW w:w="2900" w:type="dxa"/>
            <w:vAlign w:val="center"/>
          </w:tcPr>
          <w:p w14:paraId="200002FC" w14:textId="77777777" w:rsidR="00EC7596" w:rsidRDefault="00385832">
            <w:pPr>
              <w:spacing w:before="40" w:after="40" w:line="240" w:lineRule="auto"/>
              <w:jc w:val="center"/>
            </w:pPr>
            <w:r>
              <w:rPr>
                <w:b/>
                <w:sz w:val="20"/>
              </w:rPr>
              <w:t>Условия для доступа (s, o, r)</w:t>
            </w:r>
          </w:p>
        </w:tc>
        <w:tc>
          <w:tcPr>
            <w:tcW w:w="2200" w:type="dxa"/>
            <w:vAlign w:val="center"/>
          </w:tcPr>
          <w:p w14:paraId="200002FD" w14:textId="77777777" w:rsidR="00EC7596" w:rsidRDefault="00385832">
            <w:pPr>
              <w:spacing w:before="40" w:after="40" w:line="240" w:lineRule="auto"/>
              <w:jc w:val="center"/>
            </w:pPr>
            <w:r>
              <w:rPr>
                <w:b/>
                <w:sz w:val="20"/>
              </w:rPr>
              <w:t>Что изменяется динамически</w:t>
            </w:r>
          </w:p>
        </w:tc>
        <w:tc>
          <w:tcPr>
            <w:tcW w:w="2300" w:type="dxa"/>
            <w:vAlign w:val="center"/>
          </w:tcPr>
          <w:p w14:paraId="200002FE" w14:textId="77777777" w:rsidR="00EC7596" w:rsidRDefault="00385832">
            <w:pPr>
              <w:spacing w:before="40" w:after="40" w:line="240" w:lineRule="auto"/>
              <w:jc w:val="center"/>
            </w:pPr>
            <w:r>
              <w:rPr>
                <w:b/>
                <w:sz w:val="20"/>
              </w:rPr>
              <w:t>Обеспечиваемая защита и остаточные угрозы</w:t>
            </w:r>
          </w:p>
        </w:tc>
      </w:tr>
      <w:tr w:rsidR="00EC7596" w14:paraId="200002FF" w14:textId="77777777">
        <w:trPr>
          <w:jc w:val="center"/>
        </w:trPr>
        <w:tc>
          <w:tcPr>
            <w:tcW w:w="1900" w:type="dxa"/>
            <w:vAlign w:val="center"/>
          </w:tcPr>
          <w:p w14:paraId="20000300" w14:textId="77777777" w:rsidR="00EC7596" w:rsidRDefault="00385832">
            <w:pPr>
              <w:spacing w:before="40" w:after="40" w:line="240" w:lineRule="auto"/>
            </w:pPr>
            <w:r>
              <w:rPr>
                <w:sz w:val="20"/>
              </w:rPr>
              <w:t>Политика low-water-mark для субъектов</w:t>
            </w:r>
          </w:p>
        </w:tc>
        <w:tc>
          <w:tcPr>
            <w:tcW w:w="2900" w:type="dxa"/>
            <w:vAlign w:val="center"/>
          </w:tcPr>
          <w:p w14:paraId="20000301" w14:textId="77777777" w:rsidR="00EC7596" w:rsidRDefault="00385832">
            <w:pPr>
              <w:spacing w:before="40" w:after="40" w:line="240" w:lineRule="auto"/>
            </w:pPr>
            <w:r>
              <w:rPr>
                <w:sz w:val="20"/>
              </w:rPr>
              <w:t>r = execute; r = modify и ic(s) ≥ io(o); r = invoke, o ∈ S и ic(s) ≥ ic(o); r = observe и в последующем состоянии ic′(s) = ic(s) ⊗ io(o)</w:t>
            </w:r>
          </w:p>
        </w:tc>
        <w:tc>
          <w:tcPr>
            <w:tcW w:w="2200" w:type="dxa"/>
            <w:vAlign w:val="center"/>
          </w:tcPr>
          <w:p w14:paraId="20000302" w14:textId="77777777" w:rsidR="00EC7596" w:rsidRDefault="00385832">
            <w:pPr>
              <w:spacing w:before="40" w:after="40" w:line="240" w:lineRule="auto"/>
            </w:pPr>
            <w:r>
              <w:rPr>
                <w:sz w:val="20"/>
              </w:rPr>
              <w:t>Текущий уровень целостности субъекта ic(s) понижается после чтения объекта меньшей целостности</w:t>
            </w:r>
          </w:p>
        </w:tc>
        <w:tc>
          <w:tcPr>
            <w:tcW w:w="2300" w:type="dxa"/>
            <w:vAlign w:val="center"/>
          </w:tcPr>
          <w:p w14:paraId="20000303" w14:textId="77777777" w:rsidR="00EC7596" w:rsidRDefault="00385832">
            <w:pPr>
              <w:spacing w:before="40" w:after="40" w:line="240" w:lineRule="auto"/>
            </w:pPr>
            <w:r>
              <w:rPr>
                <w:sz w:val="20"/>
              </w:rPr>
              <w:t>Объекты защищены от модификации «загрязнённым» субъектом. Уровни всех субъектов со временем деградируют до минимального</w:t>
            </w:r>
          </w:p>
        </w:tc>
      </w:tr>
      <w:tr w:rsidR="00EC7596" w14:paraId="20000304" w14:textId="77777777">
        <w:trPr>
          <w:jc w:val="center"/>
        </w:trPr>
        <w:tc>
          <w:tcPr>
            <w:tcW w:w="1900" w:type="dxa"/>
            <w:vAlign w:val="center"/>
          </w:tcPr>
          <w:p w14:paraId="20000305" w14:textId="77777777" w:rsidR="00EC7596" w:rsidRDefault="00385832">
            <w:pPr>
              <w:spacing w:before="40" w:after="40" w:line="240" w:lineRule="auto"/>
            </w:pPr>
            <w:r>
              <w:rPr>
                <w:sz w:val="20"/>
              </w:rPr>
              <w:t>Политика low-water-mark для объектов</w:t>
            </w:r>
          </w:p>
        </w:tc>
        <w:tc>
          <w:tcPr>
            <w:tcW w:w="2900" w:type="dxa"/>
            <w:vAlign w:val="center"/>
          </w:tcPr>
          <w:p w14:paraId="20000306" w14:textId="77777777" w:rsidR="00EC7596" w:rsidRDefault="00385832">
            <w:pPr>
              <w:spacing w:before="40" w:after="40" w:line="240" w:lineRule="auto"/>
            </w:pPr>
            <w:r>
              <w:rPr>
                <w:sz w:val="20"/>
              </w:rPr>
              <w:t>r ∈ {execute, invoke, observe}; r = modify и в последующем состоянии io′(o) = ic(s) ⊗ io(o)</w:t>
            </w:r>
          </w:p>
        </w:tc>
        <w:tc>
          <w:tcPr>
            <w:tcW w:w="2200" w:type="dxa"/>
            <w:vAlign w:val="center"/>
          </w:tcPr>
          <w:p w14:paraId="20000307" w14:textId="77777777" w:rsidR="00EC7596" w:rsidRDefault="00385832">
            <w:pPr>
              <w:spacing w:before="40" w:after="40" w:line="240" w:lineRule="auto"/>
            </w:pPr>
            <w:r>
              <w:rPr>
                <w:sz w:val="20"/>
              </w:rPr>
              <w:t>Уровень целостности объекта io(o) понижается после его модификации субъектом меньшей целостности</w:t>
            </w:r>
          </w:p>
        </w:tc>
        <w:tc>
          <w:tcPr>
            <w:tcW w:w="2300" w:type="dxa"/>
            <w:vAlign w:val="center"/>
          </w:tcPr>
          <w:p w14:paraId="20000308" w14:textId="77777777" w:rsidR="00EC7596" w:rsidRDefault="00385832">
            <w:pPr>
              <w:spacing w:before="40" w:after="40" w:line="240" w:lineRule="auto"/>
            </w:pPr>
            <w:r>
              <w:rPr>
                <w:sz w:val="20"/>
              </w:rPr>
              <w:t>Метка объекта всегда отражает «худший» источник записанных в него данных. Уровни всех объектов со временем деградируют; ограничений на observe нет</w:t>
            </w:r>
          </w:p>
        </w:tc>
      </w:tr>
      <w:tr w:rsidR="00EC7596" w14:paraId="20000309" w14:textId="77777777">
        <w:trPr>
          <w:jc w:val="center"/>
        </w:trPr>
        <w:tc>
          <w:tcPr>
            <w:tcW w:w="1900" w:type="dxa"/>
            <w:vAlign w:val="center"/>
          </w:tcPr>
          <w:p w14:paraId="2000030A" w14:textId="77777777" w:rsidR="00EC7596" w:rsidRDefault="00385832">
            <w:pPr>
              <w:spacing w:before="40" w:after="40" w:line="240" w:lineRule="auto"/>
            </w:pPr>
            <w:r>
              <w:rPr>
                <w:sz w:val="20"/>
              </w:rPr>
              <w:t>Политика low-water-mark при неизменных значениях функций (is, io)</w:t>
            </w:r>
          </w:p>
        </w:tc>
        <w:tc>
          <w:tcPr>
            <w:tcW w:w="2900" w:type="dxa"/>
            <w:vAlign w:val="center"/>
          </w:tcPr>
          <w:p w14:paraId="2000030B" w14:textId="77777777" w:rsidR="00EC7596" w:rsidRDefault="00385832">
            <w:pPr>
              <w:spacing w:before="40" w:after="40" w:line="240" w:lineRule="auto"/>
            </w:pPr>
            <w:r>
              <w:rPr>
                <w:sz w:val="20"/>
              </w:rPr>
              <w:t>r ∈ {execute, observe}; r = modify и is(s) ≥ io(o); r = invoke, o ∈ S и is(s) ≥ is(o)</w:t>
            </w:r>
          </w:p>
        </w:tc>
        <w:tc>
          <w:tcPr>
            <w:tcW w:w="2200" w:type="dxa"/>
            <w:vAlign w:val="center"/>
          </w:tcPr>
          <w:p w14:paraId="2000030C" w14:textId="77777777" w:rsidR="00EC7596" w:rsidRDefault="00385832">
            <w:pPr>
              <w:spacing w:before="40" w:after="40" w:line="240" w:lineRule="auto"/>
            </w:pPr>
            <w:r>
              <w:rPr>
                <w:sz w:val="20"/>
              </w:rPr>
              <w:t>Ничего: значения функций (is, io, ic) неизменны, всегда is = ic</w:t>
            </w:r>
          </w:p>
        </w:tc>
        <w:tc>
          <w:tcPr>
            <w:tcW w:w="2300" w:type="dxa"/>
            <w:vAlign w:val="center"/>
          </w:tcPr>
          <w:p w14:paraId="2000030D" w14:textId="77777777" w:rsidR="00EC7596" w:rsidRDefault="00385832">
            <w:pPr>
              <w:spacing w:before="40" w:after="40" w:line="240" w:lineRule="auto"/>
            </w:pPr>
            <w:r>
              <w:rPr>
                <w:sz w:val="20"/>
              </w:rPr>
              <w:t>Предотвращает модификацию объектов более высокого или несравнимого уровня целостности. Отсутствие ограничений на observe допускает поток из «грязного» объекта в «чистый» через субъект</w:t>
            </w:r>
          </w:p>
        </w:tc>
      </w:tr>
      <w:tr w:rsidR="00EC7596" w14:paraId="2000030E" w14:textId="77777777">
        <w:trPr>
          <w:jc w:val="center"/>
        </w:trPr>
        <w:tc>
          <w:tcPr>
            <w:tcW w:w="1900" w:type="dxa"/>
            <w:vAlign w:val="center"/>
          </w:tcPr>
          <w:p w14:paraId="2000030F" w14:textId="77777777" w:rsidR="00EC7596" w:rsidRDefault="00385832">
            <w:pPr>
              <w:spacing w:before="40" w:after="40" w:line="240" w:lineRule="auto"/>
            </w:pPr>
            <w:r>
              <w:rPr>
                <w:sz w:val="20"/>
              </w:rPr>
              <w:t>Строгая политика low-water-mark при неизменных значениях функций (is, io)</w:t>
            </w:r>
          </w:p>
        </w:tc>
        <w:tc>
          <w:tcPr>
            <w:tcW w:w="2900" w:type="dxa"/>
            <w:vAlign w:val="center"/>
          </w:tcPr>
          <w:p w14:paraId="20000310" w14:textId="77777777" w:rsidR="00EC7596" w:rsidRDefault="00385832">
            <w:pPr>
              <w:spacing w:before="40" w:after="40" w:line="240" w:lineRule="auto"/>
            </w:pPr>
            <w:r>
              <w:rPr>
                <w:sz w:val="20"/>
              </w:rPr>
              <w:t>r = execute; r = modify и is(s) ≥ io(o); r = invoke, o ∈ S и is(s) ≥ is(o); r = observe и is(s) ≤ io(o)</w:t>
            </w:r>
          </w:p>
        </w:tc>
        <w:tc>
          <w:tcPr>
            <w:tcW w:w="2200" w:type="dxa"/>
            <w:vAlign w:val="center"/>
          </w:tcPr>
          <w:p w14:paraId="20000311" w14:textId="77777777" w:rsidR="00EC7596" w:rsidRDefault="00385832">
            <w:pPr>
              <w:spacing w:before="40" w:after="40" w:line="240" w:lineRule="auto"/>
            </w:pPr>
            <w:r>
              <w:rPr>
                <w:sz w:val="20"/>
              </w:rPr>
              <w:t>Ничего: значения функций неизменны</w:t>
            </w:r>
          </w:p>
        </w:tc>
        <w:tc>
          <w:tcPr>
            <w:tcW w:w="2300" w:type="dxa"/>
            <w:vAlign w:val="center"/>
          </w:tcPr>
          <w:p w14:paraId="20000312" w14:textId="77777777" w:rsidR="00EC7596" w:rsidRDefault="00385832">
            <w:pPr>
              <w:spacing w:before="40" w:after="40" w:line="240" w:lineRule="auto"/>
            </w:pPr>
            <w:r>
              <w:rPr>
                <w:sz w:val="20"/>
              </w:rPr>
              <w:t>Полная инверсия правил модели Белла — Ла Падулы (NWU и NRD); поток «снизу вверх» исключён. Ценой является жёсткость: субъект не может читать данные меньшей целостности вообще</w:t>
            </w:r>
          </w:p>
        </w:tc>
      </w:tr>
    </w:tbl>
    <w:p w14:paraId="20000313" w14:textId="77777777" w:rsidR="00EC7596" w:rsidRDefault="00385832">
      <w:pPr>
        <w:ind w:firstLine="709"/>
        <w:jc w:val="both"/>
      </w:pPr>
      <w:r>
        <w:t>По аналогии с классической моделью Белла — Ла Падулы в модели Биба можно определить требования политики low-water-mark для состояния и системы в целом, после чего сформулировать и доказать для требований политики low-water-mark теоремы, аналогичные теоремам A1–A3 и базовой теореме безопасности классической модели Белла — Ла Падулы. Структура доказательств при этом полностью сохраняется: достаточность получается индукцией по шагам произвольной реализации, необходимость — рассмотрением произвольного действия, встречающегося в некоторой реализации.</w:t>
      </w:r>
    </w:p>
    <w:p w14:paraId="20000314" w14:textId="77777777" w:rsidR="00EC7596" w:rsidRDefault="00385832">
      <w:pPr>
        <w:keepNext/>
        <w:spacing w:before="240" w:after="120"/>
        <w:ind w:firstLine="709"/>
        <w:jc w:val="both"/>
      </w:pPr>
      <w:r>
        <w:rPr>
          <w:b/>
        </w:rPr>
        <w:t>15. Самостоятельный поиск новейшей учебной и научной литературы по тематике изучаемой темы.</w:t>
      </w:r>
    </w:p>
    <w:p w14:paraId="20000315" w14:textId="77777777" w:rsidR="00EC7596" w:rsidRDefault="00385832">
      <w:pPr>
        <w:ind w:firstLine="709"/>
        <w:jc w:val="both"/>
      </w:pPr>
      <w:r>
        <w:t>Самостоятельный поиск проводился по следующим направлениям: новые учебники и учебные пособия последних лет издания, в которых излагаются модели мандатного управления доступом; научные монографии по формальным моделям безопасности и их верификации; авторефераты и диссертации, защищённые по научным специальностям, связанным с методами и системами защиты информации; научные статьи из журналов перечня ВАК по информационной безопасности; действующие национальные стандарты и методические документы регуляторов; обзоры и выступления известных специалистов в области кибербезопасности. Использовались научная электронная библиотека eLIBRARY.RU, электронная библиотека «КиберЛенинка», электронно-библиотечные системы «Юрайт» и «Лань», каталоги Российской государственной библиотеки, официальные ресурсы ФСТЭК России, а также архивы профильных журналов: «Прикладная дискретная математика» (Томский государственный университет), «Вопросы кибербезопасности», «Безопасность информационных технологий» (НИЯУ МИФИ), «Информатика и автоматизация», «Труды ИСП РАН».</w:t>
      </w:r>
    </w:p>
    <w:p w14:paraId="20000316" w14:textId="77777777" w:rsidR="00EC7596" w:rsidRDefault="00385832">
      <w:pPr>
        <w:ind w:firstLine="709"/>
        <w:jc w:val="both"/>
      </w:pPr>
      <w:r>
        <w:t xml:space="preserve">По направлению </w:t>
      </w:r>
      <w:r>
        <w:rPr>
          <w:i/>
        </w:rPr>
        <w:t>учебной литературы</w:t>
      </w:r>
      <w:r>
        <w:t xml:space="preserve"> наиболее близкими к теме настоящей работы являются издания, в которых модели мандатного управления доступом излагаются с полными доказательствами теорем. К ним относятся учебное пособие П. Н. Девянина «Модели безопасности компьютерных систем. Управление доступом и информационными потоками», выдержавшее несколько переизданий и содержащее наиболее полное отечественное изложение классической модели Белла — Ла Падулы, политики low-water-mark, модели систем военных сообщений и модели Биба; учебное пособие Н. А. Богульской и М. М. Кучерова «Модели безопасности компьютерных систем», в котором тот же материал изложен в форме, приспособленной для практических занятий; учебное пособие С. С. Куликова «Модели безопасности компьютерных систем», содержащее развёрнутое обоснование решёточного аппарата и подробное изложение расширений модели Белла — Ла Падулы, предложенных Мак Лином; учебное пособие Н. А. Гайдамакина «Теоретические основы компьютерной безопасности», в котором модель Биба рассматривается совместно с моделью Кларка — Вильсона и разбираются три варианта совместного применения моделей Белла — Ла Падулы и Биба. Из изданий общего характера последних лет следует отметить учебники по информационной безопасности С. А. Нестерова и В. В. Бондарева и практически ориентированное издание А. А. Бирюкова «Информационная безопасность: защита и нападение», выдержавшее три издания.</w:t>
      </w:r>
    </w:p>
    <w:p w14:paraId="20000317" w14:textId="77777777" w:rsidR="00EC7596" w:rsidRDefault="00385832">
      <w:pPr>
        <w:ind w:firstLine="709"/>
        <w:jc w:val="both"/>
      </w:pPr>
      <w:r>
        <w:t xml:space="preserve">По направлению </w:t>
      </w:r>
      <w:r>
        <w:rPr>
          <w:i/>
        </w:rPr>
        <w:t>научных монографий</w:t>
      </w:r>
      <w:r>
        <w:t xml:space="preserve"> наиболее значимой для темы является монография «Моделирование и верификация политик безопасности управления доступом в операционных системах», подготовленная П. Н. Девяниным совместно с сотрудниками Института системного программирования Российской академии наук. В ней изложен опыт разработки мандатной сущностно-ролевой ДП-модели управления доступом и информационными потоками (МРОСЛ ДП-модели), её формализации на языке спецификаций и машинной проверки доказательств безопасности, а также обоснования соответствия реализации операционной системы её формальной модели. Эта работа непосредственно показывает, как классические положения модели Белла — Ла Падулы и модели Биба доводятся до промышленно применимой и верифицируемой формы. К числу классических зарубежных монографий, сохраняющих актуальность, относятся книги М. Бишопа «Computer Security: Art and Science» во втором издании, где моделям Белла — Ла Падулы и Биба посвящены отдельные главы, и Р. Андерсона «Security Engineering» в третьем издании, где эти модели рассматриваются с точки зрения практики многоуровневых систем.</w:t>
      </w:r>
    </w:p>
    <w:p w14:paraId="20000318" w14:textId="77777777" w:rsidR="00EC7596" w:rsidRDefault="00385832">
      <w:pPr>
        <w:ind w:firstLine="709"/>
        <w:jc w:val="both"/>
      </w:pPr>
      <w:r>
        <w:t xml:space="preserve">По направлению </w:t>
      </w:r>
      <w:r>
        <w:rPr>
          <w:i/>
        </w:rPr>
        <w:t>первоисточников</w:t>
      </w:r>
      <w:r>
        <w:t xml:space="preserve"> следует указать оригинальные отчёты корпорации MITRE: D. E. Bell, L. J. LaPadula «Secure Computer Systems: Mathematical Foundations» (1973) и «Secure Computer System: Unified Exposition and Multics Interpretation» (1976), K. J. Biba «Integrity Considerations for Secure Computer Systems» (1977), а также работы Дж. Мак Лина «A Comment on the “Basic Security Theorem” of Bell and LaPadula» (1985) и «Reasoning About Security Models» (1987), в которых и была описана Z-система и показана недостаточность базовой теоремы безопасности. К этому же ряду относятся статья D. E. Denning «A Lattice Model of Secure Information Flow» (1976), задающая решёточный каркас управления информационными потоками, работа C. E. Landwehr, C. L. Heitmeyer, J. McLean по модели систем военных сообщений (1984) и статья B. W. Lampson «A Note on the Confinement Problem» (1973), впервые поставившая проблему скрытых каналов, разобранную в ответе на вопрос 11.</w:t>
      </w:r>
    </w:p>
    <w:p w14:paraId="20000319" w14:textId="77777777" w:rsidR="00EC7596" w:rsidRDefault="00385832">
      <w:pPr>
        <w:ind w:firstLine="709"/>
        <w:jc w:val="both"/>
      </w:pPr>
      <w:r>
        <w:t xml:space="preserve">По направлению </w:t>
      </w:r>
      <w:r>
        <w:rPr>
          <w:i/>
        </w:rPr>
        <w:t>диссертационных исследований</w:t>
      </w:r>
      <w:r>
        <w:t xml:space="preserve"> поиск показал устойчивый интерес к темам верификации моделей мандатного управления доступом, формального обоснования безопасности операционных систем, анализа скрытых каналов и построения моделей безопасности для новых классов систем — распределённых, облачных и контейнерных. Диссертационные работы по этой тематике защищаются преимущественно по научным специальностям, связанным с методами и системами защиты информации и информационной безопасностью, а также с математическим и программным обеспечением вычислительных машин. Характерными направлениями последних лет являются автоматизация построения и проверки формальных моделей политик безопасности, применение интерактивных средств доказательства теорем к моделям управления доступом, а также вопросы согласования мандатных и ролевых механизмов в одной системе.</w:t>
      </w:r>
    </w:p>
    <w:p w14:paraId="2000031A" w14:textId="77777777" w:rsidR="00EC7596" w:rsidRDefault="00385832">
      <w:pPr>
        <w:ind w:firstLine="709"/>
        <w:jc w:val="both"/>
      </w:pPr>
      <w:r>
        <w:t xml:space="preserve">По направлению </w:t>
      </w:r>
      <w:r>
        <w:rPr>
          <w:i/>
        </w:rPr>
        <w:t>научных статей</w:t>
      </w:r>
      <w:r>
        <w:t xml:space="preserve"> журналов перечня ВАК основной массив работ, относящихся к теме, публикуется в журнале «Прикладная дискретная математика»: это работы П. Н. Девянина по базовым и прикладным ДП-моделям и по мандатному управлению доступом в защищённых операционных системах, работы Д. Н. Колегова по моделям с функционально и параметрически ассоциированными сущностями, работы П. В. Буренина по ДП-моделям файловых систем. В журналах «Вопросы кибербезопасности», «Безопасность информационных технологий» и «Труды ИСП РАН» публикуются работы по верификации моделей управления доступом, по реализации мандатных механизмов в отечественных операционных системах и по применению требований национальных стандартов при разработке средств защиты информации.</w:t>
      </w:r>
    </w:p>
    <w:p w14:paraId="2000031B" w14:textId="77777777" w:rsidR="00EC7596" w:rsidRDefault="00385832">
      <w:pPr>
        <w:ind w:firstLine="709"/>
        <w:jc w:val="both"/>
      </w:pPr>
      <w:r>
        <w:t xml:space="preserve">По направлению </w:t>
      </w:r>
      <w:r>
        <w:rPr>
          <w:i/>
        </w:rPr>
        <w:t>нормативных документов</w:t>
      </w:r>
      <w:r>
        <w:t xml:space="preserve"> ключевое значение для темы имеют национальные стандарты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непосредственно предписывающие построение формальной модели и доказательство её свойств безопасности, а также серия ГОСТ Р ИСО/МЭК 15408, руководящий документ Гостехкомиссии России по классификации средств вычислительной техники по уровню защищённости от несанкционированного доступа, устанавливающий требования мандатного управления доступом для классов защищённости 4 и выше, и стандарты терминологии ГОСТ Р 50922-2006 и ГОСТ Р 53114-2008. Результаты поиска приведены в таблице 15.</w:t>
      </w:r>
    </w:p>
    <w:p w14:paraId="2000031C" w14:textId="77777777" w:rsidR="00EC7596" w:rsidRDefault="00385832">
      <w:pPr>
        <w:keepNext/>
        <w:spacing w:before="200" w:after="80" w:line="240" w:lineRule="auto"/>
      </w:pPr>
      <w:r>
        <w:rPr>
          <w:sz w:val="26"/>
        </w:rPr>
        <w:t>Таблица 15 – Результаты самостоятельного поиска учебной, научной литературы и нормативных документов по теме работы</w:t>
      </w:r>
    </w:p>
    <w:tbl>
      <w:tblPr>
        <w:tblStyle w:val="aff0"/>
        <w:tblW w:w="0" w:type="auto"/>
        <w:jc w:val="center"/>
        <w:tblLayout w:type="fixed"/>
        <w:tblLook w:val="04A0" w:firstRow="1" w:lastRow="0" w:firstColumn="1" w:lastColumn="0" w:noHBand="0" w:noVBand="1"/>
      </w:tblPr>
      <w:tblGrid>
        <w:gridCol w:w="1800"/>
        <w:gridCol w:w="2700"/>
        <w:gridCol w:w="2400"/>
        <w:gridCol w:w="2400"/>
      </w:tblGrid>
      <w:tr w:rsidR="00EC7596" w14:paraId="2000031D" w14:textId="77777777">
        <w:trPr>
          <w:tblHeader/>
          <w:jc w:val="center"/>
        </w:trPr>
        <w:tc>
          <w:tcPr>
            <w:tcW w:w="1800" w:type="dxa"/>
            <w:vAlign w:val="center"/>
          </w:tcPr>
          <w:p w14:paraId="2000031E" w14:textId="77777777" w:rsidR="00EC7596" w:rsidRDefault="00385832">
            <w:pPr>
              <w:spacing w:before="40" w:after="40" w:line="240" w:lineRule="auto"/>
              <w:jc w:val="center"/>
            </w:pPr>
            <w:r>
              <w:rPr>
                <w:b/>
                <w:sz w:val="20"/>
              </w:rPr>
              <w:t>Категория источника</w:t>
            </w:r>
          </w:p>
        </w:tc>
        <w:tc>
          <w:tcPr>
            <w:tcW w:w="2700" w:type="dxa"/>
            <w:vAlign w:val="center"/>
          </w:tcPr>
          <w:p w14:paraId="2000031F" w14:textId="77777777" w:rsidR="00EC7596" w:rsidRDefault="00385832">
            <w:pPr>
              <w:spacing w:before="40" w:after="40" w:line="240" w:lineRule="auto"/>
              <w:jc w:val="center"/>
            </w:pPr>
            <w:r>
              <w:rPr>
                <w:b/>
                <w:sz w:val="20"/>
              </w:rPr>
              <w:t>Источник</w:t>
            </w:r>
          </w:p>
        </w:tc>
        <w:tc>
          <w:tcPr>
            <w:tcW w:w="2400" w:type="dxa"/>
            <w:vAlign w:val="center"/>
          </w:tcPr>
          <w:p w14:paraId="20000320" w14:textId="77777777" w:rsidR="00EC7596" w:rsidRDefault="00385832">
            <w:pPr>
              <w:spacing w:before="40" w:after="40" w:line="240" w:lineRule="auto"/>
              <w:jc w:val="center"/>
            </w:pPr>
            <w:r>
              <w:rPr>
                <w:b/>
                <w:sz w:val="20"/>
              </w:rPr>
              <w:t>Содержание, относящееся к теме работы</w:t>
            </w:r>
          </w:p>
        </w:tc>
        <w:tc>
          <w:tcPr>
            <w:tcW w:w="2400" w:type="dxa"/>
            <w:vAlign w:val="center"/>
          </w:tcPr>
          <w:p w14:paraId="20000321" w14:textId="77777777" w:rsidR="00EC7596" w:rsidRDefault="00385832">
            <w:pPr>
              <w:spacing w:before="40" w:after="40" w:line="240" w:lineRule="auto"/>
              <w:jc w:val="center"/>
            </w:pPr>
            <w:r>
              <w:rPr>
                <w:b/>
                <w:sz w:val="20"/>
              </w:rPr>
              <w:t>Использование в работе</w:t>
            </w:r>
          </w:p>
        </w:tc>
      </w:tr>
      <w:tr w:rsidR="00EC7596" w14:paraId="20000322" w14:textId="77777777">
        <w:trPr>
          <w:jc w:val="center"/>
        </w:trPr>
        <w:tc>
          <w:tcPr>
            <w:tcW w:w="1800" w:type="dxa"/>
            <w:vAlign w:val="center"/>
          </w:tcPr>
          <w:p w14:paraId="20000323" w14:textId="77777777" w:rsidR="00EC7596" w:rsidRDefault="00385832">
            <w:pPr>
              <w:spacing w:before="40" w:after="40" w:line="240" w:lineRule="auto"/>
            </w:pPr>
            <w:r>
              <w:rPr>
                <w:sz w:val="20"/>
              </w:rPr>
              <w:t>Учебные пособия по дисциплине</w:t>
            </w:r>
          </w:p>
        </w:tc>
        <w:tc>
          <w:tcPr>
            <w:tcW w:w="2700" w:type="dxa"/>
            <w:vAlign w:val="center"/>
          </w:tcPr>
          <w:p w14:paraId="20000324" w14:textId="77777777" w:rsidR="00EC7596" w:rsidRDefault="00385832">
            <w:pPr>
              <w:spacing w:before="40" w:after="40" w:line="240" w:lineRule="auto"/>
            </w:pPr>
            <w:r>
              <w:rPr>
                <w:sz w:val="20"/>
              </w:rPr>
              <w:t>Девянин П. Н. Модели безопасности компьютерных систем. Управление доступом и информационными потоками; Богульская Н. А., Кучеров М. М. Модели безопасности компьютерных систем</w:t>
            </w:r>
          </w:p>
        </w:tc>
        <w:tc>
          <w:tcPr>
            <w:tcW w:w="2400" w:type="dxa"/>
            <w:vAlign w:val="center"/>
          </w:tcPr>
          <w:p w14:paraId="20000325" w14:textId="77777777" w:rsidR="00EC7596" w:rsidRDefault="00385832">
            <w:pPr>
              <w:spacing w:before="40" w:after="40" w:line="240" w:lineRule="auto"/>
            </w:pPr>
            <w:r>
              <w:rPr>
                <w:sz w:val="20"/>
              </w:rPr>
              <w:t>Классическая модель Белла — Ла Падулы, свойства безопасности, БТБ с доказательством, политика low-water-mark, безопасность переходов, модель Биба</w:t>
            </w:r>
          </w:p>
        </w:tc>
        <w:tc>
          <w:tcPr>
            <w:tcW w:w="2400" w:type="dxa"/>
            <w:vAlign w:val="center"/>
          </w:tcPr>
          <w:p w14:paraId="20000326" w14:textId="77777777" w:rsidR="00EC7596" w:rsidRDefault="00385832">
            <w:pPr>
              <w:spacing w:before="40" w:after="40" w:line="240" w:lineRule="auto"/>
            </w:pPr>
            <w:r>
              <w:rPr>
                <w:sz w:val="20"/>
              </w:rPr>
              <w:t>Основной источник определений, теорем и доказательств, использованных в ответах на вопросы 2–14</w:t>
            </w:r>
          </w:p>
        </w:tc>
      </w:tr>
      <w:tr w:rsidR="00EC7596" w14:paraId="20000327" w14:textId="77777777">
        <w:trPr>
          <w:jc w:val="center"/>
        </w:trPr>
        <w:tc>
          <w:tcPr>
            <w:tcW w:w="1800" w:type="dxa"/>
            <w:vAlign w:val="center"/>
          </w:tcPr>
          <w:p w14:paraId="20000328" w14:textId="77777777" w:rsidR="00EC7596" w:rsidRDefault="00385832">
            <w:pPr>
              <w:spacing w:before="40" w:after="40" w:line="240" w:lineRule="auto"/>
            </w:pPr>
            <w:r>
              <w:rPr>
                <w:sz w:val="20"/>
              </w:rPr>
              <w:t>Учебные пособия по дисциплине</w:t>
            </w:r>
          </w:p>
        </w:tc>
        <w:tc>
          <w:tcPr>
            <w:tcW w:w="2700" w:type="dxa"/>
            <w:vAlign w:val="center"/>
          </w:tcPr>
          <w:p w14:paraId="20000329" w14:textId="77777777" w:rsidR="00EC7596" w:rsidRDefault="00385832">
            <w:pPr>
              <w:spacing w:before="40" w:after="40" w:line="240" w:lineRule="auto"/>
            </w:pPr>
            <w:r>
              <w:rPr>
                <w:sz w:val="20"/>
              </w:rPr>
              <w:t>Куликов С. С. Модели безопасности компьютерных систем; Гайдамакин Н. А. Теоретические основы компьютерной безопасности</w:t>
            </w:r>
          </w:p>
        </w:tc>
        <w:tc>
          <w:tcPr>
            <w:tcW w:w="2400" w:type="dxa"/>
            <w:vAlign w:val="center"/>
          </w:tcPr>
          <w:p w14:paraId="2000032A" w14:textId="77777777" w:rsidR="00EC7596" w:rsidRDefault="00385832">
            <w:pPr>
              <w:spacing w:before="40" w:after="40" w:line="240" w:lineRule="auto"/>
            </w:pPr>
            <w:r>
              <w:rPr>
                <w:sz w:val="20"/>
              </w:rPr>
              <w:t>Обоснование решёточного аппарата; правила NRU и NWD; расширения Мак Лина; модель Биба и варианты её объединения с моделью Белла — Ла Падулы</w:t>
            </w:r>
          </w:p>
        </w:tc>
        <w:tc>
          <w:tcPr>
            <w:tcW w:w="2400" w:type="dxa"/>
            <w:vAlign w:val="center"/>
          </w:tcPr>
          <w:p w14:paraId="2000032B" w14:textId="77777777" w:rsidR="00EC7596" w:rsidRDefault="00385832">
            <w:pPr>
              <w:spacing w:before="40" w:after="40" w:line="240" w:lineRule="auto"/>
            </w:pPr>
            <w:r>
              <w:rPr>
                <w:sz w:val="20"/>
              </w:rPr>
              <w:t>Ответы на вопросы 1, 7, 8, 13; обоснование адекватности решётки уровней безопасности</w:t>
            </w:r>
          </w:p>
        </w:tc>
      </w:tr>
      <w:tr w:rsidR="00EC7596" w14:paraId="2000032C" w14:textId="77777777">
        <w:trPr>
          <w:jc w:val="center"/>
        </w:trPr>
        <w:tc>
          <w:tcPr>
            <w:tcW w:w="1800" w:type="dxa"/>
            <w:vAlign w:val="center"/>
          </w:tcPr>
          <w:p w14:paraId="2000032D" w14:textId="77777777" w:rsidR="00EC7596" w:rsidRDefault="00385832">
            <w:pPr>
              <w:spacing w:before="40" w:after="40" w:line="240" w:lineRule="auto"/>
            </w:pPr>
            <w:r>
              <w:rPr>
                <w:sz w:val="20"/>
              </w:rPr>
              <w:t>Первоисточники</w:t>
            </w:r>
          </w:p>
        </w:tc>
        <w:tc>
          <w:tcPr>
            <w:tcW w:w="2700" w:type="dxa"/>
            <w:vAlign w:val="center"/>
          </w:tcPr>
          <w:p w14:paraId="2000032E" w14:textId="77777777" w:rsidR="00EC7596" w:rsidRDefault="00385832">
            <w:pPr>
              <w:spacing w:before="40" w:after="40" w:line="240" w:lineRule="auto"/>
            </w:pPr>
            <w:r>
              <w:rPr>
                <w:sz w:val="20"/>
              </w:rPr>
              <w:t>Bell D. E., LaPadula L. J. Secure Computer Systems (1973–1976); Biba K. J. Integrity Considerations for Secure Computer Systems (1977)</w:t>
            </w:r>
          </w:p>
        </w:tc>
        <w:tc>
          <w:tcPr>
            <w:tcW w:w="2400" w:type="dxa"/>
            <w:vAlign w:val="center"/>
          </w:tcPr>
          <w:p w14:paraId="2000032F" w14:textId="77777777" w:rsidR="00EC7596" w:rsidRDefault="00385832">
            <w:pPr>
              <w:spacing w:before="40" w:after="40" w:line="240" w:lineRule="auto"/>
            </w:pPr>
            <w:r>
              <w:rPr>
                <w:sz w:val="20"/>
              </w:rPr>
              <w:t>Оригинальные формулировки модели мандатного управления доступом и мандатной политики целостности</w:t>
            </w:r>
          </w:p>
        </w:tc>
        <w:tc>
          <w:tcPr>
            <w:tcW w:w="2400" w:type="dxa"/>
            <w:vAlign w:val="center"/>
          </w:tcPr>
          <w:p w14:paraId="20000330" w14:textId="77777777" w:rsidR="00EC7596" w:rsidRDefault="00385832">
            <w:pPr>
              <w:spacing w:before="40" w:after="40" w:line="240" w:lineRule="auto"/>
            </w:pPr>
            <w:r>
              <w:rPr>
                <w:sz w:val="20"/>
              </w:rPr>
              <w:t>Уточнение исторического контекста и авторских формулировок свойств безопасности</w:t>
            </w:r>
          </w:p>
        </w:tc>
      </w:tr>
      <w:tr w:rsidR="00EC7596" w14:paraId="20000331" w14:textId="77777777">
        <w:trPr>
          <w:jc w:val="center"/>
        </w:trPr>
        <w:tc>
          <w:tcPr>
            <w:tcW w:w="1800" w:type="dxa"/>
            <w:vAlign w:val="center"/>
          </w:tcPr>
          <w:p w14:paraId="20000332" w14:textId="77777777" w:rsidR="00EC7596" w:rsidRDefault="00385832">
            <w:pPr>
              <w:spacing w:before="40" w:after="40" w:line="240" w:lineRule="auto"/>
            </w:pPr>
            <w:r>
              <w:rPr>
                <w:sz w:val="20"/>
              </w:rPr>
              <w:t>Первоисточники по критике модели</w:t>
            </w:r>
          </w:p>
        </w:tc>
        <w:tc>
          <w:tcPr>
            <w:tcW w:w="2700" w:type="dxa"/>
            <w:vAlign w:val="center"/>
          </w:tcPr>
          <w:p w14:paraId="20000333" w14:textId="77777777" w:rsidR="00EC7596" w:rsidRDefault="00385832">
            <w:pPr>
              <w:spacing w:before="40" w:after="40" w:line="240" w:lineRule="auto"/>
            </w:pPr>
            <w:r>
              <w:rPr>
                <w:sz w:val="20"/>
              </w:rPr>
              <w:t>McLean J. A Comment on the “Basic Security Theorem” of Bell and LaPadula (1985); McLean J. Reasoning About Security Models (1987)</w:t>
            </w:r>
          </w:p>
        </w:tc>
        <w:tc>
          <w:tcPr>
            <w:tcW w:w="2400" w:type="dxa"/>
            <w:vAlign w:val="center"/>
          </w:tcPr>
          <w:p w14:paraId="20000334" w14:textId="77777777" w:rsidR="00EC7596" w:rsidRDefault="00385832">
            <w:pPr>
              <w:spacing w:before="40" w:after="40" w:line="240" w:lineRule="auto"/>
            </w:pPr>
            <w:r>
              <w:rPr>
                <w:sz w:val="20"/>
              </w:rPr>
              <w:t>Описание Z-системы; демонстрация недостаточности базовой теоремы безопасности; условия безопасности функции перехода</w:t>
            </w:r>
          </w:p>
        </w:tc>
        <w:tc>
          <w:tcPr>
            <w:tcW w:w="2400" w:type="dxa"/>
            <w:vAlign w:val="center"/>
          </w:tcPr>
          <w:p w14:paraId="20000335" w14:textId="77777777" w:rsidR="00EC7596" w:rsidRDefault="00385832">
            <w:pPr>
              <w:spacing w:before="40" w:after="40" w:line="240" w:lineRule="auto"/>
            </w:pPr>
            <w:r>
              <w:rPr>
                <w:sz w:val="20"/>
              </w:rPr>
              <w:t>Ответ на вопрос 7 о проблеме отсутствия порядка действий и модификациях Мак Лина</w:t>
            </w:r>
          </w:p>
        </w:tc>
      </w:tr>
      <w:tr w:rsidR="00EC7596" w14:paraId="20000336" w14:textId="77777777">
        <w:trPr>
          <w:jc w:val="center"/>
        </w:trPr>
        <w:tc>
          <w:tcPr>
            <w:tcW w:w="1800" w:type="dxa"/>
            <w:vAlign w:val="center"/>
          </w:tcPr>
          <w:p w14:paraId="20000337" w14:textId="77777777" w:rsidR="00EC7596" w:rsidRDefault="00385832">
            <w:pPr>
              <w:spacing w:before="40" w:after="40" w:line="240" w:lineRule="auto"/>
            </w:pPr>
            <w:r>
              <w:rPr>
                <w:sz w:val="20"/>
              </w:rPr>
              <w:t>Первоисточники по информационным потокам</w:t>
            </w:r>
          </w:p>
        </w:tc>
        <w:tc>
          <w:tcPr>
            <w:tcW w:w="2700" w:type="dxa"/>
            <w:vAlign w:val="center"/>
          </w:tcPr>
          <w:p w14:paraId="20000338" w14:textId="77777777" w:rsidR="00EC7596" w:rsidRDefault="00385832">
            <w:pPr>
              <w:spacing w:before="40" w:after="40" w:line="240" w:lineRule="auto"/>
            </w:pPr>
            <w:r>
              <w:rPr>
                <w:sz w:val="20"/>
              </w:rPr>
              <w:t>Denning D. E. A Lattice Model of Secure Information Flow (1976); Lampson B. W. A Note on the Confinement Problem (1973)</w:t>
            </w:r>
          </w:p>
        </w:tc>
        <w:tc>
          <w:tcPr>
            <w:tcW w:w="2400" w:type="dxa"/>
            <w:vAlign w:val="center"/>
          </w:tcPr>
          <w:p w14:paraId="20000339" w14:textId="77777777" w:rsidR="00EC7596" w:rsidRDefault="00385832">
            <w:pPr>
              <w:spacing w:before="40" w:after="40" w:line="240" w:lineRule="auto"/>
            </w:pPr>
            <w:r>
              <w:rPr>
                <w:sz w:val="20"/>
              </w:rPr>
              <w:t>Решёточная модель информационных потоков; постановка проблемы конфайнмента и скрытых каналов</w:t>
            </w:r>
          </w:p>
        </w:tc>
        <w:tc>
          <w:tcPr>
            <w:tcW w:w="2400" w:type="dxa"/>
            <w:vAlign w:val="center"/>
          </w:tcPr>
          <w:p w14:paraId="2000033A" w14:textId="77777777" w:rsidR="00EC7596" w:rsidRDefault="00385832">
            <w:pPr>
              <w:spacing w:before="40" w:after="40" w:line="240" w:lineRule="auto"/>
            </w:pPr>
            <w:r>
              <w:rPr>
                <w:sz w:val="20"/>
              </w:rPr>
              <w:t>Ответ на вопрос 11 о запрещённых информационных потоках по памяти и по времени</w:t>
            </w:r>
          </w:p>
        </w:tc>
      </w:tr>
      <w:tr w:rsidR="00EC7596" w14:paraId="2000033B" w14:textId="77777777">
        <w:trPr>
          <w:jc w:val="center"/>
        </w:trPr>
        <w:tc>
          <w:tcPr>
            <w:tcW w:w="1800" w:type="dxa"/>
            <w:vAlign w:val="center"/>
          </w:tcPr>
          <w:p w14:paraId="2000033C" w14:textId="77777777" w:rsidR="00EC7596" w:rsidRDefault="00385832">
            <w:pPr>
              <w:spacing w:before="40" w:after="40" w:line="240" w:lineRule="auto"/>
            </w:pPr>
            <w:r>
              <w:rPr>
                <w:sz w:val="20"/>
              </w:rPr>
              <w:t>Модель систем военных сообщений</w:t>
            </w:r>
          </w:p>
        </w:tc>
        <w:tc>
          <w:tcPr>
            <w:tcW w:w="2700" w:type="dxa"/>
            <w:vAlign w:val="center"/>
          </w:tcPr>
          <w:p w14:paraId="2000033D" w14:textId="77777777" w:rsidR="00EC7596" w:rsidRDefault="00385832">
            <w:pPr>
              <w:spacing w:before="40" w:after="40" w:line="240" w:lineRule="auto"/>
            </w:pPr>
            <w:r>
              <w:rPr>
                <w:sz w:val="20"/>
              </w:rPr>
              <w:t>Landwehr C. E., Heitmeyer C. L., McLean J. A Security Model for Military Message Systems (1984)</w:t>
            </w:r>
          </w:p>
        </w:tc>
        <w:tc>
          <w:tcPr>
            <w:tcW w:w="2400" w:type="dxa"/>
            <w:vAlign w:val="center"/>
          </w:tcPr>
          <w:p w14:paraId="2000033E" w14:textId="77777777" w:rsidR="00EC7596" w:rsidRDefault="00385832">
            <w:pPr>
              <w:spacing w:before="40" w:after="40" w:line="240" w:lineRule="auto"/>
            </w:pPr>
            <w:r>
              <w:rPr>
                <w:sz w:val="20"/>
              </w:rPr>
              <w:t>Мандатная политика, дополненная ролями, контейнерами и атрибутом CCR; десять неформальных свойств безопасности</w:t>
            </w:r>
          </w:p>
        </w:tc>
        <w:tc>
          <w:tcPr>
            <w:tcW w:w="2400" w:type="dxa"/>
            <w:vAlign w:val="center"/>
          </w:tcPr>
          <w:p w14:paraId="2000033F" w14:textId="77777777" w:rsidR="00EC7596" w:rsidRDefault="00385832">
            <w:pPr>
              <w:spacing w:before="40" w:after="40" w:line="240" w:lineRule="auto"/>
            </w:pPr>
            <w:r>
              <w:rPr>
                <w:sz w:val="20"/>
              </w:rPr>
              <w:t>Ответ на вопрос 1 о видах моделей с мандатным управлением доступом</w:t>
            </w:r>
          </w:p>
        </w:tc>
      </w:tr>
      <w:tr w:rsidR="00EC7596" w14:paraId="20000340" w14:textId="77777777">
        <w:trPr>
          <w:jc w:val="center"/>
        </w:trPr>
        <w:tc>
          <w:tcPr>
            <w:tcW w:w="1800" w:type="dxa"/>
            <w:vAlign w:val="center"/>
          </w:tcPr>
          <w:p w14:paraId="20000341" w14:textId="77777777" w:rsidR="00EC7596" w:rsidRDefault="00385832">
            <w:pPr>
              <w:spacing w:before="40" w:after="40" w:line="240" w:lineRule="auto"/>
            </w:pPr>
            <w:r>
              <w:rPr>
                <w:sz w:val="20"/>
              </w:rPr>
              <w:t>Монография по верификации</w:t>
            </w:r>
          </w:p>
        </w:tc>
        <w:tc>
          <w:tcPr>
            <w:tcW w:w="2700" w:type="dxa"/>
            <w:vAlign w:val="center"/>
          </w:tcPr>
          <w:p w14:paraId="20000342" w14:textId="77777777" w:rsidR="00EC7596" w:rsidRDefault="00385832">
            <w:pPr>
              <w:spacing w:before="40" w:after="40" w:line="240" w:lineRule="auto"/>
            </w:pPr>
            <w:r>
              <w:rPr>
                <w:sz w:val="20"/>
              </w:rPr>
              <w:t>Девянин П. Н. и др. Моделирование и верификация политик безопасности управления доступом в операционных системах</w:t>
            </w:r>
          </w:p>
        </w:tc>
        <w:tc>
          <w:tcPr>
            <w:tcW w:w="2400" w:type="dxa"/>
            <w:vAlign w:val="center"/>
          </w:tcPr>
          <w:p w14:paraId="20000343" w14:textId="77777777" w:rsidR="00EC7596" w:rsidRDefault="00385832">
            <w:pPr>
              <w:spacing w:before="40" w:after="40" w:line="240" w:lineRule="auto"/>
            </w:pPr>
            <w:r>
              <w:rPr>
                <w:sz w:val="20"/>
              </w:rPr>
              <w:t>Мандатная сущностно-ролевая ДП-модель, её формализация и машинная проверка доказательств безопасности</w:t>
            </w:r>
          </w:p>
        </w:tc>
        <w:tc>
          <w:tcPr>
            <w:tcW w:w="2400" w:type="dxa"/>
            <w:vAlign w:val="center"/>
          </w:tcPr>
          <w:p w14:paraId="20000344" w14:textId="77777777" w:rsidR="00EC7596" w:rsidRDefault="00385832">
            <w:pPr>
              <w:spacing w:before="40" w:after="40" w:line="240" w:lineRule="auto"/>
            </w:pPr>
            <w:r>
              <w:rPr>
                <w:sz w:val="20"/>
              </w:rPr>
              <w:t>Ответы на вопросы 1 и 6 в части практического применения базовой теоремы безопасности</w:t>
            </w:r>
          </w:p>
        </w:tc>
      </w:tr>
      <w:tr w:rsidR="00EC7596" w14:paraId="20000345" w14:textId="77777777">
        <w:trPr>
          <w:jc w:val="center"/>
        </w:trPr>
        <w:tc>
          <w:tcPr>
            <w:tcW w:w="1800" w:type="dxa"/>
            <w:vAlign w:val="center"/>
          </w:tcPr>
          <w:p w14:paraId="20000346" w14:textId="77777777" w:rsidR="00EC7596" w:rsidRDefault="00385832">
            <w:pPr>
              <w:spacing w:before="40" w:after="40" w:line="240" w:lineRule="auto"/>
            </w:pPr>
            <w:r>
              <w:rPr>
                <w:sz w:val="20"/>
              </w:rPr>
              <w:t>Зарубежные монографии</w:t>
            </w:r>
          </w:p>
        </w:tc>
        <w:tc>
          <w:tcPr>
            <w:tcW w:w="2700" w:type="dxa"/>
            <w:vAlign w:val="center"/>
          </w:tcPr>
          <w:p w14:paraId="20000347" w14:textId="77777777" w:rsidR="00EC7596" w:rsidRDefault="00385832">
            <w:pPr>
              <w:spacing w:before="40" w:after="40" w:line="240" w:lineRule="auto"/>
            </w:pPr>
            <w:r>
              <w:rPr>
                <w:sz w:val="20"/>
              </w:rPr>
              <w:t>Bishop M. Computer Security: Art and Science, 2nd ed.; Anderson R. Security Engineering, 3rd ed.</w:t>
            </w:r>
          </w:p>
        </w:tc>
        <w:tc>
          <w:tcPr>
            <w:tcW w:w="2400" w:type="dxa"/>
            <w:vAlign w:val="center"/>
          </w:tcPr>
          <w:p w14:paraId="20000348" w14:textId="77777777" w:rsidR="00EC7596" w:rsidRDefault="00385832">
            <w:pPr>
              <w:spacing w:before="40" w:after="40" w:line="240" w:lineRule="auto"/>
            </w:pPr>
            <w:r>
              <w:rPr>
                <w:sz w:val="20"/>
              </w:rPr>
              <w:t>Систематическое изложение моделей Белла — Ла Падулы и Биба; практика многоуровневых систем; скрытые каналы</w:t>
            </w:r>
          </w:p>
        </w:tc>
        <w:tc>
          <w:tcPr>
            <w:tcW w:w="2400" w:type="dxa"/>
            <w:vAlign w:val="center"/>
          </w:tcPr>
          <w:p w14:paraId="20000349" w14:textId="77777777" w:rsidR="00EC7596" w:rsidRDefault="00385832">
            <w:pPr>
              <w:spacing w:before="40" w:after="40" w:line="240" w:lineRule="auto"/>
            </w:pPr>
            <w:r>
              <w:rPr>
                <w:sz w:val="20"/>
              </w:rPr>
              <w:t>Сопоставление отечественной и зарубежной терминологии; примеры практической реализации</w:t>
            </w:r>
          </w:p>
        </w:tc>
      </w:tr>
      <w:tr w:rsidR="00EC7596" w14:paraId="2000034A" w14:textId="77777777">
        <w:trPr>
          <w:jc w:val="center"/>
        </w:trPr>
        <w:tc>
          <w:tcPr>
            <w:tcW w:w="1800" w:type="dxa"/>
            <w:vAlign w:val="center"/>
          </w:tcPr>
          <w:p w14:paraId="2000034B" w14:textId="77777777" w:rsidR="00EC7596" w:rsidRDefault="00385832">
            <w:pPr>
              <w:spacing w:before="40" w:after="40" w:line="240" w:lineRule="auto"/>
            </w:pPr>
            <w:r>
              <w:rPr>
                <w:sz w:val="20"/>
              </w:rPr>
              <w:t>Статьи журналов перечня ВАК</w:t>
            </w:r>
          </w:p>
        </w:tc>
        <w:tc>
          <w:tcPr>
            <w:tcW w:w="2700" w:type="dxa"/>
            <w:vAlign w:val="center"/>
          </w:tcPr>
          <w:p w14:paraId="2000034C" w14:textId="77777777" w:rsidR="00EC7596" w:rsidRDefault="00385832">
            <w:pPr>
              <w:spacing w:before="40" w:after="40" w:line="240" w:lineRule="auto"/>
            </w:pPr>
            <w:r>
              <w:rPr>
                <w:sz w:val="20"/>
              </w:rPr>
              <w:t>Журнал «Прикладная дискретная математика»: работы П. Н. Девянина, Д. Н. Колегова, П. В. Буренина; журналы «Вопросы кибербезопасности», «Труды ИСП РАН»</w:t>
            </w:r>
          </w:p>
        </w:tc>
        <w:tc>
          <w:tcPr>
            <w:tcW w:w="2400" w:type="dxa"/>
            <w:vAlign w:val="center"/>
          </w:tcPr>
          <w:p w14:paraId="2000034D" w14:textId="77777777" w:rsidR="00EC7596" w:rsidRDefault="00385832">
            <w:pPr>
              <w:spacing w:before="40" w:after="40" w:line="240" w:lineRule="auto"/>
            </w:pPr>
            <w:r>
              <w:rPr>
                <w:sz w:val="20"/>
              </w:rPr>
              <w:t>Развитие ДП-моделей; мандатное управление доступом в отечественных ОС; верификация моделей</w:t>
            </w:r>
          </w:p>
        </w:tc>
        <w:tc>
          <w:tcPr>
            <w:tcW w:w="2400" w:type="dxa"/>
            <w:vAlign w:val="center"/>
          </w:tcPr>
          <w:p w14:paraId="2000034E" w14:textId="77777777" w:rsidR="00EC7596" w:rsidRDefault="00385832">
            <w:pPr>
              <w:spacing w:before="40" w:after="40" w:line="240" w:lineRule="auto"/>
            </w:pPr>
            <w:r>
              <w:rPr>
                <w:sz w:val="20"/>
              </w:rPr>
              <w:t>Современное состояние исследований по теме; примеры прикладных мандатных моделей</w:t>
            </w:r>
          </w:p>
        </w:tc>
      </w:tr>
      <w:tr w:rsidR="00EC7596" w14:paraId="2000034F" w14:textId="77777777">
        <w:trPr>
          <w:jc w:val="center"/>
        </w:trPr>
        <w:tc>
          <w:tcPr>
            <w:tcW w:w="1800" w:type="dxa"/>
            <w:vAlign w:val="center"/>
          </w:tcPr>
          <w:p w14:paraId="20000350" w14:textId="77777777" w:rsidR="00EC7596" w:rsidRDefault="00385832">
            <w:pPr>
              <w:spacing w:before="40" w:after="40" w:line="240" w:lineRule="auto"/>
            </w:pPr>
            <w:r>
              <w:rPr>
                <w:sz w:val="20"/>
              </w:rPr>
              <w:t>Национальные стандарты</w:t>
            </w:r>
          </w:p>
        </w:tc>
        <w:tc>
          <w:tcPr>
            <w:tcW w:w="2700" w:type="dxa"/>
            <w:vAlign w:val="center"/>
          </w:tcPr>
          <w:p w14:paraId="20000351" w14:textId="77777777" w:rsidR="00EC7596" w:rsidRDefault="00385832">
            <w:pPr>
              <w:spacing w:before="40" w:after="40" w:line="240" w:lineRule="auto"/>
            </w:pPr>
            <w:r>
              <w:rPr>
                <w:sz w:val="20"/>
              </w:rPr>
              <w:t>ГОСТ Р 59453.1-2021; ГОСТ Р 59453.2-2021; ГОСТ Р ИСО/МЭК 15408; ГОСТ Р 50922-2006; ГОСТ Р 53114-2008</w:t>
            </w:r>
          </w:p>
        </w:tc>
        <w:tc>
          <w:tcPr>
            <w:tcW w:w="2400" w:type="dxa"/>
            <w:vAlign w:val="center"/>
          </w:tcPr>
          <w:p w14:paraId="20000352" w14:textId="77777777" w:rsidR="00EC7596" w:rsidRDefault="00385832">
            <w:pPr>
              <w:spacing w:before="40" w:after="40" w:line="240" w:lineRule="auto"/>
            </w:pPr>
            <w:r>
              <w:rPr>
                <w:sz w:val="20"/>
              </w:rPr>
              <w:t>Требования к формальной модели управления доступом и её верификации; критерии оценки безопасности; терминология</w:t>
            </w:r>
          </w:p>
        </w:tc>
        <w:tc>
          <w:tcPr>
            <w:tcW w:w="2400" w:type="dxa"/>
            <w:vAlign w:val="center"/>
          </w:tcPr>
          <w:p w14:paraId="20000353" w14:textId="77777777" w:rsidR="00EC7596" w:rsidRDefault="00385832">
            <w:pPr>
              <w:spacing w:before="40" w:after="40" w:line="240" w:lineRule="auto"/>
            </w:pPr>
            <w:r>
              <w:rPr>
                <w:sz w:val="20"/>
              </w:rPr>
              <w:t>Нормативное обоснование ответа на вопрос 6 о практическом применении базовой теоремы безопасности</w:t>
            </w:r>
          </w:p>
        </w:tc>
      </w:tr>
      <w:tr w:rsidR="00EC7596" w14:paraId="20000354" w14:textId="77777777">
        <w:trPr>
          <w:jc w:val="center"/>
        </w:trPr>
        <w:tc>
          <w:tcPr>
            <w:tcW w:w="1800" w:type="dxa"/>
            <w:vAlign w:val="center"/>
          </w:tcPr>
          <w:p w14:paraId="20000355" w14:textId="77777777" w:rsidR="00EC7596" w:rsidRDefault="00385832">
            <w:pPr>
              <w:spacing w:before="40" w:after="40" w:line="240" w:lineRule="auto"/>
            </w:pPr>
            <w:r>
              <w:rPr>
                <w:sz w:val="20"/>
              </w:rPr>
              <w:t>Руководящие документы регулятора</w:t>
            </w:r>
          </w:p>
        </w:tc>
        <w:tc>
          <w:tcPr>
            <w:tcW w:w="2700" w:type="dxa"/>
            <w:vAlign w:val="center"/>
          </w:tcPr>
          <w:p w14:paraId="20000356" w14:textId="77777777" w:rsidR="00EC7596" w:rsidRDefault="00385832">
            <w:pPr>
              <w:spacing w:before="40" w:after="40" w:line="240" w:lineRule="auto"/>
            </w:pPr>
            <w:r>
              <w:rPr>
                <w:sz w:val="20"/>
              </w:rPr>
              <w:t>РД Гостехкомиссии России «Средства вычислительной техники. Защита от несанкционированного доступа к информации. Показатели защищённости»; методические документы ФСТЭК России</w:t>
            </w:r>
          </w:p>
        </w:tc>
        <w:tc>
          <w:tcPr>
            <w:tcW w:w="2400" w:type="dxa"/>
            <w:vAlign w:val="center"/>
          </w:tcPr>
          <w:p w14:paraId="20000357" w14:textId="77777777" w:rsidR="00EC7596" w:rsidRDefault="00385832">
            <w:pPr>
              <w:spacing w:before="40" w:after="40" w:line="240" w:lineRule="auto"/>
            </w:pPr>
            <w:r>
              <w:rPr>
                <w:sz w:val="20"/>
              </w:rPr>
              <w:t>Требования мандатного управления доступом (метки конфиденциальности, правила NRU и NWD) для классов защищённости 4 и выше</w:t>
            </w:r>
          </w:p>
        </w:tc>
        <w:tc>
          <w:tcPr>
            <w:tcW w:w="2400" w:type="dxa"/>
            <w:vAlign w:val="center"/>
          </w:tcPr>
          <w:p w14:paraId="20000358" w14:textId="77777777" w:rsidR="00EC7596" w:rsidRDefault="00385832">
            <w:pPr>
              <w:spacing w:before="40" w:after="40" w:line="240" w:lineRule="auto"/>
            </w:pPr>
            <w:r>
              <w:rPr>
                <w:sz w:val="20"/>
              </w:rPr>
              <w:t>Демонстрация нормативного закрепления положений модели Белла — Ла Падулы в отечественной практике</w:t>
            </w:r>
          </w:p>
        </w:tc>
      </w:tr>
      <w:tr w:rsidR="00EC7596" w14:paraId="20000359" w14:textId="77777777">
        <w:trPr>
          <w:jc w:val="center"/>
        </w:trPr>
        <w:tc>
          <w:tcPr>
            <w:tcW w:w="1800" w:type="dxa"/>
            <w:vAlign w:val="center"/>
          </w:tcPr>
          <w:p w14:paraId="2000035A" w14:textId="77777777" w:rsidR="00EC7596" w:rsidRDefault="00385832">
            <w:pPr>
              <w:spacing w:before="40" w:after="40" w:line="240" w:lineRule="auto"/>
            </w:pPr>
            <w:r>
              <w:rPr>
                <w:sz w:val="20"/>
              </w:rPr>
              <w:t>Зарубежные нормативные документы</w:t>
            </w:r>
          </w:p>
        </w:tc>
        <w:tc>
          <w:tcPr>
            <w:tcW w:w="2700" w:type="dxa"/>
            <w:vAlign w:val="center"/>
          </w:tcPr>
          <w:p w14:paraId="2000035B" w14:textId="77777777" w:rsidR="00EC7596" w:rsidRDefault="00385832">
            <w:pPr>
              <w:spacing w:before="40" w:after="40" w:line="240" w:lineRule="auto"/>
            </w:pPr>
            <w:r>
              <w:rPr>
                <w:sz w:val="20"/>
              </w:rPr>
              <w:t>DoD 5200.28-STD (Trusted Computer System Evaluation Criteria, «Оранжевая книга», 1983)</w:t>
            </w:r>
          </w:p>
        </w:tc>
        <w:tc>
          <w:tcPr>
            <w:tcW w:w="2400" w:type="dxa"/>
            <w:vAlign w:val="center"/>
          </w:tcPr>
          <w:p w14:paraId="2000035C" w14:textId="77777777" w:rsidR="00EC7596" w:rsidRDefault="00385832">
            <w:pPr>
              <w:spacing w:before="40" w:after="40" w:line="240" w:lineRule="auto"/>
            </w:pPr>
            <w:r>
              <w:rPr>
                <w:sz w:val="20"/>
              </w:rPr>
              <w:t>Обязательное мандатное управление доступом для классов B1–B3 и A1; требования к меткам и к анализу скрытых каналов</w:t>
            </w:r>
          </w:p>
        </w:tc>
        <w:tc>
          <w:tcPr>
            <w:tcW w:w="2400" w:type="dxa"/>
            <w:vAlign w:val="center"/>
          </w:tcPr>
          <w:p w14:paraId="2000035D" w14:textId="77777777" w:rsidR="00EC7596" w:rsidRDefault="00385832">
            <w:pPr>
              <w:spacing w:before="40" w:after="40" w:line="240" w:lineRule="auto"/>
            </w:pPr>
            <w:r>
              <w:rPr>
                <w:sz w:val="20"/>
              </w:rPr>
              <w:t>Ответ на вопрос 2 о роли модели Белла — Ла Падулы как основы для анализа систем защиты</w:t>
            </w:r>
          </w:p>
        </w:tc>
      </w:tr>
      <w:tr w:rsidR="00EC7596" w14:paraId="2000035E" w14:textId="77777777">
        <w:trPr>
          <w:jc w:val="center"/>
        </w:trPr>
        <w:tc>
          <w:tcPr>
            <w:tcW w:w="1800" w:type="dxa"/>
            <w:vAlign w:val="center"/>
          </w:tcPr>
          <w:p w14:paraId="2000035F" w14:textId="77777777" w:rsidR="00EC7596" w:rsidRDefault="00385832">
            <w:pPr>
              <w:spacing w:before="40" w:after="40" w:line="240" w:lineRule="auto"/>
            </w:pPr>
            <w:r>
              <w:rPr>
                <w:sz w:val="20"/>
              </w:rPr>
              <w:t>Обзоры и выступления специалистов</w:t>
            </w:r>
          </w:p>
        </w:tc>
        <w:tc>
          <w:tcPr>
            <w:tcW w:w="2700" w:type="dxa"/>
            <w:vAlign w:val="center"/>
          </w:tcPr>
          <w:p w14:paraId="20000360" w14:textId="77777777" w:rsidR="00EC7596" w:rsidRDefault="00385832">
            <w:pPr>
              <w:spacing w:before="40" w:after="40" w:line="240" w:lineRule="auto"/>
            </w:pPr>
            <w:r>
              <w:rPr>
                <w:sz w:val="20"/>
              </w:rPr>
              <w:t>Обзорные лекции П. Н. Девянина по моделям безопасности компьютерных систем; материалы конференций РусКрипто и семинаров ИСП РАН</w:t>
            </w:r>
          </w:p>
        </w:tc>
        <w:tc>
          <w:tcPr>
            <w:tcW w:w="2400" w:type="dxa"/>
            <w:vAlign w:val="center"/>
          </w:tcPr>
          <w:p w14:paraId="20000361" w14:textId="77777777" w:rsidR="00EC7596" w:rsidRDefault="00385832">
            <w:pPr>
              <w:spacing w:before="40" w:after="40" w:line="240" w:lineRule="auto"/>
            </w:pPr>
            <w:r>
              <w:rPr>
                <w:sz w:val="20"/>
              </w:rPr>
              <w:t>Обобщение состояния теории мандатного управления доступом, тенденции развития формальных методов и верификации</w:t>
            </w:r>
          </w:p>
        </w:tc>
        <w:tc>
          <w:tcPr>
            <w:tcW w:w="2400" w:type="dxa"/>
            <w:vAlign w:val="center"/>
          </w:tcPr>
          <w:p w14:paraId="20000362" w14:textId="77777777" w:rsidR="00EC7596" w:rsidRDefault="00385832">
            <w:pPr>
              <w:spacing w:before="40" w:after="40" w:line="240" w:lineRule="auto"/>
            </w:pPr>
            <w:r>
              <w:rPr>
                <w:sz w:val="20"/>
              </w:rPr>
              <w:t>Ориентиры при определении современного состояния и перспектив развития теории</w:t>
            </w:r>
          </w:p>
        </w:tc>
      </w:tr>
    </w:tbl>
    <w:p w14:paraId="20000363" w14:textId="77777777" w:rsidR="00EC7596" w:rsidRDefault="00385832">
      <w:pPr>
        <w:ind w:firstLine="709"/>
        <w:jc w:val="both"/>
      </w:pPr>
      <w:r>
        <w:t>Обобщая результаты поиска, можно выделить четыре тенденции современного развития рассматриваемой тематики. Первая — переход от построения отдельных моделей к промышленной верификации: формальная модель мандатного управления доступом перестаёт быть иллюстрацией и становится проверяемым машиной артефактом, сопровождающим разработку операционной системы. Вторая — нормативное закрепление требований к формальной модели управления доступом стандартами ГОСТ Р 59453.1-2021 и ГОСТ Р 59453.2-2021, благодаря которому классические результаты Белла, Ла Падулы, Мак Лина и Биба получают прямое приложение в сертификационной практике. Третья — сближение мандатных и ролевых механизмов: современные модели строятся как мандатные сущностно-ролевые, где мандатные ограничения накладываются на роли и сеансы. Четвёртая — смещение исследовательского интереса от анализа доступов к анализу информационных потоков, в том числе потоков по времени, что прямо продолжает линию, начатую разобранными в настоящей работе примерами запрещённых потоков.</w:t>
      </w:r>
    </w:p>
    <w:p w14:paraId="20000364" w14:textId="77777777" w:rsidR="00EC7596" w:rsidRDefault="00385832">
      <w:pPr>
        <w:ind w:firstLine="709"/>
        <w:jc w:val="both"/>
      </w:pPr>
      <w:r>
        <w:t>Сводное соотнесение основных понятий политики мандатного управления доступом и построенных на её основе моделей приведено в таблице 16.</w:t>
      </w:r>
    </w:p>
    <w:p w14:paraId="20000365" w14:textId="77777777" w:rsidR="00EC7596" w:rsidRDefault="00385832">
      <w:pPr>
        <w:keepNext/>
        <w:spacing w:before="200" w:after="80" w:line="240" w:lineRule="auto"/>
      </w:pPr>
      <w:r>
        <w:rPr>
          <w:sz w:val="26"/>
        </w:rPr>
        <w:t>Таблица 16 – Сводное соотнесение основных понятий политики мандатного управления доступом</w:t>
      </w:r>
    </w:p>
    <w:tbl>
      <w:tblPr>
        <w:tblStyle w:val="aff0"/>
        <w:tblW w:w="0" w:type="auto"/>
        <w:jc w:val="center"/>
        <w:tblLayout w:type="fixed"/>
        <w:tblLook w:val="04A0" w:firstRow="1" w:lastRow="0" w:firstColumn="1" w:lastColumn="0" w:noHBand="0" w:noVBand="1"/>
      </w:tblPr>
      <w:tblGrid>
        <w:gridCol w:w="1900"/>
        <w:gridCol w:w="2900"/>
        <w:gridCol w:w="2200"/>
        <w:gridCol w:w="2300"/>
      </w:tblGrid>
      <w:tr w:rsidR="00EC7596" w14:paraId="20000366" w14:textId="77777777">
        <w:trPr>
          <w:tblHeader/>
          <w:jc w:val="center"/>
        </w:trPr>
        <w:tc>
          <w:tcPr>
            <w:tcW w:w="1900" w:type="dxa"/>
            <w:vAlign w:val="center"/>
          </w:tcPr>
          <w:p w14:paraId="20000367" w14:textId="77777777" w:rsidR="00EC7596" w:rsidRDefault="00385832">
            <w:pPr>
              <w:spacing w:before="40" w:after="40" w:line="240" w:lineRule="auto"/>
              <w:jc w:val="center"/>
            </w:pPr>
            <w:r>
              <w:rPr>
                <w:b/>
                <w:sz w:val="20"/>
              </w:rPr>
              <w:t>Понятие</w:t>
            </w:r>
          </w:p>
        </w:tc>
        <w:tc>
          <w:tcPr>
            <w:tcW w:w="2900" w:type="dxa"/>
            <w:vAlign w:val="center"/>
          </w:tcPr>
          <w:p w14:paraId="20000368" w14:textId="77777777" w:rsidR="00EC7596" w:rsidRDefault="00385832">
            <w:pPr>
              <w:spacing w:before="40" w:after="40" w:line="240" w:lineRule="auto"/>
              <w:jc w:val="center"/>
            </w:pPr>
            <w:r>
              <w:rPr>
                <w:b/>
                <w:sz w:val="20"/>
              </w:rPr>
              <w:t>Определение</w:t>
            </w:r>
          </w:p>
        </w:tc>
        <w:tc>
          <w:tcPr>
            <w:tcW w:w="2200" w:type="dxa"/>
            <w:vAlign w:val="center"/>
          </w:tcPr>
          <w:p w14:paraId="20000369" w14:textId="77777777" w:rsidR="00EC7596" w:rsidRDefault="00385832">
            <w:pPr>
              <w:spacing w:before="40" w:after="40" w:line="240" w:lineRule="auto"/>
              <w:jc w:val="center"/>
            </w:pPr>
            <w:r>
              <w:rPr>
                <w:b/>
                <w:sz w:val="20"/>
              </w:rPr>
              <w:t>Роль в теории</w:t>
            </w:r>
          </w:p>
        </w:tc>
        <w:tc>
          <w:tcPr>
            <w:tcW w:w="2300" w:type="dxa"/>
            <w:vAlign w:val="center"/>
          </w:tcPr>
          <w:p w14:paraId="2000036A" w14:textId="77777777" w:rsidR="00EC7596" w:rsidRDefault="00385832">
            <w:pPr>
              <w:spacing w:before="40" w:after="40" w:line="240" w:lineRule="auto"/>
              <w:jc w:val="center"/>
            </w:pPr>
            <w:r>
              <w:rPr>
                <w:b/>
                <w:sz w:val="20"/>
              </w:rPr>
              <w:t>Практическое воплощение</w:t>
            </w:r>
          </w:p>
        </w:tc>
      </w:tr>
      <w:tr w:rsidR="00EC7596" w14:paraId="2000036B" w14:textId="77777777">
        <w:trPr>
          <w:jc w:val="center"/>
        </w:trPr>
        <w:tc>
          <w:tcPr>
            <w:tcW w:w="1900" w:type="dxa"/>
            <w:vAlign w:val="center"/>
          </w:tcPr>
          <w:p w14:paraId="2000036C" w14:textId="77777777" w:rsidR="00EC7596" w:rsidRDefault="00385832">
            <w:pPr>
              <w:spacing w:before="40" w:after="40" w:line="240" w:lineRule="auto"/>
            </w:pPr>
            <w:r>
              <w:rPr>
                <w:sz w:val="20"/>
              </w:rPr>
              <w:t>Мандатное управление доступом</w:t>
            </w:r>
          </w:p>
        </w:tc>
        <w:tc>
          <w:tcPr>
            <w:tcW w:w="2900" w:type="dxa"/>
            <w:vAlign w:val="center"/>
          </w:tcPr>
          <w:p w14:paraId="2000036D" w14:textId="77777777" w:rsidR="00EC7596" w:rsidRDefault="00385832">
            <w:pPr>
              <w:spacing w:before="40" w:after="40" w:line="240" w:lineRule="auto"/>
            </w:pPr>
            <w:r>
              <w:rPr>
                <w:sz w:val="20"/>
              </w:rPr>
              <w:t>Способ разграничения доступа, при котором множество разрешённых доступов задаётся неявно, через соотношение уровня допуска субъекта и уровня конфиденциальности объекта</w:t>
            </w:r>
          </w:p>
        </w:tc>
        <w:tc>
          <w:tcPr>
            <w:tcW w:w="2200" w:type="dxa"/>
            <w:vAlign w:val="center"/>
          </w:tcPr>
          <w:p w14:paraId="2000036E" w14:textId="77777777" w:rsidR="00EC7596" w:rsidRDefault="00385832">
            <w:pPr>
              <w:spacing w:before="40" w:after="40" w:line="240" w:lineRule="auto"/>
            </w:pPr>
            <w:r>
              <w:rPr>
                <w:sz w:val="20"/>
              </w:rPr>
              <w:t>Вторая базовая политика безопасности; решает проблему контроля информационных потоков, неразрешимую в дискреционной политике</w:t>
            </w:r>
          </w:p>
        </w:tc>
        <w:tc>
          <w:tcPr>
            <w:tcW w:w="2300" w:type="dxa"/>
            <w:vAlign w:val="center"/>
          </w:tcPr>
          <w:p w14:paraId="2000036F" w14:textId="77777777" w:rsidR="00EC7596" w:rsidRDefault="00385832">
            <w:pPr>
              <w:spacing w:before="40" w:after="40" w:line="240" w:lineRule="auto"/>
            </w:pPr>
            <w:r>
              <w:rPr>
                <w:sz w:val="20"/>
              </w:rPr>
              <w:t>Метки конфиденциальности в защищённых ОС и СУБД; требования РД Гостехкомиссии России для классов защищённости 4 и выше</w:t>
            </w:r>
          </w:p>
        </w:tc>
      </w:tr>
      <w:tr w:rsidR="00EC7596" w14:paraId="20000370" w14:textId="77777777">
        <w:trPr>
          <w:jc w:val="center"/>
        </w:trPr>
        <w:tc>
          <w:tcPr>
            <w:tcW w:w="1900" w:type="dxa"/>
            <w:vAlign w:val="center"/>
          </w:tcPr>
          <w:p w14:paraId="20000371" w14:textId="77777777" w:rsidR="00EC7596" w:rsidRDefault="00385832">
            <w:pPr>
              <w:spacing w:before="40" w:after="40" w:line="240" w:lineRule="auto"/>
            </w:pPr>
            <w:r>
              <w:rPr>
                <w:sz w:val="20"/>
              </w:rPr>
              <w:t>Решётка уровней безопасности</w:t>
            </w:r>
          </w:p>
        </w:tc>
        <w:tc>
          <w:tcPr>
            <w:tcW w:w="2900" w:type="dxa"/>
            <w:vAlign w:val="center"/>
          </w:tcPr>
          <w:p w14:paraId="20000372" w14:textId="77777777" w:rsidR="00EC7596" w:rsidRDefault="00385832">
            <w:pPr>
              <w:spacing w:before="40" w:after="40" w:line="240" w:lineRule="auto"/>
            </w:pPr>
            <w:r>
              <w:rPr>
                <w:sz w:val="20"/>
              </w:rPr>
              <w:t>Формальная алгебра (L, ≤, ⊕, ⊗) с частичным нестрогим порядком и операторами наименьшей верхней и наибольшей нижней границы</w:t>
            </w:r>
          </w:p>
        </w:tc>
        <w:tc>
          <w:tcPr>
            <w:tcW w:w="2200" w:type="dxa"/>
            <w:vAlign w:val="center"/>
          </w:tcPr>
          <w:p w14:paraId="20000373" w14:textId="77777777" w:rsidR="00EC7596" w:rsidRDefault="00385832">
            <w:pPr>
              <w:spacing w:before="40" w:after="40" w:line="240" w:lineRule="auto"/>
            </w:pPr>
            <w:r>
              <w:rPr>
                <w:sz w:val="20"/>
              </w:rPr>
              <w:t>Математический каркас всех мандатных моделей; адекватно отражает парадигму градуированного доверия</w:t>
            </w:r>
          </w:p>
        </w:tc>
        <w:tc>
          <w:tcPr>
            <w:tcW w:w="2300" w:type="dxa"/>
            <w:vAlign w:val="center"/>
          </w:tcPr>
          <w:p w14:paraId="20000374" w14:textId="77777777" w:rsidR="00EC7596" w:rsidRDefault="00385832">
            <w:pPr>
              <w:spacing w:before="40" w:after="40" w:line="240" w:lineRule="auto"/>
            </w:pPr>
            <w:r>
              <w:rPr>
                <w:sz w:val="20"/>
              </w:rPr>
              <w:t>Иерархия грифов секретности с неиерархическими категориями (компартментами)</w:t>
            </w:r>
          </w:p>
        </w:tc>
      </w:tr>
      <w:tr w:rsidR="00EC7596" w14:paraId="20000375" w14:textId="77777777">
        <w:trPr>
          <w:jc w:val="center"/>
        </w:trPr>
        <w:tc>
          <w:tcPr>
            <w:tcW w:w="1900" w:type="dxa"/>
            <w:vAlign w:val="center"/>
          </w:tcPr>
          <w:p w14:paraId="20000376" w14:textId="77777777" w:rsidR="00EC7596" w:rsidRDefault="00385832">
            <w:pPr>
              <w:spacing w:before="40" w:after="40" w:line="240" w:lineRule="auto"/>
            </w:pPr>
            <w:r>
              <w:rPr>
                <w:sz w:val="20"/>
              </w:rPr>
              <w:t>Правила NRU и NWD</w:t>
            </w:r>
          </w:p>
        </w:tc>
        <w:tc>
          <w:tcPr>
            <w:tcW w:w="2900" w:type="dxa"/>
            <w:vAlign w:val="center"/>
          </w:tcPr>
          <w:p w14:paraId="20000377" w14:textId="77777777" w:rsidR="00EC7596" w:rsidRDefault="00385832">
            <w:pPr>
              <w:spacing w:before="40" w:after="40" w:line="240" w:lineRule="auto"/>
            </w:pPr>
            <w:r>
              <w:rPr>
                <w:sz w:val="20"/>
              </w:rPr>
              <w:t>Нет чтения вверх и нет записи вниз</w:t>
            </w:r>
          </w:p>
        </w:tc>
        <w:tc>
          <w:tcPr>
            <w:tcW w:w="2200" w:type="dxa"/>
            <w:vAlign w:val="center"/>
          </w:tcPr>
          <w:p w14:paraId="20000378" w14:textId="77777777" w:rsidR="00EC7596" w:rsidRDefault="00385832">
            <w:pPr>
              <w:spacing w:before="40" w:after="40" w:line="240" w:lineRule="auto"/>
            </w:pPr>
            <w:r>
              <w:rPr>
                <w:sz w:val="20"/>
              </w:rPr>
              <w:t>Содержательное выражение критерия безопасности мандатной политики конфиденциальности</w:t>
            </w:r>
          </w:p>
        </w:tc>
        <w:tc>
          <w:tcPr>
            <w:tcW w:w="2300" w:type="dxa"/>
            <w:vAlign w:val="center"/>
          </w:tcPr>
          <w:p w14:paraId="20000379" w14:textId="77777777" w:rsidR="00EC7596" w:rsidRDefault="00385832">
            <w:pPr>
              <w:spacing w:before="40" w:after="40" w:line="240" w:lineRule="auto"/>
            </w:pPr>
            <w:r>
              <w:rPr>
                <w:sz w:val="20"/>
              </w:rPr>
              <w:t>ss-свойство и *-свойство модели Белла — Ла Падулы</w:t>
            </w:r>
          </w:p>
        </w:tc>
      </w:tr>
      <w:tr w:rsidR="00EC7596" w14:paraId="2000037A" w14:textId="77777777">
        <w:trPr>
          <w:jc w:val="center"/>
        </w:trPr>
        <w:tc>
          <w:tcPr>
            <w:tcW w:w="1900" w:type="dxa"/>
            <w:vAlign w:val="center"/>
          </w:tcPr>
          <w:p w14:paraId="2000037B" w14:textId="77777777" w:rsidR="00EC7596" w:rsidRDefault="00385832">
            <w:pPr>
              <w:spacing w:before="40" w:after="40" w:line="240" w:lineRule="auto"/>
            </w:pPr>
            <w:r>
              <w:rPr>
                <w:sz w:val="20"/>
              </w:rPr>
              <w:t>Правила NWU и NRD</w:t>
            </w:r>
          </w:p>
        </w:tc>
        <w:tc>
          <w:tcPr>
            <w:tcW w:w="2900" w:type="dxa"/>
            <w:vAlign w:val="center"/>
          </w:tcPr>
          <w:p w14:paraId="2000037C" w14:textId="77777777" w:rsidR="00EC7596" w:rsidRDefault="00385832">
            <w:pPr>
              <w:spacing w:before="40" w:after="40" w:line="240" w:lineRule="auto"/>
            </w:pPr>
            <w:r>
              <w:rPr>
                <w:sz w:val="20"/>
              </w:rPr>
              <w:t>Нельзя писать вверх и нельзя читать вниз</w:t>
            </w:r>
          </w:p>
        </w:tc>
        <w:tc>
          <w:tcPr>
            <w:tcW w:w="2200" w:type="dxa"/>
            <w:vAlign w:val="center"/>
          </w:tcPr>
          <w:p w14:paraId="2000037D" w14:textId="77777777" w:rsidR="00EC7596" w:rsidRDefault="00385832">
            <w:pPr>
              <w:spacing w:before="40" w:after="40" w:line="240" w:lineRule="auto"/>
            </w:pPr>
            <w:r>
              <w:rPr>
                <w:sz w:val="20"/>
              </w:rPr>
              <w:t>Содержательное выражение критерия безопасности мандатной политики целостности</w:t>
            </w:r>
          </w:p>
        </w:tc>
        <w:tc>
          <w:tcPr>
            <w:tcW w:w="2300" w:type="dxa"/>
            <w:vAlign w:val="center"/>
          </w:tcPr>
          <w:p w14:paraId="2000037E" w14:textId="77777777" w:rsidR="00EC7596" w:rsidRDefault="00385832">
            <w:pPr>
              <w:spacing w:before="40" w:after="40" w:line="240" w:lineRule="auto"/>
            </w:pPr>
            <w:r>
              <w:rPr>
                <w:sz w:val="20"/>
              </w:rPr>
              <w:t>Строгая политика low-water-mark модели Биба</w:t>
            </w:r>
          </w:p>
        </w:tc>
      </w:tr>
      <w:tr w:rsidR="00EC7596" w14:paraId="2000037F" w14:textId="77777777">
        <w:trPr>
          <w:jc w:val="center"/>
        </w:trPr>
        <w:tc>
          <w:tcPr>
            <w:tcW w:w="1900" w:type="dxa"/>
            <w:vAlign w:val="center"/>
          </w:tcPr>
          <w:p w14:paraId="20000380" w14:textId="77777777" w:rsidR="00EC7596" w:rsidRDefault="00385832">
            <w:pPr>
              <w:spacing w:before="40" w:after="40" w:line="240" w:lineRule="auto"/>
            </w:pPr>
            <w:r>
              <w:rPr>
                <w:sz w:val="20"/>
              </w:rPr>
              <w:t>Состояние системы</w:t>
            </w:r>
          </w:p>
        </w:tc>
        <w:tc>
          <w:tcPr>
            <w:tcW w:w="2900" w:type="dxa"/>
            <w:vAlign w:val="center"/>
          </w:tcPr>
          <w:p w14:paraId="20000381" w14:textId="77777777" w:rsidR="00EC7596" w:rsidRDefault="00385832">
            <w:pPr>
              <w:spacing w:before="40" w:after="40" w:line="240" w:lineRule="auto"/>
            </w:pPr>
            <w:r>
              <w:rPr>
                <w:sz w:val="20"/>
              </w:rPr>
              <w:t>Тройка (b, m, f): множество текущих доступов, матрица доступов и функции уровней</w:t>
            </w:r>
          </w:p>
        </w:tc>
        <w:tc>
          <w:tcPr>
            <w:tcW w:w="2200" w:type="dxa"/>
            <w:vAlign w:val="center"/>
          </w:tcPr>
          <w:p w14:paraId="20000382" w14:textId="77777777" w:rsidR="00EC7596" w:rsidRDefault="00385832">
            <w:pPr>
              <w:spacing w:before="40" w:after="40" w:line="240" w:lineRule="auto"/>
            </w:pPr>
            <w:r>
              <w:rPr>
                <w:sz w:val="20"/>
              </w:rPr>
              <w:t>Единица анализа безопасности; безопасность системы определяется через безопасность всех достижимых состояний</w:t>
            </w:r>
          </w:p>
        </w:tc>
        <w:tc>
          <w:tcPr>
            <w:tcW w:w="2300" w:type="dxa"/>
            <w:vAlign w:val="center"/>
          </w:tcPr>
          <w:p w14:paraId="20000383" w14:textId="77777777" w:rsidR="00EC7596" w:rsidRDefault="00385832">
            <w:pPr>
              <w:spacing w:before="40" w:after="40" w:line="240" w:lineRule="auto"/>
            </w:pPr>
            <w:r>
              <w:rPr>
                <w:sz w:val="20"/>
              </w:rPr>
              <w:t>Текущее состояние монитора безопасности: таблицы открытых дескрипторов, списки доступа, метки</w:t>
            </w:r>
          </w:p>
        </w:tc>
      </w:tr>
      <w:tr w:rsidR="00EC7596" w14:paraId="20000384" w14:textId="77777777">
        <w:trPr>
          <w:jc w:val="center"/>
        </w:trPr>
        <w:tc>
          <w:tcPr>
            <w:tcW w:w="1900" w:type="dxa"/>
            <w:vAlign w:val="center"/>
          </w:tcPr>
          <w:p w14:paraId="20000385" w14:textId="77777777" w:rsidR="00EC7596" w:rsidRDefault="00385832">
            <w:pPr>
              <w:spacing w:before="40" w:after="40" w:line="240" w:lineRule="auto"/>
            </w:pPr>
            <w:r>
              <w:rPr>
                <w:sz w:val="20"/>
              </w:rPr>
              <w:t>Свойства безопасности</w:t>
            </w:r>
          </w:p>
        </w:tc>
        <w:tc>
          <w:tcPr>
            <w:tcW w:w="2900" w:type="dxa"/>
            <w:vAlign w:val="center"/>
          </w:tcPr>
          <w:p w14:paraId="20000386" w14:textId="77777777" w:rsidR="00EC7596" w:rsidRDefault="00385832">
            <w:pPr>
              <w:spacing w:before="40" w:after="40" w:line="240" w:lineRule="auto"/>
            </w:pPr>
            <w:r>
              <w:rPr>
                <w:sz w:val="20"/>
              </w:rPr>
              <w:t>ss-свойство, *-свойство, ds-свойство</w:t>
            </w:r>
          </w:p>
        </w:tc>
        <w:tc>
          <w:tcPr>
            <w:tcW w:w="2200" w:type="dxa"/>
            <w:vAlign w:val="center"/>
          </w:tcPr>
          <w:p w14:paraId="20000387" w14:textId="77777777" w:rsidR="00EC7596" w:rsidRDefault="00385832">
            <w:pPr>
              <w:spacing w:before="40" w:after="40" w:line="240" w:lineRule="auto"/>
            </w:pPr>
            <w:r>
              <w:rPr>
                <w:sz w:val="20"/>
              </w:rPr>
              <w:t>Формальное выражение требований политики безопасности к отдельному доступу</w:t>
            </w:r>
          </w:p>
        </w:tc>
        <w:tc>
          <w:tcPr>
            <w:tcW w:w="2300" w:type="dxa"/>
            <w:vAlign w:val="center"/>
          </w:tcPr>
          <w:p w14:paraId="20000388" w14:textId="77777777" w:rsidR="00EC7596" w:rsidRDefault="00385832">
            <w:pPr>
              <w:spacing w:before="40" w:after="40" w:line="240" w:lineRule="auto"/>
            </w:pPr>
            <w:r>
              <w:rPr>
                <w:sz w:val="20"/>
              </w:rPr>
              <w:t>Проверки, выполняемые монитором безопасности при обработке каждого запроса</w:t>
            </w:r>
          </w:p>
        </w:tc>
      </w:tr>
      <w:tr w:rsidR="00EC7596" w14:paraId="20000389" w14:textId="77777777">
        <w:trPr>
          <w:jc w:val="center"/>
        </w:trPr>
        <w:tc>
          <w:tcPr>
            <w:tcW w:w="1900" w:type="dxa"/>
            <w:vAlign w:val="center"/>
          </w:tcPr>
          <w:p w14:paraId="2000038A" w14:textId="77777777" w:rsidR="00EC7596" w:rsidRDefault="00385832">
            <w:pPr>
              <w:spacing w:before="40" w:after="40" w:line="240" w:lineRule="auto"/>
            </w:pPr>
            <w:r>
              <w:rPr>
                <w:sz w:val="20"/>
              </w:rPr>
              <w:t>Базовая теорема безопасности</w:t>
            </w:r>
          </w:p>
        </w:tc>
        <w:tc>
          <w:tcPr>
            <w:tcW w:w="2900" w:type="dxa"/>
            <w:vAlign w:val="center"/>
          </w:tcPr>
          <w:p w14:paraId="2000038B" w14:textId="77777777" w:rsidR="00EC7596" w:rsidRDefault="00385832">
            <w:pPr>
              <w:spacing w:before="40" w:after="40" w:line="240" w:lineRule="auto"/>
            </w:pPr>
            <w:r>
              <w:rPr>
                <w:sz w:val="20"/>
              </w:rPr>
              <w:t>Система безопасна для безопасного z0 тогда и только тогда, когда множество её действий удовлетворяет условиям теорем A1–A3</w:t>
            </w:r>
          </w:p>
        </w:tc>
        <w:tc>
          <w:tcPr>
            <w:tcW w:w="2200" w:type="dxa"/>
            <w:vAlign w:val="center"/>
          </w:tcPr>
          <w:p w14:paraId="2000038C" w14:textId="77777777" w:rsidR="00EC7596" w:rsidRDefault="00385832">
            <w:pPr>
              <w:spacing w:before="40" w:after="40" w:line="240" w:lineRule="auto"/>
            </w:pPr>
            <w:r>
              <w:rPr>
                <w:sz w:val="20"/>
              </w:rPr>
              <w:t>Переход от непроверяемого глобального условия к проверяемому локальному</w:t>
            </w:r>
          </w:p>
        </w:tc>
        <w:tc>
          <w:tcPr>
            <w:tcW w:w="2300" w:type="dxa"/>
            <w:vAlign w:val="center"/>
          </w:tcPr>
          <w:p w14:paraId="2000038D" w14:textId="77777777" w:rsidR="00EC7596" w:rsidRDefault="00385832">
            <w:pPr>
              <w:spacing w:before="40" w:after="40" w:line="240" w:lineRule="auto"/>
            </w:pPr>
            <w:r>
              <w:rPr>
                <w:sz w:val="20"/>
              </w:rPr>
              <w:t>Метод проектирования и верификации монитора безопасности; требования ГОСТ Р 59453.1-2021</w:t>
            </w:r>
          </w:p>
        </w:tc>
      </w:tr>
      <w:tr w:rsidR="00EC7596" w14:paraId="2000038E" w14:textId="77777777">
        <w:trPr>
          <w:jc w:val="center"/>
        </w:trPr>
        <w:tc>
          <w:tcPr>
            <w:tcW w:w="1900" w:type="dxa"/>
            <w:vAlign w:val="center"/>
          </w:tcPr>
          <w:p w14:paraId="2000038F" w14:textId="77777777" w:rsidR="00EC7596" w:rsidRDefault="00385832">
            <w:pPr>
              <w:spacing w:before="40" w:after="40" w:line="240" w:lineRule="auto"/>
            </w:pPr>
            <w:r>
              <w:rPr>
                <w:sz w:val="20"/>
              </w:rPr>
              <w:t>Проблема Z-системы</w:t>
            </w:r>
          </w:p>
        </w:tc>
        <w:tc>
          <w:tcPr>
            <w:tcW w:w="2900" w:type="dxa"/>
            <w:vAlign w:val="center"/>
          </w:tcPr>
          <w:p w14:paraId="20000390" w14:textId="77777777" w:rsidR="00EC7596" w:rsidRDefault="00385832">
            <w:pPr>
              <w:spacing w:before="40" w:after="40" w:line="240" w:lineRule="auto"/>
            </w:pPr>
            <w:r>
              <w:rPr>
                <w:sz w:val="20"/>
              </w:rPr>
              <w:t>Формально безопасная система, в которой любой субъект может получить любой доступ к любому объекту за счёт изменения уровней</w:t>
            </w:r>
          </w:p>
        </w:tc>
        <w:tc>
          <w:tcPr>
            <w:tcW w:w="2200" w:type="dxa"/>
            <w:vAlign w:val="center"/>
          </w:tcPr>
          <w:p w14:paraId="20000391" w14:textId="77777777" w:rsidR="00EC7596" w:rsidRDefault="00385832">
            <w:pPr>
              <w:spacing w:before="40" w:after="40" w:line="240" w:lineRule="auto"/>
            </w:pPr>
            <w:r>
              <w:rPr>
                <w:sz w:val="20"/>
              </w:rPr>
              <w:t>Демонстрирует недостаточность условий БТБ при неспецифицированном порядке действий</w:t>
            </w:r>
          </w:p>
        </w:tc>
        <w:tc>
          <w:tcPr>
            <w:tcW w:w="2300" w:type="dxa"/>
            <w:vAlign w:val="center"/>
          </w:tcPr>
          <w:p w14:paraId="20000392" w14:textId="77777777" w:rsidR="00EC7596" w:rsidRDefault="00385832">
            <w:pPr>
              <w:spacing w:before="40" w:after="40" w:line="240" w:lineRule="auto"/>
            </w:pPr>
            <w:r>
              <w:rPr>
                <w:sz w:val="20"/>
              </w:rPr>
              <w:t>Требование регламентации порядка изменения меток безопасности в защищённых системах</w:t>
            </w:r>
          </w:p>
        </w:tc>
      </w:tr>
      <w:tr w:rsidR="00EC7596" w14:paraId="20000393" w14:textId="77777777">
        <w:trPr>
          <w:jc w:val="center"/>
        </w:trPr>
        <w:tc>
          <w:tcPr>
            <w:tcW w:w="1900" w:type="dxa"/>
            <w:vAlign w:val="center"/>
          </w:tcPr>
          <w:p w14:paraId="20000394" w14:textId="77777777" w:rsidR="00EC7596" w:rsidRDefault="00385832">
            <w:pPr>
              <w:spacing w:before="40" w:after="40" w:line="240" w:lineRule="auto"/>
            </w:pPr>
            <w:r>
              <w:rPr>
                <w:sz w:val="20"/>
              </w:rPr>
              <w:t>Политика low-water-mark</w:t>
            </w:r>
          </w:p>
        </w:tc>
        <w:tc>
          <w:tcPr>
            <w:tcW w:w="2900" w:type="dxa"/>
            <w:vAlign w:val="center"/>
          </w:tcPr>
          <w:p w14:paraId="20000395" w14:textId="77777777" w:rsidR="00EC7596" w:rsidRDefault="00385832">
            <w:pPr>
              <w:spacing w:before="40" w:after="40" w:line="240" w:lineRule="auto"/>
            </w:pPr>
            <w:r>
              <w:rPr>
                <w:sz w:val="20"/>
              </w:rPr>
              <w:t>Порядок действий системы, при котором доступ на запись предоставляется всегда, а метка сущности автоматически изменяется</w:t>
            </w:r>
          </w:p>
        </w:tc>
        <w:tc>
          <w:tcPr>
            <w:tcW w:w="2200" w:type="dxa"/>
            <w:vAlign w:val="center"/>
          </w:tcPr>
          <w:p w14:paraId="20000396" w14:textId="77777777" w:rsidR="00EC7596" w:rsidRDefault="00385832">
            <w:pPr>
              <w:spacing w:before="40" w:after="40" w:line="240" w:lineRule="auto"/>
            </w:pPr>
            <w:r>
              <w:rPr>
                <w:sz w:val="20"/>
              </w:rPr>
              <w:t>Задаёт недостающий в классической модели порядок переходов без участия доверенных субъектов</w:t>
            </w:r>
          </w:p>
        </w:tc>
        <w:tc>
          <w:tcPr>
            <w:tcW w:w="2300" w:type="dxa"/>
            <w:vAlign w:val="center"/>
          </w:tcPr>
          <w:p w14:paraId="20000397" w14:textId="77777777" w:rsidR="00EC7596" w:rsidRDefault="00385832">
            <w:pPr>
              <w:spacing w:before="40" w:after="40" w:line="240" w:lineRule="auto"/>
            </w:pPr>
            <w:r>
              <w:rPr>
                <w:sz w:val="20"/>
              </w:rPr>
              <w:t>Динамические метки целостности; механизмы понижения уровня с очисткой содержимого</w:t>
            </w:r>
          </w:p>
        </w:tc>
      </w:tr>
      <w:tr w:rsidR="00EC7596" w14:paraId="20000398" w14:textId="77777777">
        <w:trPr>
          <w:jc w:val="center"/>
        </w:trPr>
        <w:tc>
          <w:tcPr>
            <w:tcW w:w="1900" w:type="dxa"/>
            <w:vAlign w:val="center"/>
          </w:tcPr>
          <w:p w14:paraId="20000399" w14:textId="77777777" w:rsidR="00EC7596" w:rsidRDefault="00385832">
            <w:pPr>
              <w:spacing w:before="40" w:after="40" w:line="240" w:lineRule="auto"/>
            </w:pPr>
            <w:r>
              <w:rPr>
                <w:sz w:val="20"/>
              </w:rPr>
              <w:t>Доверенные (уполномоченные) субъекты</w:t>
            </w:r>
          </w:p>
        </w:tc>
        <w:tc>
          <w:tcPr>
            <w:tcW w:w="2900" w:type="dxa"/>
            <w:vAlign w:val="center"/>
          </w:tcPr>
          <w:p w14:paraId="2000039A" w14:textId="77777777" w:rsidR="00EC7596" w:rsidRDefault="00385832">
            <w:pPr>
              <w:spacing w:before="40" w:after="40" w:line="240" w:lineRule="auto"/>
            </w:pPr>
            <w:r>
              <w:rPr>
                <w:sz w:val="20"/>
              </w:rPr>
              <w:t>Субъекты, которым разрешено нарушать *-свойство или инициировать изменение уровней безопасности</w:t>
            </w:r>
          </w:p>
        </w:tc>
        <w:tc>
          <w:tcPr>
            <w:tcW w:w="2200" w:type="dxa"/>
            <w:vAlign w:val="center"/>
          </w:tcPr>
          <w:p w14:paraId="2000039B" w14:textId="77777777" w:rsidR="00EC7596" w:rsidRDefault="00385832">
            <w:pPr>
              <w:spacing w:before="40" w:after="40" w:line="240" w:lineRule="auto"/>
            </w:pPr>
            <w:r>
              <w:rPr>
                <w:sz w:val="20"/>
              </w:rPr>
              <w:t>Неизбежная уступка практике: обеспечивают функциональность системы вне ограничений модели</w:t>
            </w:r>
          </w:p>
        </w:tc>
        <w:tc>
          <w:tcPr>
            <w:tcW w:w="2300" w:type="dxa"/>
            <w:vAlign w:val="center"/>
          </w:tcPr>
          <w:p w14:paraId="2000039C" w14:textId="77777777" w:rsidR="00EC7596" w:rsidRDefault="00385832">
            <w:pPr>
              <w:spacing w:before="40" w:after="40" w:line="240" w:lineRule="auto"/>
            </w:pPr>
            <w:r>
              <w:rPr>
                <w:sz w:val="20"/>
              </w:rPr>
              <w:t>Системные процессы, средства понижения грифа, резервного копирования; объект первоочередной верификации</w:t>
            </w:r>
          </w:p>
        </w:tc>
      </w:tr>
      <w:tr w:rsidR="00EC7596" w14:paraId="2000039D" w14:textId="77777777">
        <w:trPr>
          <w:jc w:val="center"/>
        </w:trPr>
        <w:tc>
          <w:tcPr>
            <w:tcW w:w="1900" w:type="dxa"/>
            <w:vAlign w:val="center"/>
          </w:tcPr>
          <w:p w14:paraId="2000039E" w14:textId="77777777" w:rsidR="00EC7596" w:rsidRDefault="00385832">
            <w:pPr>
              <w:spacing w:before="40" w:after="40" w:line="240" w:lineRule="auto"/>
            </w:pPr>
            <w:r>
              <w:rPr>
                <w:sz w:val="20"/>
              </w:rPr>
              <w:t>Запрещённые информационные потоки</w:t>
            </w:r>
          </w:p>
        </w:tc>
        <w:tc>
          <w:tcPr>
            <w:tcW w:w="2900" w:type="dxa"/>
            <w:vAlign w:val="center"/>
          </w:tcPr>
          <w:p w14:paraId="2000039F" w14:textId="77777777" w:rsidR="00EC7596" w:rsidRDefault="00385832">
            <w:pPr>
              <w:spacing w:before="40" w:after="40" w:line="240" w:lineRule="auto"/>
            </w:pPr>
            <w:r>
              <w:rPr>
                <w:sz w:val="20"/>
              </w:rPr>
              <w:t>Потоки по памяти и по времени от сущностей высокого уровня к сущностям низкого уровня</w:t>
            </w:r>
          </w:p>
        </w:tc>
        <w:tc>
          <w:tcPr>
            <w:tcW w:w="2200" w:type="dxa"/>
            <w:vAlign w:val="center"/>
          </w:tcPr>
          <w:p w14:paraId="200003A0" w14:textId="77777777" w:rsidR="00EC7596" w:rsidRDefault="00385832">
            <w:pPr>
              <w:spacing w:before="40" w:after="40" w:line="240" w:lineRule="auto"/>
            </w:pPr>
            <w:r>
              <w:rPr>
                <w:sz w:val="20"/>
              </w:rPr>
              <w:t>Показывают границы применимости мандатных моделей, контролирующих доступы, а не потоки</w:t>
            </w:r>
          </w:p>
        </w:tc>
        <w:tc>
          <w:tcPr>
            <w:tcW w:w="2300" w:type="dxa"/>
            <w:vAlign w:val="center"/>
          </w:tcPr>
          <w:p w14:paraId="200003A1" w14:textId="77777777" w:rsidR="00EC7596" w:rsidRDefault="00385832">
            <w:pPr>
              <w:spacing w:before="40" w:after="40" w:line="240" w:lineRule="auto"/>
            </w:pPr>
            <w:r>
              <w:rPr>
                <w:sz w:val="20"/>
              </w:rPr>
              <w:t>Анализ скрытых каналов, требуемый «Оранжевой книгой» для классов B2 и выше</w:t>
            </w:r>
          </w:p>
        </w:tc>
      </w:tr>
    </w:tbl>
    <w:p w14:paraId="200003A2" w14:textId="77777777" w:rsidR="00EC7596" w:rsidRDefault="00385832">
      <w:pPr>
        <w:keepNext/>
        <w:spacing w:before="240" w:after="240"/>
        <w:jc w:val="center"/>
      </w:pPr>
      <w:r>
        <w:rPr>
          <w:b/>
        </w:rPr>
        <w:t>ВЫВОДЫ</w:t>
      </w:r>
    </w:p>
    <w:p w14:paraId="200003A3" w14:textId="77777777" w:rsidR="00EC7596" w:rsidRDefault="00385832">
      <w:pPr>
        <w:ind w:firstLine="709"/>
        <w:jc w:val="both"/>
      </w:pPr>
      <w:r>
        <w:t>В ходе выполнения лабораторной работы изучена политика мандатного (полномочного) управления доступом и две базовые модели безопасности компьютерных систем, построенные на её основе: модель Белла — Ла Падулы, реализующая мандатную политику защиты конфиденциальности информации, и модель Кеннета Биба, реализующая мандатную политику защиты целостности информации.</w:t>
      </w:r>
    </w:p>
    <w:p w14:paraId="200003A4" w14:textId="77777777" w:rsidR="00EC7596" w:rsidRDefault="00385832">
      <w:pPr>
        <w:ind w:firstLine="709"/>
        <w:jc w:val="both"/>
      </w:pPr>
      <w:r>
        <w:t>Установлено, что мандатная политика возникла как ответ на главный недостаток дискреционной политики — отсутствие контроля за информационными потоками и, как следствие, принципиальную уязвимость к «троянским» программам. Содержательной основой мандатной политики послужила практика секретного делопроизводства с её парадигмой градуированного доверия, системой допусков и грифов секретности, а формальным выражением этой практики стали два правила: no read up (нет чтения вверх) и no write down (нет записи вниз). Показано, что математическим аппаратом, адекватно отражающим систему уровней безопасности, является решётка (L, ≤, ⊕, ⊗), причём каждое из её свойств — рефлексивность, антисимметричность, транзитивность и существование границ ⊕ и ⊗ — получает прямое содержательное обоснование из требований безопасности информационных потоков между классами сущностей.</w:t>
      </w:r>
    </w:p>
    <w:p w14:paraId="200003A5" w14:textId="77777777" w:rsidR="00EC7596" w:rsidRDefault="00385832">
      <w:pPr>
        <w:ind w:firstLine="709"/>
        <w:jc w:val="both"/>
      </w:pPr>
      <w:r>
        <w:t>Рассмотрены виды моделей безопасности КС с мандатным управлением доступом: классическая модель Белла — Ла Падулы, три модификации Мак Лина (модель с безопасной функцией перехода, модель с уполномоченными субъектами, модель с субъектами группового доступа), модель low-water-mark, модель систем военных сообщений Лендвера — Мак Лина, модель Кеннета Биба, решёточная модель информационных потоков Д. Деннинг, а также современные модели мандатного ролевого управления доступом и мандатные сущностно-ролевые ДП-модели. Показано, что все они строятся вокруг общего ядра — решётки уровней безопасности и запрета опасного направления информационных потоков — и различаются главным образом способом доопределения того, что классическая модель оставляет неопределённым.</w:t>
      </w:r>
    </w:p>
    <w:p w14:paraId="200003A6" w14:textId="77777777" w:rsidR="00EC7596" w:rsidRDefault="00385832">
      <w:pPr>
        <w:ind w:firstLine="709"/>
        <w:jc w:val="both"/>
      </w:pPr>
      <w:r>
        <w:t>Подробно разобрана классическая модель Белла — Ла Падулы 1975 года: перечислены и охарактеризованы все её элементы, три группы запросов и шесть соответствующих им видов изменения состояния, приведены определения системы, реализации, действия, безопасного состояния, безопасной реализации и безопасной системы, а также определения ss-свойства простой безопасности, *-свойства и ds-свойства дискреционной безопасности. Сформулированы и доказаны теоремы A1, A2, A3 и базовая теорема безопасности; при этом доказательство теоремы A1 проведено полностью — и в части достаточности, и в части необходимости условий. Показано, что практическое значение базовой теоремы безопасности состоит в замене непроверяемого глобального условия (безопасность всех состояний всех реализаций, которых бесконечно много) проверяемым локальным условием, накладываемым на конечное множество действий системы, и что именно это делает мандатное управление доступом реализуемым и верифицируемым.</w:t>
      </w:r>
    </w:p>
    <w:p w14:paraId="200003A7" w14:textId="77777777" w:rsidR="00EC7596" w:rsidRDefault="00385832">
      <w:pPr>
        <w:ind w:firstLine="709"/>
        <w:jc w:val="both"/>
      </w:pPr>
      <w:r>
        <w:t>Изучены две принципиальные проблемы классической модели. Первая — отсутствие в модели определения порядка действий системы при переходе из одного безопасного состояния в другое; её крайним проявлением является Z-система Мак Лина, формально удовлетворяющая условиям базовой теоремы безопасности, но позволяющая любому субъекту получить любой доступ к любому объекту за счёт последовательного изменения уровней безопасности сущностей. Вторая — уязвимость самих определений безопасности: показано, что аппарат теорем безупречно воспроизводится и для заведомо абсурдного **-свойства, прямо разрешающего запрещённый поток «сверху вниз», а также что отказ от стирания содержимого объекта при понижении его уровня в политике low-water-mark сохраняет формальную безопасность, но разрушает содержательную. Отсюда следует принципиальный вывод: формальная модель гарантирует ровно то, что заложено в определения свойств безопасности, и центральной задачей при её построении является обоснование адекватности этих определений, а не доказательство теорем.</w:t>
      </w:r>
    </w:p>
    <w:p w14:paraId="200003A8" w14:textId="77777777" w:rsidR="00EC7596" w:rsidRDefault="00385832">
      <w:pPr>
        <w:ind w:firstLine="709"/>
        <w:jc w:val="both"/>
      </w:pPr>
      <w:r>
        <w:t>Рассмотрены способы устранения первой проблемы: модификации Мак Лина, задающие ограничения на функцию перехода и круг уполномоченных субъектов, и политика low-water-mark, задающая порядок безопасного функционирования системы в случае, когда по запросу субъекта ему всегда необходимо предоставлять доступ на запись в объект. Разобраны операции Read, Write и Reset с условиями и результатами их выполнения, доказана лемма о том, что эти операции переводят систему из безопасного состояния в безопасное, и определено, что именно изменилось в модели при переходе к политике low-water-mark: отказ от функции текущего уровня доступа субъекта, сокращение множества видов доступа, исключение матрицы доступов, замена множества действий с ответами фиксированным набором операций и введение обязательного стирания содержимого объекта.</w:t>
      </w:r>
    </w:p>
    <w:p w14:paraId="200003A9" w14:textId="77777777" w:rsidR="00EC7596" w:rsidRDefault="00385832">
      <w:pPr>
        <w:ind w:firstLine="709"/>
        <w:jc w:val="both"/>
      </w:pPr>
      <w:r>
        <w:t>Приведены примеры реализации запрещённых информационных потоков: потоков по памяти через локальную переменную и через логическую переменную программы и потоков по времени через наблюдение за «зависанием» процесса высокого уровня доступа и через системные переменные совместного использования файлов. Показано, что все эти потоки не нарушают формальных свойств безопасности модели, поскольку модель контролирует множество текущих доступов, а не историю доступов субъекта и не наблюдаемое поведение системы. Рассмотрены меры противодействия и границы их применимости; сделан вывод, что без дополнительных уточнений свойств политики безопасности, порядка написания кода программ и порядка администрирования реализация КС с мандатным управлением доступом невозможна, но и чрезмерное усложнение свойств безопасности само по себе несёт угрозу ошибки и неадекватности реализации модели.</w:t>
      </w:r>
    </w:p>
    <w:p w14:paraId="200003AA" w14:textId="77777777" w:rsidR="00EC7596" w:rsidRDefault="00385832">
      <w:pPr>
        <w:ind w:firstLine="709"/>
        <w:jc w:val="both"/>
      </w:pPr>
      <w:r>
        <w:t>Изучены способы обеспечения безопасности переходов КС из одного состояния в другое: переопределение ss-свойства и *-свойства через функцию переходов, при котором *-свойство прямо запрещает субъекту одновременно иметь доступ read к объекту более высокого уровня и доступ write к объекту более низкого уровня; теоремы A1-RW, A2-RW и БТБ-RW; определения безопасной по чтению и по записи функции переходов и теорема БТБ-T; определение безопасности функции переходов в смысле администрирования с введением множеств cs(x) и co(y).</w:t>
      </w:r>
    </w:p>
    <w:p w14:paraId="200003AB" w14:textId="77777777" w:rsidR="00EC7596" w:rsidRDefault="00385832">
      <w:pPr>
        <w:ind w:firstLine="709"/>
        <w:jc w:val="both"/>
      </w:pPr>
      <w:r>
        <w:t>Разобрана модель мандатной политики целостности информации Кеннета Биба и её отличия от модели Белла — Ла Падулы: инверсия правил доступа (NWU и NRD вместо NRU и NWD), решётка уровней целостности вместо решётки уровней конфиденциальности, расширенное множество видов доступа (modify, invoke, observe, execute), включение доступов субъектов к субъектам и, главное, динамический характер требований безопасности. Рассмотрены четыре варианта политики low-water-mark в модели Биба — для субъектов, для объектов, при неизменных значениях функций уровней и строгая политика, — и показано, что строгий вариант представляет собой точную инверсию правил модели Белла — Ла Падулы. Отмечены тенденция к «загрязнению» (деградации меток целостности) при динамических вариантах политики и три возможных способа совместного применения моделей Белла — Ла Падулы и Биба в одной системе.</w:t>
      </w:r>
    </w:p>
    <w:p w14:paraId="200003AC" w14:textId="77777777" w:rsidR="00EC7596" w:rsidRDefault="00385832">
      <w:pPr>
        <w:ind w:firstLine="709"/>
        <w:jc w:val="both"/>
      </w:pPr>
      <w:r>
        <w:t>Выполнен самостоятельный поиск новейшей учебной и научной литературы по тематике изучаемой темы, охвативший учебные пособия, монографии, первоисточники, диссертационные исследования, статьи журналов перечня ВАК, национальные стандарты и руководящие документы регуляторов. Выявлены четыре тенденции современного развития тематики: переход от построения отдельных моделей к промышленной верификации формальных моделей управления доступом, нормативное закрепление требований к формальной модели стандартами ГОСТ Р 59453.1-2021 и ГОСТ Р 59453.2-2021, сближение мандатных и ролевых механизмов управления доступом и смещение исследовательского интереса от анализа доступов к анализу информационных потоков, в том числе потоков по времени.</w:t>
      </w:r>
    </w:p>
    <w:p w14:paraId="200003AD" w14:textId="77777777" w:rsidR="00EC7596" w:rsidRDefault="00385832">
      <w:pPr>
        <w:ind w:firstLine="709"/>
        <w:jc w:val="both"/>
      </w:pPr>
      <w:r>
        <w:t>Общий итог работы состоит в следующем. Модель Белла — Ла Падулы является основой анализа систем защиты с мандатным управлением доступом не потому, что она даёт исчерпывающее решение задачи обеспечения безопасности, а потому, что она задаёт метод: формализацию содержательных правил разграничения доступа, определение безопасности как инварианта состояний, доказательство сохранения этого инварианта при каждом действии системы — и одновременно наиболее отчётливо демонстрирует границы этого метода. Модель Биба показывает универсальность построенного аппарата, применяя его к инверсной задаче защиты целостности, а политика low-water-mark и модификации Мак Лина показывают, каким образом абстрактная модель доводится до спецификации, пригодной для реализации в действующей компьютерной системе. Практическая ценность изученного материала состоит в понимании того, что безопасность компьютерной системы становится предметом проверяемого утверждения лишь при явном перечислении условий его справедливости, и что каждое неспецифицированное моделью действие системы является потенциальным каналом нарушения безопасности.</w:t>
      </w:r>
    </w:p>
    <w:p w14:paraId="200003AE" w14:textId="77777777" w:rsidR="00EC7596" w:rsidRDefault="00385832">
      <w:pPr>
        <w:keepNext/>
        <w:spacing w:before="240" w:after="240"/>
        <w:jc w:val="center"/>
      </w:pPr>
      <w:r>
        <w:rPr>
          <w:b/>
        </w:rPr>
        <w:t>СПИСОК ИСПОЛЬЗОВАННЫХ ИСТОЧНИКОВ</w:t>
      </w:r>
    </w:p>
    <w:p w14:paraId="200003AF"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3B0"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3B1"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2017. – 338 с.</w:t>
      </w:r>
    </w:p>
    <w:p w14:paraId="200003B2"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3B3"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 Приложение.</w:t>
      </w:r>
    </w:p>
    <w:p w14:paraId="200003B4"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 П. Н. Девянин. – 4-е изд., перераб. и доп. – М. : Горячая линия – Телеком, 2020.</w:t>
      </w:r>
    </w:p>
    <w:p w14:paraId="200003B5" w14:textId="77777777" w:rsidR="00EC7596" w:rsidRDefault="00385832">
      <w:pPr>
        <w:spacing w:before="60" w:after="60"/>
        <w:ind w:left="709"/>
      </w:pPr>
      <w:r>
        <w:t>7. Моделирование и верификация политик безопасности управления доступом в операционных системах / П. Н. Девянин, В. В. Кулямин, А. К. Петренко, А. В. Хорошилов, И. В. Щепетков. – М. : Горячая линия – Телеком, 2019. – 214 с.</w:t>
      </w:r>
    </w:p>
    <w:p w14:paraId="200003B6" w14:textId="77777777" w:rsidR="00EC7596" w:rsidRDefault="00385832">
      <w:pPr>
        <w:spacing w:before="60" w:after="60"/>
        <w:ind w:left="709"/>
      </w:pPr>
      <w:r>
        <w:t>8. Девянин, П. Н. Мандатная сущностно-ролевая ДП-модель управления доступом и информационными потоками в ОС семейства Linux / П. Н. Девянин // Прикладная дискретная математика.</w:t>
      </w:r>
    </w:p>
    <w:p w14:paraId="200003B7" w14:textId="77777777" w:rsidR="00EC7596" w:rsidRDefault="00385832">
      <w:pPr>
        <w:spacing w:before="60" w:after="60"/>
        <w:ind w:left="709"/>
      </w:pPr>
      <w:r>
        <w:t>9. Колегов, Д. Н. Проблемы синтеза и анализа графов атак / Д. Н. Колегов // Прикладная дискретная математика.</w:t>
      </w:r>
    </w:p>
    <w:p w14:paraId="200003B8" w14:textId="77777777" w:rsidR="00EC7596" w:rsidRDefault="00385832">
      <w:pPr>
        <w:spacing w:before="60" w:after="60"/>
        <w:ind w:left="709"/>
      </w:pPr>
      <w:r>
        <w:t>10. Буренин, П. В. Подходы к построению ДП-модели файловых систем / П. В. Буренин // Прикладная дискретная математика.</w:t>
      </w:r>
    </w:p>
    <w:p w14:paraId="200003B9" w14:textId="77777777" w:rsidR="00EC7596" w:rsidRDefault="00385832">
      <w:pPr>
        <w:spacing w:before="60" w:after="60"/>
        <w:ind w:left="709"/>
      </w:pPr>
      <w:r>
        <w:t>11. Щербаков, А. Ю. Введение в теорию и практику компьютерной безопасности / А. Ю. Щербаков. – М. : Издатель Молгачева С. В., 2001. – 352 с.</w:t>
      </w:r>
    </w:p>
    <w:p w14:paraId="200003BA" w14:textId="77777777" w:rsidR="00EC7596" w:rsidRDefault="00385832">
      <w:pPr>
        <w:spacing w:before="60" w:after="60"/>
        <w:ind w:left="709"/>
      </w:pPr>
      <w:r>
        <w:t>12. Грушо, А. А. Теоретические основы защиты информации / А. А. Грушо, Е. Е. Тимонина. – М. : Яхтсмен, 1996. – 192 с.</w:t>
      </w:r>
    </w:p>
    <w:p w14:paraId="200003BB" w14:textId="77777777" w:rsidR="00EC7596" w:rsidRDefault="00385832">
      <w:pPr>
        <w:spacing w:before="60" w:after="60"/>
        <w:ind w:left="709"/>
      </w:pPr>
      <w:r>
        <w:t>13. Зегжда, Д. П. Основы безопасности информационных систем / Д. П. Зегжда, А. М. Ивашко. – М. : Горячая линия – Телеком, 2000. – 452 с.</w:t>
      </w:r>
    </w:p>
    <w:p w14:paraId="200003BC" w14:textId="77777777" w:rsidR="00EC7596" w:rsidRDefault="00385832">
      <w:pPr>
        <w:spacing w:before="60" w:after="60"/>
        <w:ind w:left="709"/>
      </w:pPr>
      <w:r>
        <w:t>14. Корт, С. С. Теоретические основы защиты информации : учебное пособие / С. С. Корт. – М. : Гелиос АРВ, 2004. – 240 с.</w:t>
      </w:r>
    </w:p>
    <w:p w14:paraId="200003BD" w14:textId="77777777" w:rsidR="00EC7596" w:rsidRDefault="00385832">
      <w:pPr>
        <w:spacing w:before="60" w:after="60"/>
        <w:ind w:left="709"/>
      </w:pPr>
      <w:r>
        <w:t>15. Нестеров, С. А. Информационная безопасность : учебник и практикум для вузов / С. А. Нестеров. – 3-е изд., перераб. и доп. – М. : Юрайт, 2023.</w:t>
      </w:r>
    </w:p>
    <w:p w14:paraId="200003BE" w14:textId="77777777" w:rsidR="00EC7596" w:rsidRDefault="00385832">
      <w:pPr>
        <w:spacing w:before="60" w:after="60"/>
        <w:ind w:left="709"/>
      </w:pPr>
      <w:r>
        <w:t>16. Бондарев, В. В. Введение в информационную безопасность автоматизированных систем : учебное пособие / В. В. Бондарев. – М. : Издательство МГТУ им. Н. Э. Баумана, 2016. – 252 с.</w:t>
      </w:r>
    </w:p>
    <w:p w14:paraId="200003BF" w14:textId="77777777" w:rsidR="00EC7596" w:rsidRDefault="00385832">
      <w:pPr>
        <w:spacing w:before="60" w:after="60"/>
        <w:ind w:left="709"/>
      </w:pPr>
      <w:r>
        <w:t>17. Бирюков, А. А. Информационная безопасность: защита и нападение / А. А. Бирюков. – 3-е изд., перераб. и доп. – М. : ДМК Пресс, 2024.</w:t>
      </w:r>
    </w:p>
    <w:p w14:paraId="200003C0" w14:textId="77777777" w:rsidR="00EC7596" w:rsidRDefault="00385832">
      <w:pPr>
        <w:spacing w:before="60" w:after="60"/>
        <w:ind w:left="709"/>
      </w:pPr>
      <w:r>
        <w:t>18. Bell, D. E. Secure Computer Systems: Mathematical Foundations : ESD-TR-73-278, Vol. 1 / D. E. Bell, L. J. LaPadula. – Bedford : MITRE Corporation, 1973.</w:t>
      </w:r>
    </w:p>
    <w:p w14:paraId="200003C1" w14:textId="77777777" w:rsidR="00EC7596" w:rsidRDefault="00385832">
      <w:pPr>
        <w:spacing w:before="60" w:after="60"/>
        <w:ind w:left="709"/>
      </w:pPr>
      <w:r>
        <w:t>19. Bell, D. E. Secure Computer System: Unified Exposition and Multics Interpretation : ESD-TR-75-306 / D. E. Bell, L. J. LaPadula. – Bedford : MITRE Corporation, 1976.</w:t>
      </w:r>
    </w:p>
    <w:p w14:paraId="200003C2" w14:textId="77777777" w:rsidR="00EC7596" w:rsidRDefault="00385832">
      <w:pPr>
        <w:spacing w:before="60" w:after="60"/>
        <w:ind w:left="709"/>
      </w:pPr>
      <w:r>
        <w:t>20. Biba, K. J. Integrity Considerations for Secure Computer Systems : ESD-TR-76-372 / K. J. Biba. – Bedford : MITRE Corporation, 1977.</w:t>
      </w:r>
    </w:p>
    <w:p w14:paraId="200003C3" w14:textId="77777777" w:rsidR="00EC7596" w:rsidRDefault="00385832">
      <w:pPr>
        <w:spacing w:before="60" w:after="60"/>
        <w:ind w:left="709"/>
      </w:pPr>
      <w:r>
        <w:t>21. McLean, J. A Comment on the “Basic Security Theorem” of Bell and LaPadula / J. McLean // Information Processing Letters. – 1985. – Vol. 20, No. 2. – P. 67–70.</w:t>
      </w:r>
    </w:p>
    <w:p w14:paraId="200003C4" w14:textId="77777777" w:rsidR="00EC7596" w:rsidRDefault="00385832">
      <w:pPr>
        <w:spacing w:before="60" w:after="60"/>
        <w:ind w:left="709"/>
      </w:pPr>
      <w:r>
        <w:t>22. McLean, J. Reasoning About Security Models / J. McLean // Proceedings of the IEEE Symposium on Security and Privacy. – 1987. – P. 123–131.</w:t>
      </w:r>
    </w:p>
    <w:p w14:paraId="200003C5" w14:textId="77777777" w:rsidR="00EC7596" w:rsidRDefault="00385832">
      <w:pPr>
        <w:spacing w:before="60" w:after="60"/>
        <w:ind w:left="709"/>
      </w:pPr>
      <w:r>
        <w:t>23. Denning, D. E. A Lattice Model of Secure Information Flow / D. E. Denning // Communications of the ACM. – 1976. – Vol. 19, No. 5. – P. 236–243.</w:t>
      </w:r>
    </w:p>
    <w:p w14:paraId="200003C6" w14:textId="77777777" w:rsidR="00EC7596" w:rsidRDefault="00385832">
      <w:pPr>
        <w:spacing w:before="60" w:after="60"/>
        <w:ind w:left="709"/>
      </w:pPr>
      <w:r>
        <w:t>24. Landwehr, C. E. A Security Model for Military Message Systems / C. E. Landwehr, C. L. Heitmeyer, J. McLean // ACM Transactions on Computer Systems. – 1984. – Vol. 2, No. 3. – P. 198–222.</w:t>
      </w:r>
    </w:p>
    <w:p w14:paraId="200003C7" w14:textId="77777777" w:rsidR="00EC7596" w:rsidRDefault="00385832">
      <w:pPr>
        <w:spacing w:before="60" w:after="60"/>
        <w:ind w:left="709"/>
      </w:pPr>
      <w:r>
        <w:t>25. Lampson, B. W. A Note on the Confinement Problem / B. W. Lampson // Communications of the ACM. – 1973. – Vol. 16, No. 10. – P. 613–615.</w:t>
      </w:r>
    </w:p>
    <w:p w14:paraId="200003C8" w14:textId="77777777" w:rsidR="00EC7596" w:rsidRDefault="00385832">
      <w:pPr>
        <w:spacing w:before="60" w:after="60"/>
        <w:ind w:left="709"/>
      </w:pPr>
      <w:r>
        <w:t>26. Clark, D. D. A Comparison of Commercial and Military Computer Security Policies / D. D. Clark, D. R. Wilson // Proceedings of the IEEE Symposium on Security and Privacy. – 1987. – P. 184–194.</w:t>
      </w:r>
    </w:p>
    <w:p w14:paraId="200003C9" w14:textId="77777777" w:rsidR="00EC7596" w:rsidRDefault="00385832">
      <w:pPr>
        <w:spacing w:before="60" w:after="60"/>
        <w:ind w:left="709"/>
      </w:pPr>
      <w:r>
        <w:t>27. Sandhu, R. S. Lattice-Based Access Control Models / R. S. Sandhu // IEEE Computer. – 1993. – Vol. 26, No. 11. – P. 9–19.</w:t>
      </w:r>
    </w:p>
    <w:p w14:paraId="200003CA" w14:textId="77777777" w:rsidR="00EC7596" w:rsidRDefault="00385832">
      <w:pPr>
        <w:spacing w:before="60" w:after="60"/>
        <w:ind w:left="709"/>
      </w:pPr>
      <w:r>
        <w:t>28. Bishop, M. Computer Security: Art and Science / M. Bishop. – 2nd ed. – Boston : Addison-Wesley, 2018. – 1440 p.</w:t>
      </w:r>
    </w:p>
    <w:p w14:paraId="200003CB" w14:textId="77777777" w:rsidR="00EC7596" w:rsidRDefault="00385832">
      <w:pPr>
        <w:spacing w:before="60" w:after="60"/>
        <w:ind w:left="709"/>
      </w:pPr>
      <w:r>
        <w:t>29. Anderson, R. Security Engineering: A Guide to Building Dependable Distributed Systems / R. Anderson. – 3rd ed. – Indianapolis : Wiley, 2020. – 1232 p.</w:t>
      </w:r>
    </w:p>
    <w:p w14:paraId="200003CC" w14:textId="77777777" w:rsidR="00EC7596" w:rsidRDefault="00385832">
      <w:pPr>
        <w:spacing w:before="60" w:after="60"/>
        <w:ind w:left="709"/>
      </w:pPr>
      <w:r>
        <w:t>30. Anderson, J. P. Computer Security Technology Planning Study : ESD-TR-73-51 / J. P. Anderson. – Bedford : Electronic Systems Division, 1972.</w:t>
      </w:r>
    </w:p>
    <w:p w14:paraId="200003CD" w14:textId="77777777" w:rsidR="00EC7596" w:rsidRDefault="00385832">
      <w:pPr>
        <w:spacing w:before="60" w:after="60"/>
        <w:ind w:left="709"/>
      </w:pPr>
      <w:r>
        <w:t>31. Harrison, M. A. Protection in Operating Systems / M. A. Harrison, W. L. Ruzzo, J. D. Ullman // Communications of the ACM. – 1976. – Vol. 19, No. 8. – P. 461–471.</w:t>
      </w:r>
    </w:p>
    <w:p w14:paraId="200003CE" w14:textId="77777777" w:rsidR="00EC7596" w:rsidRDefault="00385832">
      <w:pPr>
        <w:spacing w:before="60" w:after="60"/>
        <w:ind w:left="709"/>
      </w:pPr>
      <w:r>
        <w:t>32. Department of Defense Trusted Computer System Evaluation Criteria : DoD 5200.28-STD. – Department of Defense, USA, 1985.</w:t>
      </w:r>
    </w:p>
    <w:p w14:paraId="200003CF" w14:textId="77777777" w:rsidR="00EC7596" w:rsidRDefault="00385832">
      <w:pPr>
        <w:spacing w:before="60" w:after="60"/>
        <w:ind w:left="709"/>
      </w:pPr>
      <w:r>
        <w:t>33. ГОСТ Р 59453.1-2021. Защита информации. Формальная модель управления доступом. Часть 1. Общие положения.</w:t>
      </w:r>
    </w:p>
    <w:p w14:paraId="200003D0" w14:textId="77777777" w:rsidR="00EC7596" w:rsidRDefault="00385832">
      <w:pPr>
        <w:spacing w:before="60" w:after="60"/>
        <w:ind w:left="709"/>
      </w:pPr>
      <w:r>
        <w:t>34.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200003D1" w14:textId="77777777" w:rsidR="00EC7596" w:rsidRDefault="00385832">
      <w:pPr>
        <w:spacing w:before="60" w:after="60"/>
        <w:ind w:left="709"/>
      </w:pPr>
      <w:r>
        <w:t>35. ГОСТ Р ИСО/МЭК 15408-1-2012.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200003D2" w14:textId="77777777" w:rsidR="00EC7596" w:rsidRDefault="00385832">
      <w:pPr>
        <w:spacing w:before="60" w:after="60"/>
        <w:ind w:left="709"/>
      </w:pPr>
      <w:r>
        <w:t>36. ГОСТ Р 50922-2006. Защита информации. Основные термины и определения.</w:t>
      </w:r>
    </w:p>
    <w:p w14:paraId="200003D3" w14:textId="77777777" w:rsidR="00EC7596" w:rsidRDefault="00385832">
      <w:pPr>
        <w:spacing w:before="60" w:after="60"/>
        <w:ind w:left="709"/>
      </w:pPr>
      <w:r>
        <w:t>37. ГОСТ Р 53114-2008. Защита информации. Обеспечение информационной безопасности в организации. Основные термины и определения.</w:t>
      </w:r>
    </w:p>
    <w:p w14:paraId="200003D4" w14:textId="77777777" w:rsidR="00EC7596" w:rsidRDefault="00385832">
      <w:pPr>
        <w:spacing w:before="60" w:after="60"/>
        <w:ind w:left="709"/>
      </w:pPr>
      <w:r>
        <w:t>38.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 руководящий документ Гостехкомиссии России. – М., 1992.</w:t>
      </w:r>
    </w:p>
    <w:p w14:paraId="200003D5" w14:textId="77777777" w:rsidR="00EC7596" w:rsidRDefault="00385832">
      <w:pPr>
        <w:spacing w:before="60" w:after="60"/>
        <w:ind w:left="709"/>
      </w:pPr>
      <w:r>
        <w:t>39.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 руководящий документ Гостехкомиссии России. – М., 1992.</w:t>
      </w:r>
    </w:p>
    <w:p w14:paraId="200003D6" w14:textId="77777777" w:rsidR="00EC7596" w:rsidRDefault="00385832">
      <w:pPr>
        <w:spacing w:before="60" w:after="60"/>
        <w:ind w:left="709"/>
      </w:pPr>
      <w:r>
        <w:t>40.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5F49" w14:textId="77777777" w:rsidR="00576E63" w:rsidRDefault="00576E63">
      <w:pPr>
        <w:spacing w:line="240" w:lineRule="auto"/>
      </w:pPr>
      <w:r>
        <w:separator/>
      </w:r>
    </w:p>
  </w:endnote>
  <w:endnote w:type="continuationSeparator" w:id="0">
    <w:p w14:paraId="5E7F0A27" w14:textId="77777777" w:rsidR="00576E63" w:rsidRDefault="00576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2A044" w14:textId="77777777" w:rsidR="00576E63" w:rsidRDefault="00576E63">
      <w:pPr>
        <w:spacing w:line="240" w:lineRule="auto"/>
      </w:pPr>
      <w:r>
        <w:separator/>
      </w:r>
    </w:p>
  </w:footnote>
  <w:footnote w:type="continuationSeparator" w:id="0">
    <w:p w14:paraId="3E9AEB29" w14:textId="77777777" w:rsidR="00576E63" w:rsidRDefault="00576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15074B"/>
    <w:rsid w:val="001B4160"/>
    <w:rsid w:val="0029639D"/>
    <w:rsid w:val="002A3D92"/>
    <w:rsid w:val="00326F90"/>
    <w:rsid w:val="0033782C"/>
    <w:rsid w:val="00385832"/>
    <w:rsid w:val="003B13E1"/>
    <w:rsid w:val="003B33F2"/>
    <w:rsid w:val="00466381"/>
    <w:rsid w:val="00576E63"/>
    <w:rsid w:val="007C3081"/>
    <w:rsid w:val="00A51EAB"/>
    <w:rsid w:val="00AA1D8D"/>
    <w:rsid w:val="00B316A2"/>
    <w:rsid w:val="00B4074B"/>
    <w:rsid w:val="00B47730"/>
    <w:rsid w:val="00BA2BE0"/>
    <w:rsid w:val="00CB0664"/>
    <w:rsid w:val="00DA5C26"/>
    <w:rsid w:val="00E465BC"/>
    <w:rsid w:val="00E549B5"/>
    <w:rsid w:val="00E82BE0"/>
    <w:rsid w:val="00EC7596"/>
    <w:rsid w:val="00ED1E93"/>
    <w:rsid w:val="00EE7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23679</Words>
  <Characters>134971</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2026-08-08T16:38:00Z</dcterms:created>
  <dcterms:modified xsi:type="dcterms:W3CDTF">2026-08-08T16:38:00Z</dcterms:modified>
  <cp:category/>
</cp:coreProperties>
</file>