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90EFE" w14:textId="77777777" w:rsidR="00013883" w:rsidRDefault="007325D5">
      <w:pPr>
        <w:pStyle w:val="af"/>
        <w:jc w:val="center"/>
        <w:rPr>
          <w:rStyle w:val="20"/>
          <w:rFonts w:eastAsia="Courier New"/>
          <w:b/>
          <w:sz w:val="28"/>
          <w:szCs w:val="28"/>
        </w:rPr>
      </w:pPr>
      <w:bookmarkStart w:id="0" w:name="bookmark0"/>
      <w:r>
        <w:rPr>
          <w:rStyle w:val="20"/>
          <w:rFonts w:eastAsia="Courier New"/>
          <w:b/>
          <w:sz w:val="28"/>
          <w:szCs w:val="28"/>
        </w:rPr>
        <w:t>Практическое занятие № 1</w:t>
      </w:r>
      <w:bookmarkEnd w:id="0"/>
    </w:p>
    <w:p w14:paraId="1320F134" w14:textId="77777777" w:rsidR="00013883" w:rsidRDefault="007325D5">
      <w:pPr>
        <w:pStyle w:val="af"/>
        <w:jc w:val="center"/>
        <w:rPr>
          <w:rStyle w:val="20"/>
          <w:rFonts w:eastAsia="Courier New"/>
          <w:i/>
          <w:sz w:val="28"/>
          <w:szCs w:val="28"/>
        </w:rPr>
      </w:pPr>
      <w:bookmarkStart w:id="1" w:name="bookmark2"/>
      <w:r>
        <w:rPr>
          <w:rStyle w:val="20"/>
          <w:rFonts w:eastAsia="Courier New"/>
          <w:b/>
          <w:i/>
          <w:sz w:val="32"/>
          <w:szCs w:val="28"/>
          <w:u w:val="single"/>
        </w:rPr>
        <w:t>Доктрина информационной безопасности</w:t>
      </w:r>
      <w:r>
        <w:rPr>
          <w:rStyle w:val="20"/>
          <w:rFonts w:eastAsia="Courier New"/>
          <w:i/>
          <w:sz w:val="32"/>
          <w:szCs w:val="28"/>
          <w:u w:val="single"/>
        </w:rPr>
        <w:t xml:space="preserve"> </w:t>
      </w:r>
      <w:r>
        <w:rPr>
          <w:rStyle w:val="20"/>
          <w:rFonts w:eastAsia="Courier New"/>
          <w:i/>
          <w:sz w:val="32"/>
          <w:szCs w:val="28"/>
          <w:u w:val="single"/>
        </w:rPr>
        <w:br/>
      </w:r>
      <w:r>
        <w:rPr>
          <w:rStyle w:val="20"/>
          <w:rFonts w:eastAsia="Courier New"/>
          <w:i/>
          <w:sz w:val="28"/>
          <w:szCs w:val="28"/>
        </w:rPr>
        <w:t>(Утверждена Указом Президента Российской Федерации от 5 декабря 2016 г.</w:t>
      </w:r>
      <w:r>
        <w:rPr>
          <w:rStyle w:val="20"/>
          <w:rFonts w:eastAsia="Courier New"/>
          <w:i/>
          <w:sz w:val="28"/>
          <w:szCs w:val="28"/>
        </w:rPr>
        <w:br/>
        <w:t xml:space="preserve"> № 646)</w:t>
      </w:r>
    </w:p>
    <w:p w14:paraId="71D223F1" w14:textId="77777777" w:rsidR="00013883" w:rsidRDefault="00013883">
      <w:pPr>
        <w:pStyle w:val="af"/>
        <w:rPr>
          <w:rStyle w:val="20"/>
          <w:rFonts w:eastAsia="Courier New"/>
          <w:sz w:val="28"/>
          <w:szCs w:val="28"/>
        </w:rPr>
      </w:pPr>
    </w:p>
    <w:p w14:paraId="25B9BC67" w14:textId="77777777" w:rsidR="00013883" w:rsidRDefault="007325D5">
      <w:pPr>
        <w:pStyle w:val="af"/>
        <w:ind w:firstLine="709"/>
        <w:jc w:val="both"/>
        <w:rPr>
          <w:sz w:val="28"/>
          <w:szCs w:val="28"/>
        </w:rPr>
      </w:pPr>
      <w:r>
        <w:rPr>
          <w:rStyle w:val="22"/>
          <w:rFonts w:eastAsia="Courier New"/>
          <w:sz w:val="28"/>
          <w:szCs w:val="28"/>
        </w:rPr>
        <w:t xml:space="preserve">Цель занятия </w:t>
      </w:r>
      <w:r>
        <w:rPr>
          <w:rStyle w:val="20"/>
          <w:rFonts w:eastAsia="Courier New"/>
          <w:sz w:val="28"/>
          <w:szCs w:val="28"/>
        </w:rPr>
        <w:t>– изучить Доктрину информационной безопасности, как основополагающий документ</w:t>
      </w:r>
      <w:r>
        <w:rPr>
          <w:rStyle w:val="20"/>
          <w:rFonts w:eastAsia="Courier New"/>
          <w:sz w:val="28"/>
          <w:szCs w:val="28"/>
        </w:rPr>
        <w:t xml:space="preserve"> в области информационной безопасности.</w:t>
      </w:r>
      <w:bookmarkEnd w:id="1"/>
    </w:p>
    <w:p w14:paraId="617D8BF7" w14:textId="77777777" w:rsidR="00013883" w:rsidRDefault="00013883">
      <w:pPr>
        <w:pStyle w:val="3"/>
        <w:shd w:val="clear" w:color="auto" w:fill="auto"/>
        <w:ind w:left="700"/>
        <w:jc w:val="both"/>
        <w:rPr>
          <w:rStyle w:val="a5"/>
          <w:sz w:val="28"/>
          <w:szCs w:val="28"/>
        </w:rPr>
      </w:pPr>
      <w:bookmarkStart w:id="2" w:name="bookmark3"/>
    </w:p>
    <w:p w14:paraId="286F66B0" w14:textId="77777777" w:rsidR="00013883" w:rsidRDefault="007325D5">
      <w:pPr>
        <w:pStyle w:val="3"/>
        <w:shd w:val="clear" w:color="auto" w:fill="auto"/>
        <w:ind w:left="700"/>
        <w:jc w:val="both"/>
        <w:rPr>
          <w:sz w:val="28"/>
          <w:szCs w:val="28"/>
        </w:rPr>
      </w:pPr>
      <w:r>
        <w:rPr>
          <w:rStyle w:val="a5"/>
          <w:sz w:val="28"/>
          <w:szCs w:val="28"/>
        </w:rPr>
        <w:t xml:space="preserve">Время </w:t>
      </w:r>
      <w:r>
        <w:rPr>
          <w:rStyle w:val="11"/>
          <w:sz w:val="28"/>
          <w:szCs w:val="28"/>
        </w:rPr>
        <w:t>- 2 часа.</w:t>
      </w:r>
      <w:bookmarkEnd w:id="2"/>
    </w:p>
    <w:p w14:paraId="54C32D40" w14:textId="77777777" w:rsidR="00013883" w:rsidRDefault="00013883">
      <w:pPr>
        <w:pStyle w:val="10"/>
        <w:keepNext/>
        <w:keepLines/>
        <w:shd w:val="clear" w:color="auto" w:fill="auto"/>
        <w:spacing w:after="0" w:line="322" w:lineRule="exact"/>
        <w:ind w:left="700"/>
        <w:jc w:val="both"/>
        <w:rPr>
          <w:sz w:val="28"/>
          <w:szCs w:val="28"/>
        </w:rPr>
      </w:pPr>
    </w:p>
    <w:p w14:paraId="5EABDCBF" w14:textId="77777777" w:rsidR="00013883" w:rsidRDefault="007325D5">
      <w:pPr>
        <w:pStyle w:val="10"/>
        <w:keepNext/>
        <w:keepLines/>
        <w:shd w:val="clear" w:color="auto" w:fill="auto"/>
        <w:spacing w:after="0" w:line="322" w:lineRule="exact"/>
        <w:ind w:left="700"/>
        <w:jc w:val="both"/>
        <w:rPr>
          <w:sz w:val="28"/>
          <w:szCs w:val="28"/>
        </w:rPr>
      </w:pPr>
      <w:bookmarkStart w:id="3" w:name="bookmark4"/>
      <w:r>
        <w:rPr>
          <w:sz w:val="28"/>
          <w:szCs w:val="28"/>
        </w:rPr>
        <w:t>Учебные вопросы:</w:t>
      </w:r>
      <w:bookmarkEnd w:id="3"/>
    </w:p>
    <w:p w14:paraId="024065D4" w14:textId="77777777" w:rsidR="00013883" w:rsidRDefault="007325D5">
      <w:pPr>
        <w:keepNext/>
        <w:keepLines/>
        <w:numPr>
          <w:ilvl w:val="0"/>
          <w:numId w:val="2"/>
        </w:numPr>
        <w:spacing w:line="322" w:lineRule="exact"/>
        <w:ind w:left="700"/>
        <w:jc w:val="both"/>
        <w:rPr>
          <w:color w:val="auto"/>
          <w:sz w:val="28"/>
          <w:szCs w:val="28"/>
        </w:rPr>
      </w:pPr>
      <w:bookmarkStart w:id="4" w:name="bookmark5"/>
      <w:r>
        <w:rPr>
          <w:rStyle w:val="20"/>
          <w:rFonts w:eastAsia="Courier New"/>
          <w:color w:val="FF0000"/>
          <w:sz w:val="28"/>
          <w:szCs w:val="28"/>
        </w:rPr>
        <w:t xml:space="preserve"> </w:t>
      </w:r>
      <w:r>
        <w:rPr>
          <w:rStyle w:val="20"/>
          <w:rFonts w:eastAsia="Courier New"/>
          <w:color w:val="auto"/>
          <w:sz w:val="28"/>
          <w:szCs w:val="28"/>
        </w:rPr>
        <w:t>Назначение Доктрины информационной безопасности.</w:t>
      </w:r>
      <w:bookmarkEnd w:id="4"/>
    </w:p>
    <w:p w14:paraId="7B8F32B4" w14:textId="77777777" w:rsidR="00013883" w:rsidRDefault="007325D5">
      <w:pPr>
        <w:keepNext/>
        <w:keepLines/>
        <w:numPr>
          <w:ilvl w:val="0"/>
          <w:numId w:val="2"/>
        </w:numPr>
        <w:spacing w:line="322" w:lineRule="exact"/>
        <w:ind w:left="700" w:right="260"/>
        <w:jc w:val="both"/>
        <w:rPr>
          <w:rStyle w:val="20"/>
          <w:rFonts w:eastAsia="Courier New"/>
          <w:color w:val="FF0000"/>
          <w:sz w:val="28"/>
          <w:szCs w:val="28"/>
        </w:rPr>
      </w:pPr>
      <w:bookmarkStart w:id="5" w:name="bookmark6"/>
      <w:r>
        <w:rPr>
          <w:rStyle w:val="20"/>
          <w:rFonts w:eastAsia="Courier New"/>
          <w:color w:val="FF0000"/>
          <w:sz w:val="28"/>
          <w:szCs w:val="28"/>
        </w:rPr>
        <w:t xml:space="preserve"> </w:t>
      </w:r>
      <w:r>
        <w:rPr>
          <w:rStyle w:val="20"/>
          <w:rFonts w:eastAsia="Courier New"/>
          <w:color w:val="auto"/>
          <w:sz w:val="28"/>
          <w:szCs w:val="28"/>
        </w:rPr>
        <w:t>Основные понятия, рассматриваемые в Доктрине информационной безопасности.</w:t>
      </w:r>
      <w:bookmarkEnd w:id="5"/>
    </w:p>
    <w:p w14:paraId="3F99288A" w14:textId="77777777" w:rsidR="00013883" w:rsidRDefault="007325D5">
      <w:pPr>
        <w:keepNext/>
        <w:keepLines/>
        <w:numPr>
          <w:ilvl w:val="0"/>
          <w:numId w:val="2"/>
        </w:numPr>
        <w:spacing w:line="322" w:lineRule="exact"/>
        <w:ind w:left="700" w:right="26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Национальные интересы в информационной сфере.</w:t>
      </w:r>
    </w:p>
    <w:p w14:paraId="71B51E5B" w14:textId="77777777" w:rsidR="00013883" w:rsidRDefault="007325D5">
      <w:pPr>
        <w:keepNext/>
        <w:keepLines/>
        <w:numPr>
          <w:ilvl w:val="0"/>
          <w:numId w:val="2"/>
        </w:numPr>
        <w:spacing w:line="322" w:lineRule="exact"/>
        <w:ind w:left="700" w:right="26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Основные информационные угрозы и состояние информационной безопасности.</w:t>
      </w:r>
    </w:p>
    <w:p w14:paraId="4C5A7C4C" w14:textId="77777777" w:rsidR="00013883" w:rsidRDefault="007325D5">
      <w:pPr>
        <w:keepNext/>
        <w:keepLines/>
        <w:numPr>
          <w:ilvl w:val="0"/>
          <w:numId w:val="2"/>
        </w:numPr>
        <w:spacing w:line="322" w:lineRule="exact"/>
        <w:ind w:left="700" w:right="26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Стратегические цели и основные направления обеспечения информационной безопасности.</w:t>
      </w:r>
    </w:p>
    <w:p w14:paraId="465F5789" w14:textId="77777777" w:rsidR="00013883" w:rsidRDefault="007325D5">
      <w:pPr>
        <w:keepNext/>
        <w:keepLines/>
        <w:numPr>
          <w:ilvl w:val="0"/>
          <w:numId w:val="2"/>
        </w:numPr>
        <w:spacing w:line="322" w:lineRule="exact"/>
        <w:ind w:left="700" w:right="26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Организационные основы обеспечения информационной безопасности.</w:t>
      </w:r>
    </w:p>
    <w:p w14:paraId="52ADFA23" w14:textId="77777777" w:rsidR="00013883" w:rsidRDefault="00013883">
      <w:pPr>
        <w:pStyle w:val="24"/>
        <w:shd w:val="clear" w:color="auto" w:fill="auto"/>
        <w:ind w:left="20"/>
        <w:rPr>
          <w:color w:val="auto"/>
          <w:sz w:val="28"/>
          <w:szCs w:val="28"/>
        </w:rPr>
      </w:pPr>
    </w:p>
    <w:p w14:paraId="7761E29C" w14:textId="77777777" w:rsidR="00013883" w:rsidRDefault="007325D5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Методические указания </w:t>
      </w:r>
      <w:r>
        <w:rPr>
          <w:sz w:val="28"/>
          <w:szCs w:val="28"/>
        </w:rPr>
        <w:t>студентам по подготовке и проведению практического занятия</w:t>
      </w:r>
    </w:p>
    <w:p w14:paraId="013F68F8" w14:textId="77777777" w:rsidR="00013883" w:rsidRDefault="00013883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14:paraId="78AAB3F4" w14:textId="77777777" w:rsidR="00013883" w:rsidRDefault="007325D5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>
        <w:rPr>
          <w:rStyle w:val="25"/>
          <w:b/>
          <w:i/>
          <w:sz w:val="28"/>
          <w:szCs w:val="28"/>
        </w:rPr>
        <w:t>При подготовке к занятию.</w:t>
      </w:r>
    </w:p>
    <w:p w14:paraId="47C68AE2" w14:textId="77777777" w:rsidR="00013883" w:rsidRDefault="007325D5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период подготовки к практическому занятию студенты получают необходимую литературу в библиотеке университета или из открытых источников сети Интернет и изучают учебные </w:t>
      </w:r>
      <w:r>
        <w:rPr>
          <w:sz w:val="28"/>
          <w:szCs w:val="28"/>
        </w:rPr>
        <w:t xml:space="preserve">материалы темы, используя литературу, а также конспект лекций. При подготовке к занятию уточнить содержание источников (литературы), рекомендуемой к данному занятию </w:t>
      </w:r>
      <w:r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>
        <w:rPr>
          <w:sz w:val="28"/>
          <w:szCs w:val="28"/>
        </w:rPr>
        <w:t>. В ходе изучения материала на практич</w:t>
      </w:r>
      <w:r>
        <w:rPr>
          <w:sz w:val="28"/>
          <w:szCs w:val="28"/>
        </w:rPr>
        <w:t>еском занятии студентам рекомендуется ответить на контрольные вопросы, указанные в лекции и в методических рекомендациях по практическому занятию.</w:t>
      </w:r>
    </w:p>
    <w:p w14:paraId="26CACD0E" w14:textId="77777777" w:rsidR="00013883" w:rsidRDefault="00013883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14:paraId="4D295A77" w14:textId="77777777" w:rsidR="00013883" w:rsidRDefault="007325D5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>
        <w:rPr>
          <w:rStyle w:val="25"/>
          <w:b/>
          <w:i/>
          <w:sz w:val="28"/>
          <w:szCs w:val="28"/>
        </w:rPr>
        <w:t>Порядок проведения занятия.</w:t>
      </w:r>
    </w:p>
    <w:p w14:paraId="468072E7" w14:textId="77777777" w:rsidR="00013883" w:rsidRDefault="007325D5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>Во время проведения занятия преподаватель осуществляет опрос студентов и определ</w:t>
      </w:r>
      <w:r>
        <w:rPr>
          <w:sz w:val="28"/>
          <w:szCs w:val="28"/>
        </w:rPr>
        <w:t xml:space="preserve">яет их готовность к занятию. Затем студенты последовательно усваивают учебные вопросы, касающиеся </w:t>
      </w:r>
      <w:r>
        <w:rPr>
          <w:color w:val="auto"/>
          <w:sz w:val="28"/>
          <w:szCs w:val="28"/>
        </w:rPr>
        <w:t>Доктрины информационной безопасности</w:t>
      </w:r>
      <w:r>
        <w:rPr>
          <w:sz w:val="28"/>
          <w:szCs w:val="28"/>
        </w:rPr>
        <w:t>, лично отрабатывают контрольные вопросы практического занятия. При необходимости сложные и малопонятные вопросы обсуждают</w:t>
      </w:r>
      <w:r>
        <w:rPr>
          <w:sz w:val="28"/>
          <w:szCs w:val="28"/>
        </w:rPr>
        <w:t>ся в группе под руководством преподавателя. По окончании занятия студенты оформляют отчет и представляют его преподавателю.</w:t>
      </w:r>
    </w:p>
    <w:p w14:paraId="48C4E26E" w14:textId="77777777" w:rsidR="00013883" w:rsidRDefault="00013883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14:paraId="442F7FFC" w14:textId="77777777" w:rsidR="00013883" w:rsidRDefault="00013883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14:paraId="6D4DC135" w14:textId="77777777" w:rsidR="00013883" w:rsidRDefault="00013883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14:paraId="5AFA0636" w14:textId="77777777" w:rsidR="00013883" w:rsidRDefault="007325D5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14:paraId="44CD3E7A" w14:textId="77777777" w:rsidR="00013883" w:rsidRDefault="007325D5">
      <w:pPr>
        <w:pStyle w:val="af0"/>
        <w:spacing w:beforeAutospacing="0" w:afterAutospacing="0"/>
        <w:ind w:firstLine="54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>
        <w:rPr>
          <w:sz w:val="28"/>
          <w:szCs w:val="28"/>
          <w:lang w:eastAsia="en-US"/>
        </w:rPr>
        <w:t>doc</w:t>
      </w:r>
      <w:proofErr w:type="spellEnd"/>
      <w:r>
        <w:rPr>
          <w:sz w:val="28"/>
          <w:szCs w:val="28"/>
          <w:lang w:eastAsia="en-US"/>
        </w:rPr>
        <w:t xml:space="preserve"> 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14:paraId="10E2A7A3" w14:textId="77777777" w:rsidR="00013883" w:rsidRDefault="007325D5">
      <w:pPr>
        <w:pStyle w:val="af0"/>
        <w:spacing w:beforeAutospacing="0" w:afterAutospacing="0"/>
        <w:ind w:firstLine="54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Отчет </w:t>
      </w:r>
      <w:r>
        <w:rPr>
          <w:sz w:val="28"/>
          <w:szCs w:val="28"/>
          <w:lang w:eastAsia="en-US"/>
        </w:rPr>
        <w:t>должен содержать:</w:t>
      </w:r>
    </w:p>
    <w:p w14:paraId="6245DF78" w14:textId="77777777" w:rsidR="00013883" w:rsidRDefault="007325D5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14:paraId="2D9AF4D5" w14:textId="77777777" w:rsidR="00013883" w:rsidRDefault="007325D5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14:paraId="2CAF5AFC" w14:textId="77777777" w:rsidR="00013883" w:rsidRDefault="007325D5">
      <w:pPr>
        <w:widowControl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отчёт по сайтам: Сайт ФСТЭК России, Сайт Федеральной службы по надзору в сфере связи, информационных технологий и массовых коммуникаций, иные открытые источники из сети Интернет;</w:t>
      </w:r>
    </w:p>
    <w:p w14:paraId="5E423396" w14:textId="77777777" w:rsidR="00013883" w:rsidRDefault="007325D5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14:paraId="2CC1EA9E" w14:textId="77777777" w:rsidR="00013883" w:rsidRDefault="00013883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14:paraId="2652832C" w14:textId="77777777" w:rsidR="00013883" w:rsidRDefault="007325D5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Контрольные вопросы:</w:t>
      </w:r>
    </w:p>
    <w:p w14:paraId="467EE54F" w14:textId="77777777" w:rsidR="00013883" w:rsidRDefault="007325D5">
      <w:pPr>
        <w:pStyle w:val="3"/>
        <w:numPr>
          <w:ilvl w:val="0"/>
          <w:numId w:val="3"/>
        </w:numPr>
        <w:shd w:val="clear" w:color="auto" w:fill="auto"/>
        <w:tabs>
          <w:tab w:val="left" w:pos="993"/>
        </w:tabs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Что представляет собой Доктрина информационной безопасности?</w:t>
      </w:r>
    </w:p>
    <w:p w14:paraId="0D2FD5A1" w14:textId="77777777" w:rsidR="00013883" w:rsidRDefault="007325D5">
      <w:pPr>
        <w:pStyle w:val="3"/>
        <w:numPr>
          <w:ilvl w:val="0"/>
          <w:numId w:val="3"/>
        </w:numPr>
        <w:shd w:val="clear" w:color="auto" w:fill="auto"/>
        <w:tabs>
          <w:tab w:val="left" w:pos="993"/>
        </w:tabs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Что такое информационная безопасность Российской Федерации?</w:t>
      </w:r>
    </w:p>
    <w:p w14:paraId="7F23315D" w14:textId="77777777" w:rsidR="00013883" w:rsidRDefault="007325D5">
      <w:pPr>
        <w:pStyle w:val="3"/>
        <w:numPr>
          <w:ilvl w:val="0"/>
          <w:numId w:val="3"/>
        </w:numPr>
        <w:shd w:val="clear" w:color="auto" w:fill="auto"/>
        <w:tabs>
          <w:tab w:val="left" w:pos="993"/>
          <w:tab w:val="left" w:pos="3267"/>
          <w:tab w:val="right" w:pos="7786"/>
          <w:tab w:val="right" w:pos="10222"/>
        </w:tabs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Что составляет правовую основу настоящей Доктрины?</w:t>
      </w:r>
    </w:p>
    <w:p w14:paraId="0429BF9D" w14:textId="77777777" w:rsidR="00013883" w:rsidRDefault="007325D5">
      <w:pPr>
        <w:pStyle w:val="3"/>
        <w:numPr>
          <w:ilvl w:val="0"/>
          <w:numId w:val="3"/>
        </w:numPr>
        <w:shd w:val="clear" w:color="auto" w:fill="auto"/>
        <w:tabs>
          <w:tab w:val="left" w:pos="993"/>
          <w:tab w:val="left" w:pos="3267"/>
          <w:tab w:val="right" w:pos="10222"/>
        </w:tabs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Какие </w:t>
      </w:r>
      <w:r>
        <w:rPr>
          <w:sz w:val="28"/>
          <w:szCs w:val="28"/>
        </w:rPr>
        <w:t>национальные интересы в информационной сфере рассматриваются в Доктрине.</w:t>
      </w:r>
    </w:p>
    <w:p w14:paraId="50A8A334" w14:textId="77777777" w:rsidR="00013883" w:rsidRDefault="007325D5">
      <w:pPr>
        <w:pStyle w:val="3"/>
        <w:numPr>
          <w:ilvl w:val="0"/>
          <w:numId w:val="3"/>
        </w:numPr>
        <w:shd w:val="clear" w:color="auto" w:fill="auto"/>
        <w:tabs>
          <w:tab w:val="left" w:pos="993"/>
        </w:tabs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Основные информационные угрозы, рассматриваемые в Доктрине.</w:t>
      </w:r>
    </w:p>
    <w:p w14:paraId="7089F26E" w14:textId="77777777" w:rsidR="00013883" w:rsidRDefault="007325D5">
      <w:pPr>
        <w:pStyle w:val="3"/>
        <w:numPr>
          <w:ilvl w:val="0"/>
          <w:numId w:val="3"/>
        </w:numPr>
        <w:shd w:val="clear" w:color="auto" w:fill="auto"/>
        <w:tabs>
          <w:tab w:val="left" w:pos="993"/>
        </w:tabs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каких областях, в соответствии с Доктриной, сформулированы основные направления обеспечения информационной безопасности</w:t>
      </w:r>
      <w:r>
        <w:rPr>
          <w:sz w:val="28"/>
          <w:szCs w:val="28"/>
        </w:rPr>
        <w:t>?</w:t>
      </w:r>
    </w:p>
    <w:p w14:paraId="77265F6B" w14:textId="77777777" w:rsidR="00013883" w:rsidRDefault="007325D5">
      <w:pPr>
        <w:pStyle w:val="3"/>
        <w:numPr>
          <w:ilvl w:val="0"/>
          <w:numId w:val="3"/>
        </w:numPr>
        <w:shd w:val="clear" w:color="auto" w:fill="auto"/>
        <w:tabs>
          <w:tab w:val="left" w:pos="993"/>
        </w:tabs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Принципы, на которых основана деятельность государственных органов по обеспечению информационной безопасности.</w:t>
      </w:r>
    </w:p>
    <w:p w14:paraId="162776A6" w14:textId="77777777" w:rsidR="00013883" w:rsidRDefault="00013883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14:paraId="02FF6BA4" w14:textId="77777777" w:rsidR="00013883" w:rsidRDefault="007325D5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Материально-техническое обеспечение.</w:t>
      </w:r>
    </w:p>
    <w:p w14:paraId="1BD121EF" w14:textId="77777777" w:rsidR="00013883" w:rsidRDefault="007325D5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</w:t>
      </w:r>
      <w:r>
        <w:rPr>
          <w:color w:val="auto"/>
          <w:sz w:val="28"/>
          <w:szCs w:val="28"/>
        </w:rPr>
        <w:t xml:space="preserve">рограмм (Adobe Acrobat Reader </w:t>
      </w:r>
      <w:proofErr w:type="spellStart"/>
      <w:r>
        <w:rPr>
          <w:color w:val="auto"/>
          <w:sz w:val="28"/>
          <w:szCs w:val="28"/>
          <w:lang w:val="en-US"/>
        </w:rPr>
        <w:t>ver</w:t>
      </w:r>
      <w:proofErr w:type="spellEnd"/>
      <w:r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>
        <w:rPr>
          <w:color w:val="auto"/>
          <w:sz w:val="28"/>
          <w:szCs w:val="28"/>
          <w:lang w:val="en-US"/>
        </w:rPr>
        <w:t>pdf</w:t>
      </w:r>
      <w:r>
        <w:rPr>
          <w:color w:val="auto"/>
          <w:sz w:val="28"/>
          <w:szCs w:val="28"/>
        </w:rPr>
        <w:t>).</w:t>
      </w:r>
    </w:p>
    <w:p w14:paraId="410F9FE0" w14:textId="77777777" w:rsidR="00013883" w:rsidRDefault="00013883">
      <w:pPr>
        <w:keepNext/>
        <w:keepLines/>
        <w:spacing w:line="322" w:lineRule="exact"/>
        <w:ind w:left="700" w:right="260"/>
        <w:rPr>
          <w:rStyle w:val="22"/>
          <w:rFonts w:eastAsia="Courier New"/>
          <w:i/>
          <w:sz w:val="28"/>
          <w:szCs w:val="28"/>
          <w:u w:val="single"/>
        </w:rPr>
      </w:pPr>
    </w:p>
    <w:p w14:paraId="0F751AE3" w14:textId="77777777" w:rsidR="00013883" w:rsidRDefault="007325D5">
      <w:pPr>
        <w:keepNext/>
        <w:keepLines/>
        <w:spacing w:line="322" w:lineRule="exact"/>
        <w:ind w:left="700" w:right="260"/>
        <w:rPr>
          <w:rStyle w:val="22"/>
          <w:rFonts w:eastAsia="Courier New"/>
          <w:i/>
          <w:sz w:val="28"/>
          <w:szCs w:val="28"/>
          <w:u w:val="single"/>
        </w:rPr>
      </w:pPr>
      <w:r>
        <w:rPr>
          <w:rStyle w:val="22"/>
          <w:rFonts w:eastAsia="Courier New"/>
          <w:i/>
          <w:sz w:val="28"/>
          <w:szCs w:val="28"/>
          <w:u w:val="single"/>
        </w:rPr>
        <w:t>Литература:</w:t>
      </w:r>
    </w:p>
    <w:p w14:paraId="1A952705" w14:textId="77777777" w:rsidR="00013883" w:rsidRDefault="007325D5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сайт «Российской газеты», Доктрина информационной безопасности Российской Федерации - </w:t>
      </w:r>
      <w:hyperlink r:id="rId7">
        <w:r>
          <w:rPr>
            <w:rStyle w:val="a3"/>
            <w:sz w:val="28"/>
            <w:szCs w:val="28"/>
          </w:rPr>
          <w:t>https://rg.ru/2016/12/06/doktrina-infobezobasnost-site-dok.html</w:t>
        </w:r>
      </w:hyperlink>
    </w:p>
    <w:p w14:paraId="6706B944" w14:textId="77777777" w:rsidR="00013883" w:rsidRDefault="007325D5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Кормановский</w:t>
      </w:r>
      <w:proofErr w:type="spellEnd"/>
      <w:r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14:paraId="07FE465D" w14:textId="77777777" w:rsidR="00013883" w:rsidRDefault="007325D5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сайт ФСТЭК. </w:t>
      </w:r>
      <w:hyperlink r:id="rId8">
        <w:r>
          <w:rPr>
            <w:rStyle w:val="a3"/>
            <w:sz w:val="28"/>
            <w:szCs w:val="28"/>
          </w:rPr>
          <w:t>https://fstec.ru/</w:t>
        </w:r>
      </w:hyperlink>
      <w:r>
        <w:rPr>
          <w:sz w:val="28"/>
          <w:szCs w:val="28"/>
        </w:rPr>
        <w:t xml:space="preserve"> </w:t>
      </w:r>
    </w:p>
    <w:sectPr w:rsidR="00013883">
      <w:headerReference w:type="even" r:id="rId9"/>
      <w:headerReference w:type="default" r:id="rId10"/>
      <w:headerReference w:type="first" r:id="rId11"/>
      <w:pgSz w:w="11906" w:h="16838"/>
      <w:pgMar w:top="851" w:right="851" w:bottom="851" w:left="1134" w:header="283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7D2A2" w14:textId="77777777" w:rsidR="007325D5" w:rsidRDefault="007325D5">
      <w:r>
        <w:separator/>
      </w:r>
    </w:p>
  </w:endnote>
  <w:endnote w:type="continuationSeparator" w:id="0">
    <w:p w14:paraId="208449C5" w14:textId="77777777" w:rsidR="007325D5" w:rsidRDefault="00732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D133E" w14:textId="77777777" w:rsidR="007325D5" w:rsidRDefault="007325D5">
      <w:r>
        <w:separator/>
      </w:r>
    </w:p>
  </w:footnote>
  <w:footnote w:type="continuationSeparator" w:id="0">
    <w:p w14:paraId="33758551" w14:textId="77777777" w:rsidR="007325D5" w:rsidRDefault="00732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892D0" w14:textId="77777777" w:rsidR="00013883" w:rsidRDefault="0001388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4868193"/>
      <w:docPartObj>
        <w:docPartGallery w:val="Page Numbers (Top of Page)"/>
        <w:docPartUnique/>
      </w:docPartObj>
    </w:sdtPr>
    <w:sdtEndPr/>
    <w:sdtContent>
      <w:p w14:paraId="35614B50" w14:textId="77777777" w:rsidR="00013883" w:rsidRDefault="007325D5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93106E" w14:textId="77777777" w:rsidR="00013883" w:rsidRDefault="0001388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1212289"/>
      <w:docPartObj>
        <w:docPartGallery w:val="Page Numbers (Top of Page)"/>
        <w:docPartUnique/>
      </w:docPartObj>
    </w:sdtPr>
    <w:sdtEndPr/>
    <w:sdtContent>
      <w:p w14:paraId="3A7A547D" w14:textId="77777777" w:rsidR="00013883" w:rsidRDefault="007325D5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081056" w14:textId="77777777" w:rsidR="00013883" w:rsidRDefault="0001388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75E16"/>
    <w:multiLevelType w:val="multilevel"/>
    <w:tmpl w:val="828A7FF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4536EC"/>
    <w:multiLevelType w:val="multilevel"/>
    <w:tmpl w:val="97DEBE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0600CC3"/>
    <w:multiLevelType w:val="multilevel"/>
    <w:tmpl w:val="AA24A4C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DD520CB"/>
    <w:multiLevelType w:val="multilevel"/>
    <w:tmpl w:val="7A64C7DE"/>
    <w:lvl w:ilvl="0">
      <w:start w:val="1"/>
      <w:numFmt w:val="decimal"/>
      <w:lvlText w:val="%1."/>
      <w:lvlJc w:val="left"/>
      <w:pPr>
        <w:tabs>
          <w:tab w:val="num" w:pos="0"/>
        </w:tabs>
        <w:ind w:left="11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6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883"/>
    <w:rsid w:val="00013883"/>
    <w:rsid w:val="007325D5"/>
    <w:rsid w:val="007E1C75"/>
    <w:rsid w:val="0095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AB53"/>
  <w15:docId w15:val="{8EE6E17C-9DCE-4334-9227-8D994F1E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20">
    <w:name w:val="Заголовок №2"/>
    <w:basedOn w:val="2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qFormat/>
    <w:rPr>
      <w:rFonts w:ascii="Franklin Gothic Demi" w:eastAsia="Franklin Gothic Demi" w:hAnsi="Franklin Gothic Demi" w:cs="Franklin Gothic Demi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qFormat/>
    <w:rPr>
      <w:rFonts w:ascii="AngsanaUPC" w:eastAsia="AngsanaUPC" w:hAnsi="AngsanaUPC" w:cs="AngsanaUPC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qFormat/>
    <w:rPr>
      <w:rFonts w:ascii="Garamond" w:eastAsia="Garamond" w:hAnsi="Garamond" w:cs="Garamond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qFormat/>
    <w:rPr>
      <w:rFonts w:ascii="Franklin Gothic Demi" w:eastAsia="Franklin Gothic Demi" w:hAnsi="Franklin Gothic Demi" w:cs="Franklin Gothic Demi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25">
    <w:name w:val="Основной текст2"/>
    <w:basedOn w:val="a4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single"/>
      <w:lang w:val="ru-RU" w:eastAsia="ru-RU" w:bidi="ru-RU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28542B"/>
    <w:rPr>
      <w:color w:val="000000"/>
    </w:rPr>
  </w:style>
  <w:style w:type="character" w:customStyle="1" w:styleId="a8">
    <w:name w:val="Нижний колонтитул Знак"/>
    <w:basedOn w:val="a0"/>
    <w:link w:val="a9"/>
    <w:uiPriority w:val="99"/>
    <w:qFormat/>
    <w:rsid w:val="0028542B"/>
    <w:rPr>
      <w:color w:val="000000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Open Sans" w:eastAsia="Tahoma" w:hAnsi="Open Sans" w:cs="Droid 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Droid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"/>
      <w:i/>
      <w:iCs/>
    </w:rPr>
  </w:style>
  <w:style w:type="paragraph" w:styleId="ae">
    <w:name w:val="index heading"/>
    <w:basedOn w:val="a"/>
    <w:qFormat/>
    <w:pPr>
      <w:suppressLineNumbers/>
    </w:pPr>
    <w:rPr>
      <w:rFonts w:cs="Droid Sans"/>
    </w:rPr>
  </w:style>
  <w:style w:type="paragraph" w:customStyle="1" w:styleId="10">
    <w:name w:val="Заголовок №1"/>
    <w:basedOn w:val="a"/>
    <w:link w:val="1"/>
    <w:qFormat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1">
    <w:name w:val="Заголовок №21"/>
    <w:basedOn w:val="a"/>
    <w:link w:val="2"/>
    <w:qFormat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qFormat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qFormat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f">
    <w:name w:val="No Spacing"/>
    <w:uiPriority w:val="1"/>
    <w:qFormat/>
    <w:rsid w:val="00AC074B"/>
    <w:pPr>
      <w:widowControl w:val="0"/>
    </w:pPr>
    <w:rPr>
      <w:color w:val="000000"/>
    </w:rPr>
  </w:style>
  <w:style w:type="paragraph" w:styleId="af0">
    <w:name w:val="Normal (Web)"/>
    <w:basedOn w:val="a"/>
    <w:unhideWhenUsed/>
    <w:qFormat/>
    <w:rsid w:val="00B8140A"/>
    <w:pPr>
      <w:widowControl/>
      <w:spacing w:beforeAutospacing="1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28542B"/>
    <w:pPr>
      <w:tabs>
        <w:tab w:val="center" w:pos="4677"/>
        <w:tab w:val="right" w:pos="9355"/>
      </w:tabs>
    </w:pPr>
  </w:style>
  <w:style w:type="paragraph" w:styleId="a9">
    <w:name w:val="footer"/>
    <w:basedOn w:val="a"/>
    <w:link w:val="a8"/>
    <w:uiPriority w:val="99"/>
    <w:unhideWhenUsed/>
    <w:rsid w:val="0028542B"/>
    <w:pPr>
      <w:tabs>
        <w:tab w:val="center" w:pos="4677"/>
        <w:tab w:val="right" w:pos="9355"/>
      </w:tabs>
    </w:pPr>
  </w:style>
  <w:style w:type="numbering" w:customStyle="1" w:styleId="af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g.ru/2016/12/06/doktrina-infobezobasnost-site-dok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RePack by Diakov</dc:creator>
  <dc:description/>
  <cp:lastModifiedBy>Татьяна Морозова</cp:lastModifiedBy>
  <cp:revision>10</cp:revision>
  <dcterms:created xsi:type="dcterms:W3CDTF">2018-05-03T20:51:00Z</dcterms:created>
  <dcterms:modified xsi:type="dcterms:W3CDTF">2026-02-10T09:47:00Z</dcterms:modified>
  <dc:language>ru-RU</dc:language>
</cp:coreProperties>
</file>