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AA15A6">
        <w:rPr>
          <w:rStyle w:val="21"/>
          <w:rFonts w:eastAsia="Courier New"/>
          <w:b/>
          <w:sz w:val="28"/>
          <w:szCs w:val="28"/>
        </w:rPr>
        <w:t>9</w:t>
      </w:r>
    </w:p>
    <w:p w:rsidR="00AC074B" w:rsidRPr="00C57E65" w:rsidRDefault="00D95318" w:rsidP="002C2FBE">
      <w:pPr>
        <w:pStyle w:val="a6"/>
        <w:jc w:val="center"/>
        <w:rPr>
          <w:rStyle w:val="21"/>
          <w:rFonts w:eastAsia="Courier New"/>
          <w:sz w:val="28"/>
          <w:szCs w:val="28"/>
        </w:rPr>
      </w:pPr>
      <w:bookmarkStart w:id="1" w:name="bookmark2"/>
      <w:r w:rsidRPr="00D95318">
        <w:rPr>
          <w:rStyle w:val="21"/>
          <w:rFonts w:eastAsia="Courier New"/>
          <w:b/>
          <w:i/>
          <w:sz w:val="28"/>
          <w:szCs w:val="28"/>
          <w:u w:val="single"/>
        </w:rPr>
        <w:t>Федеральн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ый</w:t>
      </w:r>
      <w:r w:rsidRPr="00D95318">
        <w:rPr>
          <w:rStyle w:val="21"/>
          <w:rFonts w:eastAsia="Courier New"/>
          <w:b/>
          <w:i/>
          <w:sz w:val="28"/>
          <w:szCs w:val="28"/>
          <w:u w:val="single"/>
        </w:rPr>
        <w:t xml:space="preserve"> закон от 26.07.17 № 187-ФЗ «О безопасности критической информационной инфраструктуры РФ»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bookmarkEnd w:id="1"/>
      <w:r w:rsidR="00D95318" w:rsidRPr="00D95318">
        <w:rPr>
          <w:rStyle w:val="21"/>
          <w:rFonts w:eastAsia="Courier New"/>
          <w:sz w:val="28"/>
          <w:szCs w:val="28"/>
        </w:rPr>
        <w:t>Федеральн</w:t>
      </w:r>
      <w:r w:rsidR="00D95318">
        <w:rPr>
          <w:rStyle w:val="21"/>
          <w:rFonts w:eastAsia="Courier New"/>
          <w:sz w:val="28"/>
          <w:szCs w:val="28"/>
        </w:rPr>
        <w:t>ого</w:t>
      </w:r>
      <w:r w:rsidR="00D95318" w:rsidRPr="00D95318">
        <w:rPr>
          <w:rStyle w:val="21"/>
          <w:rFonts w:eastAsia="Courier New"/>
          <w:sz w:val="28"/>
          <w:szCs w:val="28"/>
        </w:rPr>
        <w:t xml:space="preserve"> закон</w:t>
      </w:r>
      <w:r w:rsidR="00D95318">
        <w:rPr>
          <w:rStyle w:val="21"/>
          <w:rFonts w:eastAsia="Courier New"/>
          <w:sz w:val="28"/>
          <w:szCs w:val="28"/>
        </w:rPr>
        <w:t>а</w:t>
      </w:r>
      <w:r w:rsidR="00D95318" w:rsidRPr="00D95318">
        <w:rPr>
          <w:rStyle w:val="21"/>
          <w:rFonts w:eastAsia="Courier New"/>
          <w:sz w:val="28"/>
          <w:szCs w:val="28"/>
        </w:rPr>
        <w:t xml:space="preserve"> от 26.07.17 № 187-ФЗ «О безопасности критической информационной инфраструктуры РФ»</w:t>
      </w:r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DF7D9E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 w:rsidRPr="002C2FBE">
        <w:rPr>
          <w:rFonts w:ascii="Times New Roman" w:hAnsi="Times New Roman" w:cs="Times New Roman"/>
          <w:sz w:val="28"/>
          <w:szCs w:val="28"/>
        </w:rPr>
        <w:t>Сфера действия настоящего Федерального закона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Pr="00076D1E" w:rsidRDefault="00D95318" w:rsidP="00D95318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D95318">
        <w:rPr>
          <w:rFonts w:ascii="Times New Roman" w:hAnsi="Times New Roman" w:cs="Times New Roman"/>
          <w:sz w:val="28"/>
          <w:szCs w:val="28"/>
        </w:rPr>
        <w:t>Правовое регулирование отношений в области обеспечения безопасности критической информационной инфраструктуры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E17016" w:rsidRDefault="00D95318" w:rsidP="00D9531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28"/>
        </w:rPr>
      </w:pPr>
      <w:r w:rsidRPr="00D95318">
        <w:rPr>
          <w:rStyle w:val="11"/>
          <w:rFonts w:eastAsia="Courier New"/>
          <w:sz w:val="28"/>
        </w:rPr>
        <w:t>Государственная система обнаружения, предупреждения и ликвидации последствий компьютерных атак на информационные ресурсы Российской Федерации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:rsidR="003E5EFE" w:rsidRDefault="00D95318" w:rsidP="00D9531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28"/>
        </w:rPr>
      </w:pPr>
      <w:r w:rsidRPr="00D95318">
        <w:rPr>
          <w:rStyle w:val="11"/>
          <w:rFonts w:eastAsia="Courier New"/>
          <w:sz w:val="28"/>
        </w:rPr>
        <w:t>Категорирование объектов критической информационной инфраструктуры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:rsidR="002C2FBE" w:rsidRDefault="00D95318" w:rsidP="00D9531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95318">
        <w:rPr>
          <w:rFonts w:ascii="Times New Roman" w:hAnsi="Times New Roman" w:cs="Times New Roman"/>
          <w:sz w:val="28"/>
          <w:szCs w:val="28"/>
        </w:rPr>
        <w:t>Права и обязанности субъектов критической информационной инфраструктуры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95318" w:rsidRPr="00D95318" w:rsidRDefault="00D95318" w:rsidP="00D9531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95318">
        <w:rPr>
          <w:rFonts w:ascii="Times New Roman" w:hAnsi="Times New Roman" w:cs="Times New Roman"/>
          <w:sz w:val="28"/>
          <w:szCs w:val="28"/>
        </w:rPr>
        <w:t>Оценка безопасности критической информационной инфраструктуры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2C2FBE">
        <w:rPr>
          <w:sz w:val="28"/>
          <w:szCs w:val="28"/>
        </w:rPr>
        <w:t xml:space="preserve">вопросов </w:t>
      </w:r>
      <w:r w:rsidR="00D95318">
        <w:rPr>
          <w:sz w:val="28"/>
          <w:szCs w:val="28"/>
        </w:rPr>
        <w:t>обеспечения безопасности КИИ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 xml:space="preserve">На титульном листе указываются: наименование учебного учреждения, </w:t>
      </w:r>
      <w:r w:rsidRPr="00C57E65">
        <w:rPr>
          <w:sz w:val="28"/>
          <w:szCs w:val="28"/>
          <w:lang w:eastAsia="en-US"/>
        </w:rPr>
        <w:lastRenderedPageBreak/>
        <w:t>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824B48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</w:t>
      </w:r>
      <w:r w:rsidR="00824B48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(по необходимости)</w:t>
      </w:r>
      <w:bookmarkStart w:id="5" w:name="_GoBack"/>
      <w:bookmarkEnd w:id="5"/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2C2FBE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2C2FBE">
        <w:rPr>
          <w:rStyle w:val="25"/>
          <w:sz w:val="28"/>
          <w:szCs w:val="28"/>
          <w:u w:val="none"/>
        </w:rPr>
        <w:t>Сфера действия Федеральн</w:t>
      </w:r>
      <w:r>
        <w:rPr>
          <w:rStyle w:val="25"/>
          <w:sz w:val="28"/>
          <w:szCs w:val="28"/>
          <w:u w:val="none"/>
        </w:rPr>
        <w:t>ого</w:t>
      </w:r>
      <w:r w:rsidRPr="002C2FBE">
        <w:rPr>
          <w:rStyle w:val="25"/>
          <w:sz w:val="28"/>
          <w:szCs w:val="28"/>
          <w:u w:val="none"/>
        </w:rPr>
        <w:t xml:space="preserve"> закон</w:t>
      </w:r>
      <w:r>
        <w:rPr>
          <w:rStyle w:val="25"/>
          <w:sz w:val="28"/>
          <w:szCs w:val="28"/>
          <w:u w:val="none"/>
        </w:rPr>
        <w:t>а</w:t>
      </w:r>
      <w:r w:rsidRPr="002C2FBE">
        <w:rPr>
          <w:rStyle w:val="25"/>
          <w:sz w:val="28"/>
          <w:szCs w:val="28"/>
          <w:u w:val="none"/>
        </w:rPr>
        <w:t xml:space="preserve"> </w:t>
      </w:r>
      <w:r w:rsidR="00BC0900" w:rsidRPr="00BC0900">
        <w:rPr>
          <w:rStyle w:val="25"/>
          <w:sz w:val="28"/>
          <w:szCs w:val="28"/>
          <w:u w:val="none"/>
        </w:rPr>
        <w:t>от 26.07.17 № 187-ФЗ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3E5EFE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>поняти</w:t>
      </w:r>
      <w:r w:rsidR="002F5F80">
        <w:rPr>
          <w:rStyle w:val="25"/>
          <w:sz w:val="28"/>
          <w:szCs w:val="28"/>
          <w:u w:val="none"/>
        </w:rPr>
        <w:t xml:space="preserve">я: </w:t>
      </w:r>
      <w:r w:rsidR="00BC0900" w:rsidRPr="00BC0900">
        <w:rPr>
          <w:rStyle w:val="25"/>
          <w:sz w:val="28"/>
          <w:szCs w:val="28"/>
          <w:u w:val="none"/>
        </w:rPr>
        <w:t>безопасность критической информационной инфраструктуры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BC0900" w:rsidRPr="00BC0900">
        <w:rPr>
          <w:rStyle w:val="25"/>
          <w:sz w:val="28"/>
          <w:szCs w:val="28"/>
          <w:u w:val="none"/>
        </w:rPr>
        <w:t>компьютерная атака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BC0900" w:rsidRPr="00BC0900">
        <w:rPr>
          <w:rStyle w:val="25"/>
          <w:sz w:val="28"/>
          <w:szCs w:val="28"/>
          <w:u w:val="none"/>
        </w:rPr>
        <w:t>компьютерный инцидент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BC0900" w:rsidRPr="00BC0900">
        <w:rPr>
          <w:rStyle w:val="25"/>
          <w:sz w:val="28"/>
          <w:szCs w:val="28"/>
          <w:u w:val="none"/>
        </w:rPr>
        <w:t>критическая информационная инфраструктура</w:t>
      </w:r>
      <w:r w:rsidR="002C2FBE">
        <w:rPr>
          <w:rStyle w:val="25"/>
          <w:sz w:val="28"/>
          <w:szCs w:val="28"/>
          <w:u w:val="none"/>
        </w:rPr>
        <w:t xml:space="preserve">; </w:t>
      </w:r>
      <w:r w:rsidR="00BC0900" w:rsidRPr="00BC0900">
        <w:rPr>
          <w:rStyle w:val="25"/>
          <w:sz w:val="28"/>
          <w:szCs w:val="28"/>
          <w:u w:val="none"/>
        </w:rPr>
        <w:t>объекты</w:t>
      </w:r>
      <w:r w:rsidR="00BC0900">
        <w:rPr>
          <w:rStyle w:val="25"/>
          <w:sz w:val="28"/>
          <w:szCs w:val="28"/>
          <w:u w:val="none"/>
        </w:rPr>
        <w:t xml:space="preserve"> и субъекты</w:t>
      </w:r>
      <w:r w:rsidR="00BC0900" w:rsidRPr="00BC0900">
        <w:rPr>
          <w:rStyle w:val="25"/>
          <w:sz w:val="28"/>
          <w:szCs w:val="28"/>
          <w:u w:val="none"/>
        </w:rPr>
        <w:t xml:space="preserve"> критической информационной инфраструктуры</w:t>
      </w:r>
      <w:r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BC0900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BC0900">
        <w:rPr>
          <w:rStyle w:val="25"/>
          <w:sz w:val="28"/>
          <w:szCs w:val="28"/>
          <w:u w:val="none"/>
        </w:rPr>
        <w:t>Принципы обеспечения безопасности критической информационной инфраструктуры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BC0900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Как категорируются объекты КИИ, как осуществляется категорирование</w:t>
      </w:r>
      <w:r w:rsidR="00E17016">
        <w:rPr>
          <w:sz w:val="28"/>
          <w:szCs w:val="28"/>
          <w:lang w:eastAsia="ru-RU"/>
        </w:rPr>
        <w:t>?</w:t>
      </w:r>
    </w:p>
    <w:p w:rsidR="00B8140A" w:rsidRPr="00C57E65" w:rsidRDefault="00BC0900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Что включают в себя п</w:t>
      </w:r>
      <w:r w:rsidRPr="00BC0900">
        <w:rPr>
          <w:rStyle w:val="25"/>
          <w:sz w:val="28"/>
          <w:szCs w:val="28"/>
          <w:u w:val="none"/>
        </w:rPr>
        <w:t>рава и обязанности субъектов критической информационной инфраструктуры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BC0900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Какие т</w:t>
      </w:r>
      <w:r w:rsidRPr="00BC0900">
        <w:rPr>
          <w:bCs/>
          <w:sz w:val="28"/>
          <w:szCs w:val="28"/>
        </w:rPr>
        <w:t xml:space="preserve">ребования </w:t>
      </w:r>
      <w:r>
        <w:rPr>
          <w:bCs/>
          <w:sz w:val="28"/>
          <w:szCs w:val="28"/>
        </w:rPr>
        <w:t xml:space="preserve">предъявляются к </w:t>
      </w:r>
      <w:r w:rsidRPr="00BC0900">
        <w:rPr>
          <w:bCs/>
          <w:sz w:val="28"/>
          <w:szCs w:val="28"/>
        </w:rPr>
        <w:t xml:space="preserve">обеспечению безопасности значимых объектов </w:t>
      </w:r>
      <w:r>
        <w:rPr>
          <w:bCs/>
          <w:sz w:val="28"/>
          <w:szCs w:val="28"/>
        </w:rPr>
        <w:t>КИИ</w:t>
      </w:r>
      <w:r w:rsidR="00C57E65" w:rsidRPr="00C57E65">
        <w:rPr>
          <w:bCs/>
          <w:sz w:val="28"/>
          <w:szCs w:val="28"/>
        </w:rPr>
        <w:t>?</w:t>
      </w:r>
    </w:p>
    <w:p w:rsidR="00C57E65" w:rsidRDefault="00BC0900" w:rsidP="00BC090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 осуществляется о</w:t>
      </w:r>
      <w:r w:rsidRPr="00BC0900">
        <w:rPr>
          <w:sz w:val="28"/>
          <w:szCs w:val="28"/>
        </w:rPr>
        <w:t xml:space="preserve">ценка безопасности </w:t>
      </w:r>
      <w:r>
        <w:rPr>
          <w:sz w:val="28"/>
          <w:szCs w:val="28"/>
        </w:rPr>
        <w:t>КИИ</w:t>
      </w:r>
      <w:r w:rsidR="00C57E65" w:rsidRPr="00C57E65">
        <w:rPr>
          <w:sz w:val="28"/>
          <w:szCs w:val="28"/>
          <w:lang w:eastAsia="ru-RU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DF361B" w:rsidRDefault="00DC4A73" w:rsidP="00DC4A73">
      <w:pPr>
        <w:pStyle w:val="3"/>
        <w:numPr>
          <w:ilvl w:val="0"/>
          <w:numId w:val="4"/>
        </w:numPr>
        <w:ind w:right="300"/>
        <w:jc w:val="both"/>
        <w:rPr>
          <w:sz w:val="28"/>
          <w:szCs w:val="28"/>
        </w:rPr>
      </w:pPr>
      <w:r w:rsidRPr="00DC4A73">
        <w:rPr>
          <w:sz w:val="28"/>
          <w:szCs w:val="28"/>
        </w:rPr>
        <w:t>Федеральный закон от 26.07.17 № 187-ФЗ «О безопасности критической информационной инфраструктуры РФ»</w:t>
      </w:r>
      <w:r w:rsidR="00C829B9">
        <w:rPr>
          <w:sz w:val="28"/>
          <w:szCs w:val="28"/>
        </w:rPr>
        <w:t xml:space="preserve"> </w:t>
      </w:r>
      <w:r w:rsidR="00DF361B">
        <w:rPr>
          <w:sz w:val="28"/>
          <w:szCs w:val="28"/>
        </w:rPr>
        <w:t xml:space="preserve"> </w:t>
      </w:r>
      <w:hyperlink r:id="rId8" w:history="1">
        <w:r w:rsidRPr="007A7D41">
          <w:rPr>
            <w:rStyle w:val="a3"/>
            <w:sz w:val="28"/>
            <w:szCs w:val="28"/>
          </w:rPr>
          <w:t>http://www.consultant.ru/document/cons_doc_LAW_220885/</w:t>
        </w:r>
      </w:hyperlink>
      <w:r>
        <w:rPr>
          <w:sz w:val="28"/>
          <w:szCs w:val="28"/>
        </w:rPr>
        <w:t xml:space="preserve"> </w:t>
      </w:r>
      <w:r w:rsidR="00C829B9">
        <w:t xml:space="preserve"> </w:t>
      </w:r>
      <w:r w:rsidR="00DF361B">
        <w:t xml:space="preserve"> </w:t>
      </w:r>
      <w:r w:rsidR="00C57E65" w:rsidRPr="00DF361B">
        <w:rPr>
          <w:sz w:val="28"/>
          <w:szCs w:val="28"/>
        </w:rPr>
        <w:t xml:space="preserve"> </w:t>
      </w:r>
      <w:r w:rsidR="003E5EFE" w:rsidRPr="00DF361B">
        <w:rPr>
          <w:sz w:val="28"/>
          <w:szCs w:val="28"/>
        </w:rPr>
        <w:t xml:space="preserve"> </w:t>
      </w:r>
    </w:p>
    <w:p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423" w:rsidRDefault="00D82423">
      <w:r>
        <w:separator/>
      </w:r>
    </w:p>
  </w:endnote>
  <w:endnote w:type="continuationSeparator" w:id="0">
    <w:p w:rsidR="00D82423" w:rsidRDefault="00D82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423" w:rsidRDefault="00D82423"/>
  </w:footnote>
  <w:footnote w:type="continuationSeparator" w:id="0">
    <w:p w:rsidR="00D82423" w:rsidRDefault="00D8242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B48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76D1E"/>
    <w:rsid w:val="00132426"/>
    <w:rsid w:val="001464F9"/>
    <w:rsid w:val="001766EC"/>
    <w:rsid w:val="0018112F"/>
    <w:rsid w:val="002503BB"/>
    <w:rsid w:val="0028542B"/>
    <w:rsid w:val="002C2FBE"/>
    <w:rsid w:val="002D08C5"/>
    <w:rsid w:val="002F5F80"/>
    <w:rsid w:val="00337DD8"/>
    <w:rsid w:val="00342E80"/>
    <w:rsid w:val="00355432"/>
    <w:rsid w:val="00384345"/>
    <w:rsid w:val="003A5A94"/>
    <w:rsid w:val="003E5EFE"/>
    <w:rsid w:val="004518CA"/>
    <w:rsid w:val="00467A4C"/>
    <w:rsid w:val="006D1CA9"/>
    <w:rsid w:val="006D79C2"/>
    <w:rsid w:val="00723643"/>
    <w:rsid w:val="00765486"/>
    <w:rsid w:val="00824B48"/>
    <w:rsid w:val="008B17A1"/>
    <w:rsid w:val="009D4801"/>
    <w:rsid w:val="009F5916"/>
    <w:rsid w:val="00AA15A6"/>
    <w:rsid w:val="00AC074B"/>
    <w:rsid w:val="00AC1703"/>
    <w:rsid w:val="00B8140A"/>
    <w:rsid w:val="00BC0900"/>
    <w:rsid w:val="00C57E65"/>
    <w:rsid w:val="00C829B9"/>
    <w:rsid w:val="00D81796"/>
    <w:rsid w:val="00D82423"/>
    <w:rsid w:val="00D95318"/>
    <w:rsid w:val="00DB29F5"/>
    <w:rsid w:val="00DB3013"/>
    <w:rsid w:val="00DB310D"/>
    <w:rsid w:val="00DC4A73"/>
    <w:rsid w:val="00DF361B"/>
    <w:rsid w:val="00DF7D9E"/>
    <w:rsid w:val="00E06025"/>
    <w:rsid w:val="00E1021A"/>
    <w:rsid w:val="00E11A38"/>
    <w:rsid w:val="00E17016"/>
    <w:rsid w:val="00EB48DD"/>
    <w:rsid w:val="00EC0CFE"/>
    <w:rsid w:val="00EF72F0"/>
    <w:rsid w:val="00F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220885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6</cp:revision>
  <dcterms:created xsi:type="dcterms:W3CDTF">2020-01-27T10:13:00Z</dcterms:created>
  <dcterms:modified xsi:type="dcterms:W3CDTF">2021-05-28T13:31:00Z</dcterms:modified>
</cp:coreProperties>
</file>