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6BF24873" wp14:editId="48D262EE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5AAC" w:rsidRPr="008D5F98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B94B78">
        <w:rPr>
          <w:rFonts w:ascii="Times New Roman" w:eastAsia="Times New Roman" w:hAnsi="Times New Roman" w:cs="Times New Roman"/>
          <w:b/>
          <w:w w:val="99"/>
          <w:sz w:val="28"/>
        </w:rPr>
        <w:t>2</w:t>
      </w:r>
    </w:p>
    <w:p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0774C9" w:rsidRPr="000774C9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на </w:t>
      </w:r>
      <w:r w:rsidR="000774C9">
        <w:rPr>
          <w:rFonts w:ascii="Times New Roman" w:hAnsi="Times New Roman" w:cs="Times New Roman"/>
          <w:sz w:val="28"/>
          <w:szCs w:val="28"/>
        </w:rPr>
        <w:br/>
      </w:r>
      <w:r w:rsidR="000774C9" w:rsidRPr="000774C9">
        <w:rPr>
          <w:rFonts w:ascii="Times New Roman" w:hAnsi="Times New Roman" w:cs="Times New Roman"/>
          <w:sz w:val="28"/>
          <w:szCs w:val="28"/>
        </w:rPr>
        <w:t>основе лексического анализа с использованием метрики Джилба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:rsidR="00C65AAC" w:rsidRDefault="00F5726F" w:rsidP="00C65AAC">
      <w:pPr>
        <w:pStyle w:val="a7"/>
        <w:tabs>
          <w:tab w:val="left" w:pos="4788"/>
        </w:tabs>
        <w:spacing w:before="6"/>
        <w:jc w:val="right"/>
      </w:pPr>
      <w:r>
        <w:t>Михайлов Александр Сергеевич</w:t>
      </w:r>
    </w:p>
    <w:p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:rsidR="00C65AAC" w:rsidRDefault="00C65AAC" w:rsidP="00C65AAC">
      <w:pPr>
        <w:pStyle w:val="a7"/>
        <w:spacing w:before="6"/>
        <w:ind w:firstLine="5225"/>
      </w:pPr>
      <w:r>
        <w:t>Проверил:</w:t>
      </w:r>
    </w:p>
    <w:p w:rsidR="00C65AAC" w:rsidRDefault="00F5726F" w:rsidP="00C65AAC">
      <w:pPr>
        <w:pStyle w:val="a7"/>
        <w:spacing w:before="6"/>
        <w:ind w:firstLine="5083"/>
        <w:jc w:val="right"/>
      </w:pPr>
      <w:r>
        <w:t xml:space="preserve">Куликова </w:t>
      </w:r>
      <w:r w:rsidR="00A53877">
        <w:t>Ольга Витальевна</w:t>
      </w:r>
    </w:p>
    <w:p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:rsidR="00AF0201" w:rsidRDefault="00AF0201" w:rsidP="00AF0201">
      <w:pPr>
        <w:ind w:left="-426"/>
        <w:rPr>
          <w:rFonts w:ascii="Times New Roman" w:hAnsi="Times New Roman" w:cs="Times New Roman"/>
        </w:rPr>
      </w:pPr>
    </w:p>
    <w:p w:rsidR="00C65AAC" w:rsidRDefault="00C65AAC" w:rsidP="00AF0201">
      <w:pPr>
        <w:ind w:left="-426"/>
        <w:rPr>
          <w:rFonts w:ascii="Times New Roman" w:hAnsi="Times New Roman" w:cs="Times New Roman"/>
        </w:rPr>
      </w:pPr>
    </w:p>
    <w:p w:rsidR="00C65AAC" w:rsidRDefault="00C65AAC" w:rsidP="00AF0201">
      <w:pPr>
        <w:ind w:left="-426"/>
        <w:rPr>
          <w:rFonts w:ascii="Times New Roman" w:hAnsi="Times New Roman" w:cs="Times New Roman"/>
        </w:rPr>
      </w:pPr>
    </w:p>
    <w:p w:rsidR="00C65AAC" w:rsidRDefault="00C65AAC" w:rsidP="00AF0201">
      <w:pPr>
        <w:ind w:left="-426"/>
        <w:rPr>
          <w:rFonts w:ascii="Times New Roman" w:hAnsi="Times New Roman" w:cs="Times New Roman"/>
        </w:rPr>
      </w:pPr>
    </w:p>
    <w:p w:rsidR="00C65AAC" w:rsidRDefault="00C65AAC" w:rsidP="00AF0201">
      <w:pPr>
        <w:ind w:left="-426"/>
        <w:rPr>
          <w:rFonts w:ascii="Times New Roman" w:hAnsi="Times New Roman" w:cs="Times New Roman"/>
        </w:rPr>
      </w:pPr>
    </w:p>
    <w:p w:rsidR="00C65AAC" w:rsidRDefault="00C65AAC" w:rsidP="00AF0201">
      <w:pPr>
        <w:ind w:left="-426"/>
        <w:rPr>
          <w:rFonts w:ascii="Times New Roman" w:hAnsi="Times New Roman" w:cs="Times New Roman"/>
        </w:rPr>
      </w:pPr>
    </w:p>
    <w:p w:rsidR="00C65AAC" w:rsidRDefault="00C65AAC" w:rsidP="00AF0201">
      <w:pPr>
        <w:ind w:left="-426"/>
        <w:rPr>
          <w:rFonts w:ascii="Times New Roman" w:hAnsi="Times New Roman" w:cs="Times New Roman"/>
        </w:rPr>
      </w:pPr>
    </w:p>
    <w:p w:rsidR="00C65AAC" w:rsidRDefault="00C65AAC" w:rsidP="00AF0201">
      <w:pPr>
        <w:ind w:left="-426"/>
        <w:rPr>
          <w:rFonts w:ascii="Times New Roman" w:hAnsi="Times New Roman" w:cs="Times New Roman"/>
        </w:rPr>
      </w:pPr>
    </w:p>
    <w:p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:rsidR="00FD48DC" w:rsidRDefault="00F5726F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:rsidR="00CE1387" w:rsidRDefault="00CE1387" w:rsidP="00CE1387">
      <w:pPr>
        <w:pStyle w:val="Default"/>
      </w:pPr>
    </w:p>
    <w:p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:rsidR="00DC7BD5" w:rsidRPr="00DC7BD5" w:rsidRDefault="00917EE7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C5F46" w:rsidRPr="0041021B">
        <w:rPr>
          <w:sz w:val="28"/>
          <w:szCs w:val="28"/>
        </w:rPr>
        <w:t>зучи</w:t>
      </w:r>
      <w:r w:rsidR="00FC5F46">
        <w:rPr>
          <w:sz w:val="28"/>
          <w:szCs w:val="28"/>
        </w:rPr>
        <w:t>ть</w:t>
      </w:r>
      <w:r w:rsidR="00FC5F46" w:rsidRPr="0041021B">
        <w:rPr>
          <w:sz w:val="28"/>
          <w:szCs w:val="28"/>
        </w:rPr>
        <w:t xml:space="preserve"> методик</w:t>
      </w:r>
      <w:r w:rsidR="00FC5F46">
        <w:rPr>
          <w:sz w:val="28"/>
          <w:szCs w:val="28"/>
        </w:rPr>
        <w:t>у</w:t>
      </w:r>
      <w:r w:rsidR="00FC5F46" w:rsidRPr="0041021B">
        <w:rPr>
          <w:sz w:val="28"/>
          <w:szCs w:val="28"/>
        </w:rPr>
        <w:t xml:space="preserve"> </w:t>
      </w:r>
      <w:r w:rsidR="00FC5F46">
        <w:rPr>
          <w:sz w:val="28"/>
          <w:szCs w:val="28"/>
        </w:rPr>
        <w:t>оценки</w:t>
      </w:r>
      <w:r w:rsidR="00FC5F46" w:rsidRPr="008C3FB8">
        <w:rPr>
          <w:sz w:val="28"/>
          <w:szCs w:val="28"/>
        </w:rPr>
        <w:t xml:space="preserve"> характеристик программ</w:t>
      </w:r>
      <w:r w:rsidR="00FC5F46">
        <w:rPr>
          <w:sz w:val="28"/>
          <w:szCs w:val="28"/>
        </w:rPr>
        <w:t xml:space="preserve"> </w:t>
      </w:r>
      <w:r w:rsidR="00FC5F46" w:rsidRPr="008C3FB8">
        <w:rPr>
          <w:sz w:val="28"/>
          <w:szCs w:val="28"/>
        </w:rPr>
        <w:t xml:space="preserve">с использованием метрики </w:t>
      </w:r>
      <w:r w:rsidR="00FC5F46">
        <w:rPr>
          <w:sz w:val="28"/>
          <w:szCs w:val="28"/>
        </w:rPr>
        <w:t>Джилба</w:t>
      </w:r>
      <w:r w:rsidR="00DC7BD5" w:rsidRPr="00DC7BD5">
        <w:rPr>
          <w:sz w:val="28"/>
          <w:szCs w:val="28"/>
        </w:rPr>
        <w:t>.</w:t>
      </w:r>
    </w:p>
    <w:p w:rsidR="00CE1387" w:rsidRDefault="0031711A" w:rsidP="00904E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sz w:val="28"/>
          <w:szCs w:val="28"/>
        </w:rPr>
        <w:t>.</w:t>
      </w:r>
    </w:p>
    <w:p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:rsidR="007E4DD3" w:rsidRDefault="007E4DD3" w:rsidP="007E4DD3">
      <w:pPr>
        <w:pStyle w:val="Default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7E4DD3">
        <w:rPr>
          <w:sz w:val="28"/>
          <w:szCs w:val="28"/>
        </w:rPr>
        <w:t>1.</w:t>
      </w:r>
      <w:r w:rsidRPr="007E4DD3">
        <w:rPr>
          <w:sz w:val="28"/>
          <w:szCs w:val="28"/>
        </w:rPr>
        <w:tab/>
        <w:t>Что в метрике Джилба является мерой логической трудности, какое практическое значение эта мера имеет?</w:t>
      </w:r>
    </w:p>
    <w:p w:rsidR="007E4DD3" w:rsidRPr="00B10DA6" w:rsidRDefault="007E4DD3" w:rsidP="007E4DD3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Логическая сложность прог</w:t>
      </w:r>
      <w:r>
        <w:rPr>
          <w:rFonts w:ascii="Times New Roman" w:hAnsi="Times New Roman" w:cs="Times New Roman"/>
          <w:sz w:val="28"/>
          <w:szCs w:val="28"/>
        </w:rPr>
        <w:t>раммы Джилб определяет как насы</w:t>
      </w:r>
      <w:r w:rsidRPr="00B10DA6">
        <w:rPr>
          <w:rFonts w:ascii="Times New Roman" w:hAnsi="Times New Roman" w:cs="Times New Roman"/>
          <w:sz w:val="28"/>
          <w:szCs w:val="28"/>
        </w:rPr>
        <w:t xml:space="preserve">щенность программы условными операторами типа </w:t>
      </w:r>
      <w:r w:rsidRPr="007A0D15">
        <w:rPr>
          <w:rFonts w:ascii="Times New Roman" w:hAnsi="Times New Roman" w:cs="Times New Roman"/>
          <w:b/>
          <w:i/>
          <w:sz w:val="28"/>
          <w:szCs w:val="28"/>
        </w:rPr>
        <w:t>IF-THEN-ELSE</w:t>
      </w:r>
      <w:r w:rsidRPr="00B10DA6">
        <w:rPr>
          <w:rFonts w:ascii="Times New Roman" w:hAnsi="Times New Roman" w:cs="Times New Roman"/>
          <w:sz w:val="28"/>
          <w:szCs w:val="28"/>
        </w:rPr>
        <w:t xml:space="preserve"> и операторами цикла (при этом следует учитывать, что фактическая запись условий и циклов в разных языках программирования может быть представлена в разной форме при сохранении указанного смысла операторов). При этом вводятся следующие характеристики программного средства:</w:t>
      </w:r>
    </w:p>
    <w:p w:rsidR="007E4DD3" w:rsidRPr="00B10DA6" w:rsidRDefault="007E4DD3" w:rsidP="007E4DD3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•</w:t>
      </w:r>
      <w:r w:rsidRPr="00B10DA6">
        <w:rPr>
          <w:rFonts w:ascii="Times New Roman" w:hAnsi="Times New Roman" w:cs="Times New Roman"/>
          <w:sz w:val="28"/>
          <w:szCs w:val="28"/>
        </w:rPr>
        <w:tab/>
      </w:r>
      <w:r w:rsidRPr="00B10DA6">
        <w:rPr>
          <w:rFonts w:ascii="Times New Roman" w:hAnsi="Times New Roman" w:cs="Times New Roman"/>
          <w:b/>
          <w:i/>
          <w:sz w:val="28"/>
          <w:szCs w:val="28"/>
        </w:rPr>
        <w:t>CL</w:t>
      </w:r>
      <w:r w:rsidRPr="00B10DA6">
        <w:rPr>
          <w:rFonts w:ascii="Times New Roman" w:hAnsi="Times New Roman" w:cs="Times New Roman"/>
          <w:sz w:val="28"/>
          <w:szCs w:val="28"/>
        </w:rPr>
        <w:t xml:space="preserve"> - абсолютная сложность программы, характеризуемая количеством операторов условий;</w:t>
      </w:r>
      <w:r w:rsidRPr="00B10DA6">
        <w:rPr>
          <w:rFonts w:ascii="Times New Roman" w:hAnsi="Times New Roman" w:cs="Times New Roman"/>
          <w:sz w:val="28"/>
          <w:szCs w:val="28"/>
        </w:rPr>
        <w:tab/>
      </w:r>
    </w:p>
    <w:p w:rsidR="007E4DD3" w:rsidRDefault="007E4DD3" w:rsidP="007E4DD3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•</w:t>
      </w:r>
      <w:r w:rsidRPr="00B10D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cl</w:t>
      </w:r>
      <w:proofErr w:type="spellEnd"/>
      <w:r w:rsidRPr="00B10DA6">
        <w:rPr>
          <w:rFonts w:ascii="Times New Roman" w:hAnsi="Times New Roman" w:cs="Times New Roman"/>
          <w:sz w:val="28"/>
          <w:szCs w:val="28"/>
        </w:rPr>
        <w:t xml:space="preserve"> - относительная сложность программы, определяющая насыщенность программы операторами условия (т. е. относительная сложность программы </w:t>
      </w: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cl</w:t>
      </w:r>
      <w:proofErr w:type="spellEnd"/>
      <w:r w:rsidRPr="00B10D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10DA6">
        <w:rPr>
          <w:rFonts w:ascii="Times New Roman" w:hAnsi="Times New Roman" w:cs="Times New Roman"/>
          <w:sz w:val="28"/>
          <w:szCs w:val="28"/>
        </w:rPr>
        <w:t xml:space="preserve">вычисляется как отношение абсолютной сложности </w:t>
      </w:r>
      <w:r w:rsidRPr="00B10DA6">
        <w:rPr>
          <w:rFonts w:ascii="Times New Roman" w:hAnsi="Times New Roman" w:cs="Times New Roman"/>
          <w:b/>
          <w:i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</w:rPr>
        <w:t xml:space="preserve"> к общему числу операторов L).</w:t>
      </w:r>
    </w:p>
    <w:p w:rsidR="007E4DD3" w:rsidRPr="007E4DD3" w:rsidRDefault="007E4DD3" w:rsidP="007E4DD3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E4DD3" w:rsidRDefault="007E4DD3" w:rsidP="007E4DD3">
      <w:pPr>
        <w:pStyle w:val="Default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7E4DD3">
        <w:rPr>
          <w:sz w:val="28"/>
          <w:szCs w:val="28"/>
        </w:rPr>
        <w:t>2.</w:t>
      </w:r>
      <w:r w:rsidRPr="007E4DD3">
        <w:rPr>
          <w:sz w:val="28"/>
          <w:szCs w:val="28"/>
        </w:rPr>
        <w:tab/>
        <w:t>Какие характеристики программного средства предусмотрены метрикой Джилба?</w:t>
      </w:r>
    </w:p>
    <w:p w:rsidR="007E4DD3" w:rsidRPr="00B10DA6" w:rsidRDefault="007E4DD3" w:rsidP="007E4DD3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•</w:t>
      </w:r>
      <w:r w:rsidRPr="00B10DA6">
        <w:rPr>
          <w:rFonts w:ascii="Times New Roman" w:hAnsi="Times New Roman" w:cs="Times New Roman"/>
          <w:sz w:val="28"/>
          <w:szCs w:val="28"/>
        </w:rPr>
        <w:tab/>
        <w:t xml:space="preserve">количество операторов цикла </w:t>
      </w: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loop</w:t>
      </w:r>
      <w:proofErr w:type="spellEnd"/>
      <w:r w:rsidRPr="00B10DA6">
        <w:rPr>
          <w:rFonts w:ascii="Times New Roman" w:hAnsi="Times New Roman" w:cs="Times New Roman"/>
          <w:sz w:val="28"/>
          <w:szCs w:val="28"/>
        </w:rPr>
        <w:t>;</w:t>
      </w:r>
    </w:p>
    <w:p w:rsidR="007E4DD3" w:rsidRPr="00B10DA6" w:rsidRDefault="007E4DD3" w:rsidP="007E4DD3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•</w:t>
      </w:r>
      <w:r w:rsidRPr="00B10DA6">
        <w:rPr>
          <w:rFonts w:ascii="Times New Roman" w:hAnsi="Times New Roman" w:cs="Times New Roman"/>
          <w:sz w:val="28"/>
          <w:szCs w:val="28"/>
        </w:rPr>
        <w:tab/>
        <w:t xml:space="preserve">количество операторов условия </w:t>
      </w:r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IF</w:t>
      </w:r>
      <w:r w:rsidRPr="00B10DA6">
        <w:rPr>
          <w:rFonts w:ascii="Times New Roman" w:hAnsi="Times New Roman" w:cs="Times New Roman"/>
          <w:sz w:val="28"/>
          <w:szCs w:val="28"/>
        </w:rPr>
        <w:t>;</w:t>
      </w:r>
    </w:p>
    <w:p w:rsidR="007E4DD3" w:rsidRPr="00B10DA6" w:rsidRDefault="007E4DD3" w:rsidP="007E4DD3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•</w:t>
      </w:r>
      <w:r w:rsidRPr="00B10DA6">
        <w:rPr>
          <w:rFonts w:ascii="Times New Roman" w:hAnsi="Times New Roman" w:cs="Times New Roman"/>
          <w:sz w:val="28"/>
          <w:szCs w:val="28"/>
        </w:rPr>
        <w:tab/>
        <w:t xml:space="preserve">число модулей или подсистем </w:t>
      </w: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mod</w:t>
      </w:r>
      <w:proofErr w:type="spellEnd"/>
      <w:r w:rsidRPr="00B10DA6">
        <w:rPr>
          <w:rFonts w:ascii="Times New Roman" w:hAnsi="Times New Roman" w:cs="Times New Roman"/>
          <w:sz w:val="28"/>
          <w:szCs w:val="28"/>
        </w:rPr>
        <w:t>;</w:t>
      </w:r>
    </w:p>
    <w:p w:rsidR="007E4DD3" w:rsidRPr="00B10DA6" w:rsidRDefault="007E4DD3" w:rsidP="007E4DD3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•</w:t>
      </w:r>
      <w:r w:rsidRPr="00B10DA6">
        <w:rPr>
          <w:rFonts w:ascii="Times New Roman" w:hAnsi="Times New Roman" w:cs="Times New Roman"/>
          <w:sz w:val="28"/>
          <w:szCs w:val="28"/>
        </w:rPr>
        <w:tab/>
        <w:t>отношение числа связей между модулями к числу модулей</w:t>
      </w:r>
    </w:p>
    <w:p w:rsidR="007E4DD3" w:rsidRPr="00B10DA6" w:rsidRDefault="007E4DD3" w:rsidP="007E4DD3">
      <w:pPr>
        <w:pStyle w:val="aa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40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b/>
                <w:i/>
                <w:sz w:val="40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28"/>
                  </w:rPr>
                  <m:t>SV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28"/>
                  </w:rPr>
                  <m:t>4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28"/>
                  </w:rPr>
                  <m:t>mod</m:t>
                </m:r>
              </m:sub>
            </m:sSub>
          </m:den>
        </m:f>
      </m:oMath>
      <w:r w:rsidRPr="000A7FD5">
        <w:rPr>
          <w:rFonts w:ascii="Times New Roman" w:hAnsi="Times New Roman" w:cs="Times New Roman"/>
          <w:b/>
          <w:sz w:val="40"/>
          <w:szCs w:val="28"/>
        </w:rPr>
        <w:t>;</w:t>
      </w:r>
    </w:p>
    <w:p w:rsidR="007E4DD3" w:rsidRPr="00B10DA6" w:rsidRDefault="007E4DD3" w:rsidP="007E4DD3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•</w:t>
      </w:r>
      <w:r w:rsidRPr="00B10DA6">
        <w:rPr>
          <w:rFonts w:ascii="Times New Roman" w:hAnsi="Times New Roman" w:cs="Times New Roman"/>
          <w:sz w:val="28"/>
          <w:szCs w:val="28"/>
        </w:rPr>
        <w:tab/>
        <w:t>отношение числа ненормальных выходов из множества операторов к общему числу операторов</w:t>
      </w:r>
    </w:p>
    <w:p w:rsidR="007E4DD3" w:rsidRPr="00B10DA6" w:rsidRDefault="00D3374E" w:rsidP="007E4DD3">
      <w:pPr>
        <w:pStyle w:val="aa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40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28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4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40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40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28"/>
                    </w:rPr>
                    <m:t>SV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40"/>
                      <w:szCs w:val="28"/>
                    </w:rPr>
                    <m:t>*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40"/>
                  <w:szCs w:val="28"/>
                </w:rPr>
                <m:t>L</m:t>
              </m:r>
            </m:den>
          </m:f>
        </m:oMath>
      </m:oMathPara>
    </w:p>
    <w:p w:rsidR="007E4DD3" w:rsidRPr="007E4DD3" w:rsidRDefault="007E4DD3" w:rsidP="007E4DD3">
      <w:pPr>
        <w:pStyle w:val="Default"/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7E4DD3" w:rsidRDefault="007E4DD3" w:rsidP="007E4DD3">
      <w:pPr>
        <w:pStyle w:val="Default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7E4DD3">
        <w:rPr>
          <w:sz w:val="28"/>
          <w:szCs w:val="28"/>
        </w:rPr>
        <w:t>3.</w:t>
      </w:r>
      <w:r w:rsidRPr="007E4DD3">
        <w:rPr>
          <w:sz w:val="28"/>
          <w:szCs w:val="28"/>
        </w:rPr>
        <w:tab/>
        <w:t>Как автор метрики определяет надежность программы?</w:t>
      </w:r>
    </w:p>
    <w:p w:rsidR="007E4DD3" w:rsidRDefault="007E4DD3" w:rsidP="007E4DD3">
      <w:pPr>
        <w:pStyle w:val="Default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7E4DD3">
        <w:rPr>
          <w:sz w:val="28"/>
          <w:szCs w:val="28"/>
        </w:rPr>
        <w:t>Среди всех показателей качества программ Джилб указывает надежность программы, которую он характеризует как возможность того, что данная программа проработает определенный период времени без логических сбоев. В качестве практической оценки программной надежности автор метрик предлагает рассчитывать как единицу минус отношение числа логических сбоев к общему числу запусков.</w:t>
      </w:r>
    </w:p>
    <w:p w:rsidR="007E4DD3" w:rsidRDefault="007E4DD3" w:rsidP="007E4DD3">
      <w:pPr>
        <w:pStyle w:val="Default"/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7E4DD3" w:rsidRDefault="007E4DD3" w:rsidP="007E4DD3">
      <w:pPr>
        <w:pStyle w:val="Default"/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7E4DD3" w:rsidRPr="007E4DD3" w:rsidRDefault="007E4DD3" w:rsidP="007E4DD3">
      <w:pPr>
        <w:pStyle w:val="Default"/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303353" w:rsidRDefault="007E4DD3" w:rsidP="007E4DD3">
      <w:pPr>
        <w:pStyle w:val="Default"/>
        <w:tabs>
          <w:tab w:val="left" w:pos="1134"/>
        </w:tabs>
        <w:ind w:firstLine="709"/>
        <w:jc w:val="both"/>
        <w:rPr>
          <w:sz w:val="28"/>
          <w:szCs w:val="28"/>
        </w:rPr>
      </w:pPr>
      <w:r w:rsidRPr="007E4DD3">
        <w:rPr>
          <w:sz w:val="28"/>
          <w:szCs w:val="28"/>
        </w:rPr>
        <w:lastRenderedPageBreak/>
        <w:t>4.</w:t>
      </w:r>
      <w:r w:rsidRPr="007E4DD3">
        <w:rPr>
          <w:sz w:val="28"/>
          <w:szCs w:val="28"/>
        </w:rPr>
        <w:tab/>
        <w:t xml:space="preserve">Что такое </w:t>
      </w:r>
      <w:proofErr w:type="spellStart"/>
      <w:r w:rsidRPr="007E4DD3">
        <w:rPr>
          <w:sz w:val="28"/>
          <w:szCs w:val="28"/>
        </w:rPr>
        <w:t>прецизионность</w:t>
      </w:r>
      <w:proofErr w:type="spellEnd"/>
      <w:r w:rsidRPr="007E4DD3">
        <w:rPr>
          <w:sz w:val="28"/>
          <w:szCs w:val="28"/>
        </w:rPr>
        <w:t xml:space="preserve"> в метриках Джилба?</w:t>
      </w:r>
    </w:p>
    <w:p w:rsidR="00631F5B" w:rsidRDefault="007E4DD3" w:rsidP="00303353">
      <w:pPr>
        <w:pStyle w:val="Default"/>
        <w:ind w:firstLine="709"/>
        <w:jc w:val="both"/>
        <w:rPr>
          <w:sz w:val="28"/>
          <w:szCs w:val="28"/>
        </w:rPr>
      </w:pPr>
      <w:r w:rsidRPr="007E4DD3">
        <w:rPr>
          <w:sz w:val="28"/>
          <w:szCs w:val="28"/>
        </w:rPr>
        <w:t xml:space="preserve">Отношение количества правильных данных ко всей совокупности данных приводится Джилбом в качестве меры точности (свободы от ошибок), поскольку он считает, что точность нужна как средство обеспечения надежности программы. </w:t>
      </w:r>
      <w:proofErr w:type="spellStart"/>
      <w:r w:rsidRPr="007E4DD3">
        <w:rPr>
          <w:sz w:val="28"/>
          <w:szCs w:val="28"/>
        </w:rPr>
        <w:t>Прецизионность</w:t>
      </w:r>
      <w:proofErr w:type="spellEnd"/>
      <w:r w:rsidRPr="007E4DD3">
        <w:rPr>
          <w:sz w:val="28"/>
          <w:szCs w:val="28"/>
        </w:rPr>
        <w:t xml:space="preserve"> определяется как мера того, насколько часто появляются ошибки, вызванные одинаковыми причинами. Джилб оценивает этот показатель дробью, в числителе которой указывается число фактических ошибок на входе, а в знаменателе - общее число наблюдаемых ошибок, причинами которых явились ошибки на входе. Так, например, если одна ошибка вызывает в течение определенного периода времени появление 50 сообщений об ошибках, то </w:t>
      </w:r>
      <w:proofErr w:type="spellStart"/>
      <w:r w:rsidRPr="007E4DD3">
        <w:rPr>
          <w:sz w:val="28"/>
          <w:szCs w:val="28"/>
        </w:rPr>
        <w:t>прецизионность</w:t>
      </w:r>
      <w:proofErr w:type="spellEnd"/>
      <w:r w:rsidRPr="007E4DD3">
        <w:rPr>
          <w:sz w:val="28"/>
          <w:szCs w:val="28"/>
        </w:rPr>
        <w:t xml:space="preserve"> равна 0,02.</w:t>
      </w:r>
    </w:p>
    <w:p w:rsidR="007E4DD3" w:rsidRPr="00616CFF" w:rsidRDefault="007E4DD3" w:rsidP="00303353">
      <w:pPr>
        <w:pStyle w:val="Default"/>
        <w:ind w:firstLine="709"/>
        <w:jc w:val="both"/>
        <w:rPr>
          <w:sz w:val="28"/>
          <w:szCs w:val="28"/>
        </w:rPr>
      </w:pPr>
    </w:p>
    <w:p w:rsidR="001D2529" w:rsidRPr="00616CFF" w:rsidRDefault="001D2529" w:rsidP="00303353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616CFF">
        <w:rPr>
          <w:b/>
          <w:bCs/>
          <w:sz w:val="28"/>
          <w:szCs w:val="28"/>
        </w:rPr>
        <w:t>Задания:</w:t>
      </w:r>
    </w:p>
    <w:p w:rsidR="00CB346C" w:rsidRPr="00CB346C" w:rsidRDefault="00CB346C" w:rsidP="00CB346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 w:rsidRPr="00CB346C">
        <w:rPr>
          <w:bCs/>
          <w:sz w:val="28"/>
          <w:szCs w:val="28"/>
        </w:rPr>
        <w:t>При оценке характеристик программ на основе лексического анализа с использованием метрики Джилба необходимо выполнить следующее:</w:t>
      </w:r>
    </w:p>
    <w:p w:rsidR="00CB346C" w:rsidRPr="00CB346C" w:rsidRDefault="00CB346C" w:rsidP="00CB346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 w:rsidRPr="00CB346C">
        <w:rPr>
          <w:bCs/>
          <w:sz w:val="28"/>
          <w:szCs w:val="28"/>
        </w:rPr>
        <w:t>1.</w:t>
      </w:r>
      <w:r w:rsidRPr="00CB346C">
        <w:rPr>
          <w:bCs/>
          <w:sz w:val="28"/>
          <w:szCs w:val="28"/>
        </w:rPr>
        <w:tab/>
        <w:t>разработать программу, реализующую заданный, в соответствии с вариантом, алгоритм (рекомендуется использовать язык программирования С#);</w:t>
      </w:r>
    </w:p>
    <w:p w:rsidR="00CB346C" w:rsidRPr="00CB346C" w:rsidRDefault="00CB346C" w:rsidP="00CB346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 w:rsidRPr="00CB346C">
        <w:rPr>
          <w:bCs/>
          <w:sz w:val="28"/>
          <w:szCs w:val="28"/>
        </w:rPr>
        <w:t>2.</w:t>
      </w:r>
      <w:r w:rsidRPr="00CB346C">
        <w:rPr>
          <w:bCs/>
          <w:sz w:val="28"/>
          <w:szCs w:val="28"/>
        </w:rPr>
        <w:tab/>
        <w:t>оценить характер</w:t>
      </w:r>
      <w:r>
        <w:rPr>
          <w:bCs/>
          <w:sz w:val="28"/>
          <w:szCs w:val="28"/>
        </w:rPr>
        <w:t xml:space="preserve">истики разработанной программы </w:t>
      </w:r>
      <w:r w:rsidRPr="00CB346C">
        <w:rPr>
          <w:bCs/>
          <w:sz w:val="28"/>
          <w:szCs w:val="28"/>
        </w:rPr>
        <w:t>на основе лексического анализа текста и применения метрик Джилба.</w:t>
      </w:r>
    </w:p>
    <w:p w:rsidR="00CB346C" w:rsidRDefault="00CB346C" w:rsidP="00CB346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 w:rsidRPr="00CB346C">
        <w:rPr>
          <w:bCs/>
          <w:sz w:val="28"/>
          <w:szCs w:val="28"/>
        </w:rPr>
        <w:t>Практическая работа выполняется в соответствии с вариантом (номер варианта соответствует номеру студента в журнале группы).</w:t>
      </w:r>
    </w:p>
    <w:p w:rsidR="00D2368C" w:rsidRDefault="00D2368C" w:rsidP="00CB346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2:</w:t>
      </w:r>
    </w:p>
    <w:p w:rsidR="00F5726F" w:rsidRDefault="00CE7A0A" w:rsidP="00F5726F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122F">
        <w:rPr>
          <w:rFonts w:ascii="Times New Roman" w:hAnsi="Times New Roman" w:cs="Times New Roman"/>
          <w:sz w:val="28"/>
          <w:szCs w:val="28"/>
        </w:rPr>
        <w:t>Функция</w:t>
      </w:r>
      <w:proofErr w:type="gramStart"/>
      <w:r w:rsidRPr="000B122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5726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5726F" w:rsidRDefault="00F5726F" w:rsidP="00F5726F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x∙m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5726F" w:rsidRDefault="00F5726F" w:rsidP="00F5726F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проводить без использования метода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ow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значений аргументов:</w:t>
      </w:r>
    </w:p>
    <w:p w:rsidR="00F5726F" w:rsidRDefault="00F5726F" w:rsidP="00F5726F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от -1,1 до 0,3 с шагом 0,2;</w:t>
      </w:r>
    </w:p>
    <w:p w:rsidR="00CE7A0A" w:rsidRPr="00D65042" w:rsidRDefault="00F5726F" w:rsidP="00F5726F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от 1 до 5 с шагом 1.</w:t>
      </w:r>
    </w:p>
    <w:p w:rsidR="00D2368C" w:rsidRPr="00F5726F" w:rsidRDefault="00F5726F" w:rsidP="00F5726F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914FB" w:rsidRDefault="00C914FB" w:rsidP="00F5726F">
      <w:pPr>
        <w:pStyle w:val="Default"/>
        <w:numPr>
          <w:ilvl w:val="0"/>
          <w:numId w:val="23"/>
        </w:numPr>
        <w:tabs>
          <w:tab w:val="left" w:pos="993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Реализация программы:</w:t>
      </w:r>
    </w:p>
    <w:p w:rsidR="00F5726F" w:rsidRDefault="00F5726F" w:rsidP="00F5726F">
      <w:pPr>
        <w:pStyle w:val="aa"/>
        <w:tabs>
          <w:tab w:val="left" w:pos="851"/>
        </w:tabs>
        <w:ind w:left="709"/>
        <w:rPr>
          <w:rFonts w:ascii="Times New Roman" w:hAnsi="Times New Roman" w:cs="Times New Roman"/>
          <w:sz w:val="28"/>
          <w:szCs w:val="28"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6"/>
        <w:gridCol w:w="7742"/>
      </w:tblGrid>
      <w:tr w:rsidR="00F5726F" w:rsidTr="009B29B2">
        <w:trPr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26F" w:rsidRDefault="00F5726F" w:rsidP="009B29B2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Номера</w:t>
            </w:r>
          </w:p>
          <w:p w:rsidR="00F5726F" w:rsidRDefault="00F5726F" w:rsidP="009B29B2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строк</w:t>
            </w: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26F" w:rsidRDefault="00F5726F" w:rsidP="009B29B2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Строки программы</w:t>
            </w:r>
          </w:p>
        </w:tc>
      </w:tr>
      <w:tr w:rsidR="00F5726F" w:rsidRPr="00F5726F" w:rsidTr="00F5726F">
        <w:trPr>
          <w:jc w:val="center"/>
        </w:trPr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using System;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public class Program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{</w:t>
            </w:r>
          </w:p>
        </w:tc>
      </w:tr>
      <w:tr w:rsidR="00F5726F" w:rsidRPr="00702635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public static void Main(string[]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args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)</w:t>
            </w:r>
          </w:p>
        </w:tc>
      </w:tr>
      <w:tr w:rsidR="00F5726F" w:rsidRP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{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double[]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xValues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= { -1.1, 0.3 };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double[]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mValues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= { 1, 5 };</w:t>
            </w:r>
          </w:p>
        </w:tc>
      </w:tr>
      <w:tr w:rsidR="00F5726F" w:rsidRP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</w:tr>
      <w:tr w:rsidR="00F5726F" w:rsidRPr="00702635" w:rsidTr="00F5726F">
        <w:trPr>
          <w:trHeight w:val="83"/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foreach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(double x in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xValues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)</w:t>
            </w:r>
          </w:p>
        </w:tc>
      </w:tr>
      <w:tr w:rsidR="00F5726F" w:rsidRP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{</w:t>
            </w:r>
          </w:p>
        </w:tc>
      </w:tr>
      <w:tr w:rsidR="00F5726F" w:rsidRPr="00702635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foreach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(double m in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mValues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)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{</w:t>
            </w:r>
          </w:p>
        </w:tc>
      </w:tr>
      <w:tr w:rsidR="00F5726F" w:rsidRPr="00702635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(double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resultX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, double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resultSin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) =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CalculateZ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(x, m);</w:t>
            </w:r>
          </w:p>
        </w:tc>
      </w:tr>
      <w:tr w:rsidR="00F5726F" w:rsidRPr="00702635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Console.WriteLine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($"z({x}, {m}) = {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resultX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}  {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resultSin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}");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}</w:t>
            </w:r>
          </w:p>
        </w:tc>
      </w:tr>
      <w:tr w:rsidR="00F5726F" w:rsidRPr="002649E4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}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}</w:t>
            </w:r>
          </w:p>
        </w:tc>
      </w:tr>
      <w:tr w:rsidR="00F5726F" w:rsidRPr="002649E4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F5726F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</w:rPr>
            </w:pPr>
          </w:p>
        </w:tc>
      </w:tr>
      <w:tr w:rsidR="00F5726F" w:rsidRPr="00702635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public static (double, double)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CalculateZ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(double x, double m)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{</w:t>
            </w:r>
          </w:p>
        </w:tc>
      </w:tr>
      <w:tr w:rsidR="00F5726F" w:rsidRP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double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resultX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= 1;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double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resultSin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= 1;</w:t>
            </w:r>
          </w:p>
        </w:tc>
      </w:tr>
      <w:tr w:rsidR="00F5726F" w:rsidRP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</w:tr>
      <w:tr w:rsidR="00F5726F" w:rsidRPr="00702635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for (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i = 0; i &lt; m; i++)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{</w:t>
            </w:r>
          </w:p>
        </w:tc>
      </w:tr>
      <w:tr w:rsidR="00F5726F" w:rsidRPr="002649E4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    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resultX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= x;</w:t>
            </w:r>
          </w:p>
        </w:tc>
      </w:tr>
      <w:tr w:rsidR="00F5726F" w:rsidRP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}</w:t>
            </w:r>
          </w:p>
        </w:tc>
      </w:tr>
      <w:tr w:rsidR="00F5726F" w:rsidRP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</w:p>
        </w:tc>
      </w:tr>
      <w:tr w:rsidR="00F5726F" w:rsidRPr="00702635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for (</w:t>
            </w:r>
            <w:proofErr w:type="spellStart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>int</w:t>
            </w:r>
            <w:proofErr w:type="spellEnd"/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i = 0; i &lt; m; i++)</w:t>
            </w:r>
          </w:p>
        </w:tc>
      </w:tr>
      <w:tr w:rsidR="00F5726F" w:rsidTr="00F5726F">
        <w:trPr>
          <w:jc w:val="center"/>
        </w:trPr>
        <w:tc>
          <w:tcPr>
            <w:tcW w:w="9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5726F" w:rsidRPr="004A5211" w:rsidRDefault="00F5726F" w:rsidP="009B29B2">
            <w:pPr>
              <w:rPr>
                <w:rFonts w:ascii="Times New Roman" w:hAnsi="Times New Roman" w:cs="Times New Roman"/>
              </w:rPr>
            </w:pPr>
            <w:r w:rsidRPr="004A521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5726F" w:rsidRPr="0066458E" w:rsidRDefault="00F5726F" w:rsidP="00B106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</w:pPr>
            <w:r w:rsidRPr="0066458E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white"/>
                <w:lang w:val="en-US"/>
              </w:rPr>
              <w:t xml:space="preserve">        {</w:t>
            </w:r>
          </w:p>
        </w:tc>
      </w:tr>
    </w:tbl>
    <w:p w:rsidR="00C914FB" w:rsidRDefault="00C914FB" w:rsidP="00E2133F">
      <w:pPr>
        <w:pStyle w:val="Default"/>
        <w:tabs>
          <w:tab w:val="left" w:pos="993"/>
        </w:tabs>
        <w:jc w:val="both"/>
        <w:rPr>
          <w:bCs/>
          <w:sz w:val="28"/>
          <w:szCs w:val="28"/>
        </w:rPr>
      </w:pPr>
    </w:p>
    <w:p w:rsidR="00E2133F" w:rsidRDefault="00E2133F" w:rsidP="00E2133F">
      <w:pPr>
        <w:pStyle w:val="aa"/>
        <w:ind w:firstLine="851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1.3 Операторы и операции, используемые в программе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2433"/>
        <w:gridCol w:w="4597"/>
        <w:gridCol w:w="1651"/>
      </w:tblGrid>
      <w:tr w:rsidR="00E2133F" w:rsidTr="009B29B2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 xml:space="preserve">№ </w:t>
            </w:r>
            <w:r>
              <w:rPr>
                <w:rStyle w:val="8pt2"/>
                <w:rFonts w:eastAsia="Courier New"/>
                <w:sz w:val="28"/>
                <w:szCs w:val="28"/>
              </w:rPr>
              <w:br/>
            </w:r>
            <w:proofErr w:type="gramStart"/>
            <w:r>
              <w:rPr>
                <w:rStyle w:val="8pt2"/>
                <w:rFonts w:eastAsia="Courier New"/>
                <w:sz w:val="28"/>
                <w:szCs w:val="28"/>
              </w:rPr>
              <w:t>п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</w:rPr>
              <w:t>/п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Операторы,</w:t>
            </w:r>
          </w:p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операции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P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Style w:val="8pt2"/>
                <w:rFonts w:eastAsia="Courier New"/>
              </w:rPr>
              <w:t>Using</w:t>
            </w:r>
            <w:proofErr w:type="spellEnd"/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4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3, 12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5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String[]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5, 6, 9, 9, 10, 10, 10, 21, 21, 23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10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5, 5, 6, 6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7, 8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7, 8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9, 10, 10, 10, 10, 21, 21, 23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14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Console.WriteLine</w:t>
            </w:r>
            <w:proofErr w:type="spellEnd"/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15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Calculatez</w:t>
            </w:r>
            <w:proofErr w:type="spellEnd"/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16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5, 6, 9, 9, 9, 10, 10, 23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17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5, 6, 9, 9, 14, 15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2133F" w:rsidTr="00E2133F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18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CD59DC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17, 20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2133F" w:rsidTr="009B29B2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19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17, 20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E2133F" w:rsidTr="009B29B2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20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Math.Sin</w:t>
            </w:r>
            <w:proofErr w:type="spellEnd"/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</w:tr>
      <w:tr w:rsidR="00E2133F" w:rsidTr="009B29B2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Math.Pi</w:t>
            </w:r>
            <w:proofErr w:type="spellEnd"/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17, 20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24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17, 17, 18, 20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C50309" w:rsidRDefault="00C50309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4</w:t>
            </w:r>
          </w:p>
        </w:tc>
      </w:tr>
      <w:tr w:rsidR="00E2133F" w:rsidTr="009B29B2">
        <w:trPr>
          <w:jc w:val="center"/>
        </w:trPr>
        <w:tc>
          <w:tcPr>
            <w:tcW w:w="41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2133F" w:rsidRDefault="00E2133F" w:rsidP="009B29B2">
            <w:pPr>
              <w:pStyle w:val="aa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2133F" w:rsidRPr="00C50309" w:rsidRDefault="00C50309" w:rsidP="00702635">
            <w:pPr>
              <w:pStyle w:val="aa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Style w:val="8pt2"/>
                <w:rFonts w:eastAsia="Courier New"/>
                <w:sz w:val="32"/>
                <w:szCs w:val="32"/>
              </w:rPr>
              <w:t>6</w:t>
            </w:r>
            <w:r>
              <w:rPr>
                <w:rStyle w:val="8pt2"/>
                <w:rFonts w:eastAsia="Courier New"/>
                <w:sz w:val="32"/>
                <w:szCs w:val="32"/>
                <w:lang w:val="en-US"/>
              </w:rPr>
              <w:t>4</w:t>
            </w:r>
          </w:p>
        </w:tc>
      </w:tr>
    </w:tbl>
    <w:p w:rsidR="00E2133F" w:rsidRDefault="00E2133F" w:rsidP="00E2133F">
      <w:pPr>
        <w:pStyle w:val="aa"/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133F" w:rsidRDefault="00E2133F" w:rsidP="00E2133F">
      <w:pPr>
        <w:pStyle w:val="aa"/>
        <w:ind w:firstLine="851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1.4. Словарь операндов программы</w:t>
      </w:r>
    </w:p>
    <w:tbl>
      <w:tblPr>
        <w:tblOverlap w:val="never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03"/>
        <w:gridCol w:w="3275"/>
        <w:gridCol w:w="3805"/>
        <w:gridCol w:w="1719"/>
      </w:tblGrid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№</w:t>
            </w:r>
          </w:p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Style w:val="8pt2"/>
                <w:rFonts w:eastAsia="Courier New"/>
                <w:sz w:val="28"/>
                <w:szCs w:val="28"/>
              </w:rPr>
              <w:t>п</w:t>
            </w:r>
            <w:proofErr w:type="gramEnd"/>
            <w:r>
              <w:rPr>
                <w:rStyle w:val="8pt2"/>
                <w:rFonts w:eastAsia="Courier New"/>
                <w:sz w:val="28"/>
                <w:szCs w:val="28"/>
              </w:rPr>
              <w:t>/п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Операнды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133F" w:rsidRPr="00F31DB8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DB8">
              <w:rPr>
                <w:rStyle w:val="8pt2"/>
                <w:rFonts w:eastAsia="Courier New"/>
                <w:sz w:val="28"/>
                <w:szCs w:val="28"/>
              </w:rPr>
              <w:t>Номера строк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Количество</w:t>
            </w:r>
          </w:p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повторений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56207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4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String[]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xValues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5, 7, 7, 7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7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-1.1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8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9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4A5211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m.Values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6, 8, 8, 8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10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6, 14, 15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lastRenderedPageBreak/>
              <w:t>12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702635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7, 7, 8, 9, 10, 18, 21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13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E2133F" w:rsidRPr="00F31DB8" w:rsidRDefault="00C50309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8. 8, 9, 10, 17, 20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14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Calculatez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C50309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15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resultX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C50309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9, 10, 14, 18, 23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2133F" w:rsidRDefault="00E2133F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16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2131B4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ResultSin</w:t>
            </w:r>
            <w:proofErr w:type="spellEnd"/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F31DB8" w:rsidRDefault="00C50309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9, 10, 15, 21, 23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17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C50309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18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{x}…”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C50309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19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C50309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17, 20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20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C50309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21, 21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Pr="00E2133F" w:rsidRDefault="00E2133F" w:rsidP="009B29B2">
            <w:pPr>
              <w:pStyle w:val="aa"/>
              <w:jc w:val="center"/>
              <w:rPr>
                <w:rStyle w:val="8pt2"/>
                <w:rFonts w:eastAsia="Courier New"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  <w:lang w:val="en-US"/>
              </w:rPr>
              <w:t>21</w:t>
            </w:r>
          </w:p>
        </w:tc>
        <w:tc>
          <w:tcPr>
            <w:tcW w:w="16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</w:p>
        </w:tc>
        <w:tc>
          <w:tcPr>
            <w:tcW w:w="196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E2133F" w:rsidRDefault="00C50309" w:rsidP="009B29B2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E2133F" w:rsidRPr="00702635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33F" w:rsidTr="009B29B2">
        <w:trPr>
          <w:jc w:val="center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2133F" w:rsidRDefault="00E2133F" w:rsidP="009B29B2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2133F" w:rsidRDefault="00E2133F" w:rsidP="009B29B2">
            <w:pPr>
              <w:pStyle w:val="aa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8pt2"/>
                <w:rFonts w:eastAsia="Courier New"/>
                <w:b/>
                <w:sz w:val="28"/>
                <w:szCs w:val="28"/>
              </w:rPr>
              <w:t>Всего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2133F" w:rsidRPr="00F56207" w:rsidRDefault="00702635" w:rsidP="009B29B2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8pt2"/>
                <w:rFonts w:eastAsia="Courier New"/>
                <w:sz w:val="28"/>
                <w:szCs w:val="28"/>
              </w:rPr>
              <w:t>52</w:t>
            </w:r>
          </w:p>
        </w:tc>
      </w:tr>
    </w:tbl>
    <w:p w:rsidR="00E2133F" w:rsidRDefault="00E2133F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:rsidR="004111EC" w:rsidRPr="00B10DA6" w:rsidRDefault="007E4DD3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</w:t>
      </w:r>
      <w:r w:rsidR="004111EC" w:rsidRPr="00B10DA6">
        <w:rPr>
          <w:rFonts w:ascii="Times New Roman" w:hAnsi="Times New Roman" w:cs="Times New Roman"/>
          <w:sz w:val="28"/>
          <w:szCs w:val="28"/>
        </w:rPr>
        <w:t xml:space="preserve">оличество операторов цикла </w:t>
      </w:r>
      <w:proofErr w:type="spellStart"/>
      <w:r w:rsidR="004111EC"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="004111EC"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loop</w:t>
      </w:r>
      <w:proofErr w:type="spellEnd"/>
      <w:r w:rsidR="004111EC" w:rsidRPr="00B10DA6">
        <w:rPr>
          <w:rFonts w:ascii="Times New Roman" w:hAnsi="Times New Roman" w:cs="Times New Roman"/>
          <w:sz w:val="28"/>
          <w:szCs w:val="28"/>
        </w:rPr>
        <w:t>;</w:t>
      </w:r>
    </w:p>
    <w:p w:rsidR="004111EC" w:rsidRPr="00B10DA6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•</w:t>
      </w:r>
      <w:r w:rsidRPr="00B10DA6">
        <w:rPr>
          <w:rFonts w:ascii="Times New Roman" w:hAnsi="Times New Roman" w:cs="Times New Roman"/>
          <w:sz w:val="28"/>
          <w:szCs w:val="28"/>
        </w:rPr>
        <w:tab/>
        <w:t xml:space="preserve">количество операторов условия </w:t>
      </w:r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IF</w:t>
      </w:r>
      <w:r w:rsidRPr="00B10DA6">
        <w:rPr>
          <w:rFonts w:ascii="Times New Roman" w:hAnsi="Times New Roman" w:cs="Times New Roman"/>
          <w:sz w:val="28"/>
          <w:szCs w:val="28"/>
        </w:rPr>
        <w:t>;</w:t>
      </w:r>
    </w:p>
    <w:p w:rsidR="004111EC" w:rsidRPr="00B10DA6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sz w:val="28"/>
          <w:szCs w:val="28"/>
        </w:rPr>
        <w:t>•</w:t>
      </w:r>
      <w:r w:rsidRPr="00B10DA6">
        <w:rPr>
          <w:rFonts w:ascii="Times New Roman" w:hAnsi="Times New Roman" w:cs="Times New Roman"/>
          <w:sz w:val="28"/>
          <w:szCs w:val="28"/>
        </w:rPr>
        <w:tab/>
        <w:t xml:space="preserve">число модулей или подсистем </w:t>
      </w: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mod</w:t>
      </w:r>
      <w:proofErr w:type="spellEnd"/>
      <w:r w:rsidRPr="00B10DA6">
        <w:rPr>
          <w:rFonts w:ascii="Times New Roman" w:hAnsi="Times New Roman" w:cs="Times New Roman"/>
          <w:sz w:val="28"/>
          <w:szCs w:val="28"/>
        </w:rPr>
        <w:t>;</w:t>
      </w:r>
    </w:p>
    <w:p w:rsidR="00A55A4A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700E">
        <w:rPr>
          <w:rFonts w:ascii="Times New Roman" w:hAnsi="Times New Roman" w:cs="Times New Roman"/>
          <w:sz w:val="28"/>
          <w:szCs w:val="28"/>
        </w:rPr>
        <w:t xml:space="preserve">Определим значения характеристик </w:t>
      </w:r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IF</w:t>
      </w:r>
      <w:r w:rsidRPr="008E1F5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loop</w:t>
      </w:r>
      <w:proofErr w:type="spellEnd"/>
      <w:r w:rsidRPr="008E1F5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mod</w:t>
      </w:r>
      <w:proofErr w:type="spellEnd"/>
      <w:r w:rsidRPr="008E1F5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8E1F5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Pr="008E1F5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F4700E">
        <w:rPr>
          <w:rFonts w:ascii="Times New Roman" w:hAnsi="Times New Roman" w:cs="Times New Roman"/>
          <w:b/>
          <w:i/>
          <w:sz w:val="28"/>
          <w:szCs w:val="28"/>
          <w:lang w:val="en-US"/>
        </w:rPr>
        <w:t>CL</w:t>
      </w:r>
      <w:r w:rsidRPr="00F4700E">
        <w:rPr>
          <w:rFonts w:ascii="Times New Roman" w:hAnsi="Times New Roman" w:cs="Times New Roman"/>
          <w:sz w:val="28"/>
          <w:szCs w:val="28"/>
        </w:rPr>
        <w:t xml:space="preserve"> и </w:t>
      </w:r>
      <w:r w:rsidRPr="00F4700E">
        <w:rPr>
          <w:rFonts w:ascii="Times New Roman" w:hAnsi="Times New Roman" w:cs="Times New Roman"/>
          <w:b/>
          <w:i/>
          <w:sz w:val="28"/>
          <w:szCs w:val="28"/>
          <w:lang w:val="en-US"/>
        </w:rPr>
        <w:t>cl</w:t>
      </w:r>
      <w:r w:rsidRPr="00F47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5A4A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700E">
        <w:rPr>
          <w:rFonts w:ascii="Times New Roman" w:hAnsi="Times New Roman" w:cs="Times New Roman"/>
          <w:sz w:val="28"/>
          <w:szCs w:val="28"/>
        </w:rPr>
        <w:t xml:space="preserve">Значение характеристики </w:t>
      </w:r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IF</w:t>
      </w:r>
      <w:r w:rsidRPr="00F4700E">
        <w:rPr>
          <w:rFonts w:ascii="Times New Roman" w:hAnsi="Times New Roman" w:cs="Times New Roman"/>
          <w:sz w:val="28"/>
          <w:szCs w:val="28"/>
        </w:rPr>
        <w:t xml:space="preserve"> определяется количеством используемых в программе операторов </w:t>
      </w:r>
      <w:r w:rsidRPr="008E1F54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F4700E">
        <w:rPr>
          <w:rFonts w:ascii="Times New Roman" w:hAnsi="Times New Roman" w:cs="Times New Roman"/>
          <w:sz w:val="28"/>
          <w:szCs w:val="28"/>
        </w:rPr>
        <w:t xml:space="preserve">. </w:t>
      </w:r>
      <w:r w:rsidR="00A55A4A">
        <w:rPr>
          <w:rFonts w:ascii="Times New Roman" w:hAnsi="Times New Roman" w:cs="Times New Roman"/>
          <w:sz w:val="28"/>
          <w:szCs w:val="28"/>
        </w:rPr>
        <w:t xml:space="preserve">В представленном решении их </w:t>
      </w:r>
      <w:r w:rsidR="001067F4">
        <w:rPr>
          <w:rFonts w:ascii="Times New Roman" w:hAnsi="Times New Roman" w:cs="Times New Roman"/>
          <w:sz w:val="28"/>
          <w:szCs w:val="28"/>
        </w:rPr>
        <w:t>один</w:t>
      </w:r>
      <w:r w:rsidRPr="00F47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5A4A" w:rsidRPr="00F5726F" w:rsidRDefault="00A55A4A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IF</w:t>
      </w:r>
      <w:r w:rsidR="001067F4" w:rsidRPr="00F572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26F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1067F4" w:rsidRPr="00F5726F">
        <w:rPr>
          <w:rFonts w:ascii="Times New Roman" w:hAnsi="Times New Roman" w:cs="Times New Roman"/>
          <w:b/>
          <w:sz w:val="28"/>
          <w:szCs w:val="28"/>
        </w:rPr>
        <w:t>1</w:t>
      </w:r>
      <w:r w:rsidR="001A629A" w:rsidRPr="00F5726F">
        <w:rPr>
          <w:rFonts w:ascii="Times New Roman" w:hAnsi="Times New Roman" w:cs="Times New Roman"/>
          <w:b/>
          <w:sz w:val="28"/>
          <w:szCs w:val="28"/>
        </w:rPr>
        <w:t>;</w:t>
      </w:r>
    </w:p>
    <w:p w:rsidR="00323A0A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700E">
        <w:rPr>
          <w:rFonts w:ascii="Times New Roman" w:hAnsi="Times New Roman" w:cs="Times New Roman"/>
          <w:sz w:val="28"/>
          <w:szCs w:val="28"/>
        </w:rPr>
        <w:t xml:space="preserve">Значение характеристики </w:t>
      </w: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loop</w:t>
      </w:r>
      <w:proofErr w:type="spellEnd"/>
      <w:r w:rsidRPr="00F4700E">
        <w:rPr>
          <w:rFonts w:ascii="Times New Roman" w:hAnsi="Times New Roman" w:cs="Times New Roman"/>
          <w:sz w:val="28"/>
          <w:szCs w:val="28"/>
        </w:rPr>
        <w:t xml:space="preserve"> определяется количеством используемых в программе циклов. В исходном тексте данной программы содержится </w:t>
      </w:r>
      <w:r w:rsidR="00323A0A">
        <w:rPr>
          <w:rFonts w:ascii="Times New Roman" w:hAnsi="Times New Roman" w:cs="Times New Roman"/>
          <w:sz w:val="28"/>
          <w:szCs w:val="28"/>
        </w:rPr>
        <w:t>2</w:t>
      </w:r>
      <w:r w:rsidRPr="00F4700E">
        <w:rPr>
          <w:rFonts w:ascii="Times New Roman" w:hAnsi="Times New Roman" w:cs="Times New Roman"/>
          <w:sz w:val="28"/>
          <w:szCs w:val="28"/>
        </w:rPr>
        <w:t xml:space="preserve"> цикла</w:t>
      </w:r>
      <w:r w:rsidR="00323A0A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F4700E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Pr="008E1F54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F47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3A0A" w:rsidRDefault="00323A0A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loop</w:t>
      </w:r>
      <w:proofErr w:type="spellEnd"/>
      <w:r w:rsidRPr="00F5726F">
        <w:rPr>
          <w:rFonts w:ascii="Times New Roman" w:hAnsi="Times New Roman" w:cs="Times New Roman"/>
          <w:b/>
          <w:sz w:val="28"/>
          <w:szCs w:val="28"/>
        </w:rPr>
        <w:t xml:space="preserve"> = 2;</w:t>
      </w:r>
    </w:p>
    <w:p w:rsidR="004111EC" w:rsidRPr="00F4700E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700E">
        <w:rPr>
          <w:rFonts w:ascii="Times New Roman" w:hAnsi="Times New Roman" w:cs="Times New Roman"/>
          <w:sz w:val="28"/>
          <w:szCs w:val="28"/>
        </w:rPr>
        <w:t xml:space="preserve">Значение характеристики </w:t>
      </w:r>
      <w:proofErr w:type="spellStart"/>
      <w:r w:rsidRPr="00B10DA6">
        <w:rPr>
          <w:rFonts w:ascii="Times New Roman" w:hAnsi="Times New Roman" w:cs="Times New Roman"/>
          <w:b/>
          <w:i/>
          <w:sz w:val="28"/>
          <w:szCs w:val="28"/>
        </w:rPr>
        <w:t>L</w:t>
      </w:r>
      <w:r w:rsidRPr="00B10D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mod</w:t>
      </w:r>
      <w:proofErr w:type="spellEnd"/>
      <w:r w:rsidRPr="00F4700E">
        <w:rPr>
          <w:rFonts w:ascii="Times New Roman" w:hAnsi="Times New Roman" w:cs="Times New Roman"/>
          <w:sz w:val="28"/>
          <w:szCs w:val="28"/>
        </w:rPr>
        <w:t xml:space="preserve"> определяется количеством используемых программных модулей в решении. В представленном решении используется </w:t>
      </w:r>
      <w:r w:rsidR="002B0494">
        <w:rPr>
          <w:rFonts w:ascii="Times New Roman" w:hAnsi="Times New Roman" w:cs="Times New Roman"/>
          <w:sz w:val="28"/>
          <w:szCs w:val="28"/>
        </w:rPr>
        <w:t>два</w:t>
      </w:r>
      <w:r w:rsidRPr="00F4700E">
        <w:rPr>
          <w:rFonts w:ascii="Times New Roman" w:hAnsi="Times New Roman" w:cs="Times New Roman"/>
          <w:sz w:val="28"/>
          <w:szCs w:val="28"/>
        </w:rPr>
        <w:t xml:space="preserve"> программных модуля, каждый из которых определяется следующими строками:</w:t>
      </w:r>
    </w:p>
    <w:p w:rsidR="004111EC" w:rsidRPr="00F4700E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00E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2B0494" w:rsidRPr="002B0494">
        <w:rPr>
          <w:rFonts w:ascii="Times New Roman" w:hAnsi="Times New Roman" w:cs="Times New Roman"/>
          <w:i/>
          <w:sz w:val="28"/>
          <w:szCs w:val="28"/>
          <w:lang w:val="en-US"/>
        </w:rPr>
        <w:t xml:space="preserve">double </w:t>
      </w:r>
      <w:proofErr w:type="gramStart"/>
      <w:r w:rsidR="002B0494" w:rsidRPr="002B0494">
        <w:rPr>
          <w:rFonts w:ascii="Times New Roman" w:hAnsi="Times New Roman" w:cs="Times New Roman"/>
          <w:i/>
          <w:sz w:val="28"/>
          <w:szCs w:val="28"/>
          <w:lang w:val="en-US"/>
        </w:rPr>
        <w:t>F(</w:t>
      </w:r>
      <w:proofErr w:type="gramEnd"/>
      <w:r w:rsidR="002B0494" w:rsidRPr="002B0494">
        <w:rPr>
          <w:rFonts w:ascii="Times New Roman" w:hAnsi="Times New Roman" w:cs="Times New Roman"/>
          <w:i/>
          <w:sz w:val="28"/>
          <w:szCs w:val="28"/>
          <w:lang w:val="en-US"/>
        </w:rPr>
        <w:t>double x, double y)</w:t>
      </w:r>
      <w:r w:rsidRPr="00F470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11EC" w:rsidRPr="0045728E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728E">
        <w:rPr>
          <w:rFonts w:ascii="Times New Roman" w:hAnsi="Times New Roman" w:cs="Times New Roman"/>
          <w:sz w:val="28"/>
          <w:szCs w:val="28"/>
        </w:rPr>
        <w:t xml:space="preserve">• </w:t>
      </w:r>
      <w:r w:rsidR="002B0494" w:rsidRPr="002B0494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="002B0494" w:rsidRPr="004572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0494" w:rsidRPr="002B0494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2B0494" w:rsidRPr="0045728E">
        <w:rPr>
          <w:rFonts w:ascii="Times New Roman" w:hAnsi="Times New Roman" w:cs="Times New Roman"/>
          <w:i/>
          <w:sz w:val="28"/>
          <w:szCs w:val="28"/>
        </w:rPr>
        <w:t>()</w:t>
      </w:r>
      <w:r w:rsidRPr="0045728E">
        <w:rPr>
          <w:rFonts w:ascii="Times New Roman" w:hAnsi="Times New Roman" w:cs="Times New Roman"/>
          <w:sz w:val="28"/>
          <w:szCs w:val="28"/>
        </w:rPr>
        <w:t>;</w:t>
      </w:r>
    </w:p>
    <w:p w:rsidR="004111EC" w:rsidRPr="00F4700E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700E">
        <w:rPr>
          <w:rFonts w:ascii="Times New Roman" w:hAnsi="Times New Roman" w:cs="Times New Roman"/>
          <w:sz w:val="28"/>
          <w:szCs w:val="28"/>
        </w:rPr>
        <w:t>Общее</w:t>
      </w:r>
      <w:r w:rsidR="006C053F">
        <w:rPr>
          <w:rFonts w:ascii="Times New Roman" w:hAnsi="Times New Roman" w:cs="Times New Roman"/>
          <w:sz w:val="28"/>
          <w:szCs w:val="28"/>
        </w:rPr>
        <w:t xml:space="preserve"> количество операторов условия </w:t>
      </w:r>
      <w:r w:rsidR="0045728E">
        <w:rPr>
          <w:rFonts w:ascii="Times New Roman" w:hAnsi="Times New Roman" w:cs="Times New Roman"/>
          <w:sz w:val="28"/>
          <w:szCs w:val="28"/>
        </w:rPr>
        <w:t>3, из них 1 оператор</w:t>
      </w:r>
      <w:r w:rsidRPr="00F4700E">
        <w:rPr>
          <w:rFonts w:ascii="Times New Roman" w:hAnsi="Times New Roman" w:cs="Times New Roman"/>
          <w:sz w:val="28"/>
          <w:szCs w:val="28"/>
        </w:rPr>
        <w:t xml:space="preserve"> </w:t>
      </w:r>
      <w:r w:rsidRPr="008E1F54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F4700E">
        <w:rPr>
          <w:rFonts w:ascii="Times New Roman" w:hAnsi="Times New Roman" w:cs="Times New Roman"/>
          <w:sz w:val="28"/>
          <w:szCs w:val="28"/>
        </w:rPr>
        <w:t xml:space="preserve"> и </w:t>
      </w:r>
      <w:r w:rsidR="0045728E">
        <w:rPr>
          <w:rFonts w:ascii="Times New Roman" w:hAnsi="Times New Roman" w:cs="Times New Roman"/>
          <w:sz w:val="28"/>
          <w:szCs w:val="28"/>
        </w:rPr>
        <w:t>два</w:t>
      </w:r>
      <w:r w:rsidRPr="00F4700E">
        <w:rPr>
          <w:rFonts w:ascii="Times New Roman" w:hAnsi="Times New Roman" w:cs="Times New Roman"/>
          <w:sz w:val="28"/>
          <w:szCs w:val="28"/>
        </w:rPr>
        <w:t xml:space="preserve"> оператора цикла</w:t>
      </w:r>
      <w:r w:rsidR="0045728E">
        <w:rPr>
          <w:rFonts w:ascii="Times New Roman" w:hAnsi="Times New Roman" w:cs="Times New Roman"/>
          <w:sz w:val="28"/>
          <w:szCs w:val="28"/>
        </w:rPr>
        <w:t xml:space="preserve"> </w:t>
      </w:r>
      <w:r w:rsidR="0045728E" w:rsidRPr="0045728E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F4700E">
        <w:rPr>
          <w:rFonts w:ascii="Times New Roman" w:hAnsi="Times New Roman" w:cs="Times New Roman"/>
          <w:sz w:val="28"/>
          <w:szCs w:val="28"/>
        </w:rPr>
        <w:t xml:space="preserve">. Общее число всех используемых операторов </w:t>
      </w:r>
      <w:r w:rsidRPr="008E1F54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="00E445E1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8E1F54">
        <w:rPr>
          <w:rFonts w:ascii="Times New Roman" w:hAnsi="Times New Roman" w:cs="Times New Roman"/>
          <w:b/>
          <w:i/>
          <w:sz w:val="28"/>
          <w:szCs w:val="28"/>
        </w:rPr>
        <w:t>64</w:t>
      </w:r>
      <w:r w:rsidRPr="00F4700E">
        <w:rPr>
          <w:rFonts w:ascii="Times New Roman" w:hAnsi="Times New Roman" w:cs="Times New Roman"/>
          <w:sz w:val="28"/>
          <w:szCs w:val="28"/>
        </w:rPr>
        <w:t xml:space="preserve">. </w:t>
      </w:r>
      <w:r w:rsidR="00E445E1">
        <w:rPr>
          <w:rFonts w:ascii="Times New Roman" w:hAnsi="Times New Roman" w:cs="Times New Roman"/>
          <w:sz w:val="28"/>
          <w:szCs w:val="28"/>
        </w:rPr>
        <w:br/>
      </w:r>
      <w:r w:rsidRPr="00F4700E">
        <w:rPr>
          <w:rFonts w:ascii="Times New Roman" w:hAnsi="Times New Roman" w:cs="Times New Roman"/>
          <w:sz w:val="28"/>
          <w:szCs w:val="28"/>
        </w:rPr>
        <w:t>Таким образом:</w:t>
      </w:r>
    </w:p>
    <w:p w:rsidR="004111EC" w:rsidRPr="008E1F54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F54">
        <w:rPr>
          <w:rFonts w:ascii="Times New Roman" w:hAnsi="Times New Roman" w:cs="Times New Roman"/>
          <w:sz w:val="28"/>
          <w:szCs w:val="28"/>
        </w:rPr>
        <w:t xml:space="preserve">• </w:t>
      </w:r>
      <w:r w:rsidRPr="008E1F54">
        <w:rPr>
          <w:rFonts w:ascii="Times New Roman" w:hAnsi="Times New Roman" w:cs="Times New Roman"/>
          <w:b/>
          <w:i/>
          <w:sz w:val="28"/>
          <w:szCs w:val="28"/>
          <w:lang w:val="en-US"/>
        </w:rPr>
        <w:t>CL</w:t>
      </w:r>
      <w:r w:rsidR="00E445E1">
        <w:rPr>
          <w:rFonts w:ascii="Times New Roman" w:hAnsi="Times New Roman" w:cs="Times New Roman"/>
          <w:b/>
          <w:sz w:val="28"/>
          <w:szCs w:val="28"/>
        </w:rPr>
        <w:t xml:space="preserve"> = 3</w:t>
      </w:r>
      <w:r w:rsidRPr="008E1F54">
        <w:rPr>
          <w:rFonts w:ascii="Times New Roman" w:hAnsi="Times New Roman" w:cs="Times New Roman"/>
          <w:sz w:val="28"/>
          <w:szCs w:val="28"/>
        </w:rPr>
        <w:t xml:space="preserve"> - абсолютная сложность программы;</w:t>
      </w:r>
    </w:p>
    <w:p w:rsidR="004111EC" w:rsidRPr="008E1F54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F54">
        <w:rPr>
          <w:rFonts w:ascii="Times New Roman" w:hAnsi="Times New Roman" w:cs="Times New Roman"/>
          <w:sz w:val="28"/>
          <w:szCs w:val="28"/>
        </w:rPr>
        <w:t xml:space="preserve">• </w:t>
      </w:r>
      <w:r w:rsidRPr="008E1F54">
        <w:rPr>
          <w:rFonts w:ascii="Times New Roman" w:hAnsi="Times New Roman" w:cs="Times New Roman"/>
          <w:b/>
          <w:i/>
          <w:sz w:val="28"/>
          <w:szCs w:val="28"/>
          <w:lang w:val="en-US"/>
        </w:rPr>
        <w:t>cl</w:t>
      </w:r>
      <w:r w:rsidRPr="008E1F54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8E1F54">
        <w:rPr>
          <w:rFonts w:ascii="Times New Roman" w:hAnsi="Times New Roman" w:cs="Times New Roman"/>
          <w:b/>
          <w:i/>
          <w:sz w:val="28"/>
          <w:szCs w:val="28"/>
          <w:lang w:val="en-US"/>
        </w:rPr>
        <w:t>CL</w:t>
      </w:r>
      <w:r w:rsidRPr="008E1F54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8E1F54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729">
        <w:rPr>
          <w:rFonts w:ascii="Times New Roman" w:hAnsi="Times New Roman" w:cs="Times New Roman"/>
          <w:b/>
          <w:i/>
          <w:sz w:val="28"/>
          <w:szCs w:val="28"/>
        </w:rPr>
        <w:t>= 3/</w:t>
      </w:r>
      <w:r w:rsidRPr="008E1F54">
        <w:rPr>
          <w:rFonts w:ascii="Times New Roman" w:hAnsi="Times New Roman" w:cs="Times New Roman"/>
          <w:b/>
          <w:i/>
          <w:sz w:val="28"/>
          <w:szCs w:val="28"/>
        </w:rPr>
        <w:t xml:space="preserve">64 = </w:t>
      </w:r>
      <w:r w:rsidR="008147DE" w:rsidRPr="008147DE">
        <w:rPr>
          <w:rFonts w:ascii="Times New Roman" w:hAnsi="Times New Roman" w:cs="Times New Roman"/>
          <w:b/>
          <w:i/>
          <w:sz w:val="28"/>
          <w:szCs w:val="28"/>
        </w:rPr>
        <w:t>0,046875</w:t>
      </w:r>
      <w:r w:rsidRPr="008E1F54">
        <w:rPr>
          <w:rFonts w:ascii="Times New Roman" w:hAnsi="Times New Roman" w:cs="Times New Roman"/>
          <w:sz w:val="28"/>
          <w:szCs w:val="28"/>
        </w:rPr>
        <w:t>.</w:t>
      </w:r>
    </w:p>
    <w:p w:rsidR="004111EC" w:rsidRPr="008E1F54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F54">
        <w:rPr>
          <w:rFonts w:ascii="Times New Roman" w:hAnsi="Times New Roman" w:cs="Times New Roman"/>
          <w:sz w:val="28"/>
          <w:szCs w:val="28"/>
        </w:rPr>
        <w:t xml:space="preserve">Количество связей между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SV</m:t>
            </m:r>
          </m:sub>
        </m:sSub>
      </m:oMath>
      <w:r w:rsidRPr="008E1F54">
        <w:rPr>
          <w:rFonts w:ascii="Times New Roman" w:hAnsi="Times New Roman" w:cs="Times New Roman"/>
          <w:sz w:val="28"/>
          <w:szCs w:val="28"/>
        </w:rPr>
        <w:t xml:space="preserve"> модулями равно </w:t>
      </w:r>
      <w:r w:rsidR="008147DE" w:rsidRPr="008147DE">
        <w:rPr>
          <w:rFonts w:ascii="Times New Roman" w:hAnsi="Times New Roman" w:cs="Times New Roman"/>
          <w:sz w:val="28"/>
          <w:szCs w:val="28"/>
        </w:rPr>
        <w:t>одной</w:t>
      </w:r>
      <w:r w:rsidRPr="008E1F54">
        <w:rPr>
          <w:rFonts w:ascii="Times New Roman" w:hAnsi="Times New Roman" w:cs="Times New Roman"/>
          <w:sz w:val="28"/>
          <w:szCs w:val="28"/>
        </w:rPr>
        <w:t xml:space="preserve"> - между основным и дополнительны</w:t>
      </w:r>
      <w:r w:rsidR="008147DE">
        <w:rPr>
          <w:rFonts w:ascii="Times New Roman" w:hAnsi="Times New Roman" w:cs="Times New Roman"/>
          <w:sz w:val="28"/>
          <w:szCs w:val="28"/>
        </w:rPr>
        <w:t>м модулем</w:t>
      </w:r>
      <w:r w:rsidRPr="008E1F54">
        <w:rPr>
          <w:rFonts w:ascii="Times New Roman" w:hAnsi="Times New Roman" w:cs="Times New Roman"/>
          <w:sz w:val="28"/>
          <w:szCs w:val="28"/>
        </w:rPr>
        <w:t>. Отношение числа связей к числу модулей</w:t>
      </w:r>
      <w:r w:rsidR="00C96D58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</w:t>
      </w:r>
      <w:r w:rsidRPr="008E1F54">
        <w:rPr>
          <w:rFonts w:ascii="Times New Roman" w:hAnsi="Times New Roman" w:cs="Times New Roman"/>
          <w:sz w:val="28"/>
          <w:szCs w:val="28"/>
        </w:rPr>
        <w:t>:</w:t>
      </w:r>
    </w:p>
    <w:p w:rsidR="004111EC" w:rsidRPr="008E1F54" w:rsidRDefault="004111EC" w:rsidP="004111EC">
      <w:pPr>
        <w:pStyle w:val="aa"/>
        <w:ind w:firstLine="851"/>
        <w:jc w:val="both"/>
        <w:rPr>
          <w:rFonts w:ascii="Times New Roman" w:hAnsi="Times New Roman" w:cs="Times New Roman"/>
          <w:sz w:val="2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mod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=0,5.</m:t>
          </m:r>
        </m:oMath>
      </m:oMathPara>
    </w:p>
    <w:p w:rsidR="004111EC" w:rsidRDefault="004111E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:rsidR="00F5726F" w:rsidRPr="00702635" w:rsidRDefault="00BD4248" w:rsidP="0070263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t>Вывод: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>Из полученных результатов анализа текста программы следует, что исходный код имеет н</w:t>
      </w:r>
      <w:r w:rsidR="00B75C8D">
        <w:rPr>
          <w:sz w:val="28"/>
          <w:szCs w:val="28"/>
        </w:rPr>
        <w:t xml:space="preserve">евысокую сложность, так как на </w:t>
      </w:r>
      <w:r w:rsidR="00C50309">
        <w:rPr>
          <w:sz w:val="28"/>
          <w:szCs w:val="28"/>
        </w:rPr>
        <w:t>6</w:t>
      </w:r>
      <w:r w:rsidR="00C50309" w:rsidRPr="00C50309">
        <w:rPr>
          <w:sz w:val="28"/>
          <w:szCs w:val="28"/>
        </w:rPr>
        <w:t>4</w:t>
      </w:r>
      <w:bookmarkStart w:id="0" w:name="_GoBack"/>
      <w:bookmarkEnd w:id="0"/>
      <w:r w:rsidR="00100689" w:rsidRPr="00100689">
        <w:rPr>
          <w:sz w:val="28"/>
          <w:szCs w:val="28"/>
        </w:rPr>
        <w:t xml:space="preserve"> оператора текста приходится всего лишь</w:t>
      </w:r>
      <w:r w:rsidR="00B75C8D">
        <w:rPr>
          <w:sz w:val="28"/>
          <w:szCs w:val="28"/>
        </w:rPr>
        <w:t xml:space="preserve"> 3 оператора</w:t>
      </w:r>
      <w:r w:rsidR="00100689" w:rsidRPr="00100689">
        <w:rPr>
          <w:sz w:val="28"/>
          <w:szCs w:val="28"/>
        </w:rPr>
        <w:t xml:space="preserve"> условий. Общее число программных м</w:t>
      </w:r>
      <w:r w:rsidR="00B75C8D">
        <w:rPr>
          <w:sz w:val="28"/>
          <w:szCs w:val="28"/>
        </w:rPr>
        <w:t>одулей решения также невелико (2</w:t>
      </w:r>
      <w:r w:rsidR="00100689" w:rsidRPr="00100689">
        <w:rPr>
          <w:sz w:val="28"/>
          <w:szCs w:val="28"/>
        </w:rPr>
        <w:t xml:space="preserve"> модуля), что подтверждает низкий уровень сложности программы</w:t>
      </w:r>
      <w:r w:rsidR="00DA4902" w:rsidRPr="00DA4902">
        <w:rPr>
          <w:sz w:val="28"/>
          <w:szCs w:val="28"/>
        </w:rPr>
        <w:t>.</w:t>
      </w:r>
    </w:p>
    <w:sectPr w:rsidR="00F5726F" w:rsidRPr="00702635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6F359F0"/>
    <w:multiLevelType w:val="hybridMultilevel"/>
    <w:tmpl w:val="A47A5FBA"/>
    <w:lvl w:ilvl="0" w:tplc="313AF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7"/>
  </w:num>
  <w:num w:numId="5">
    <w:abstractNumId w:val="8"/>
  </w:num>
  <w:num w:numId="6">
    <w:abstractNumId w:val="12"/>
  </w:num>
  <w:num w:numId="7">
    <w:abstractNumId w:val="22"/>
  </w:num>
  <w:num w:numId="8">
    <w:abstractNumId w:val="11"/>
  </w:num>
  <w:num w:numId="9">
    <w:abstractNumId w:val="7"/>
  </w:num>
  <w:num w:numId="10">
    <w:abstractNumId w:val="4"/>
  </w:num>
  <w:num w:numId="11">
    <w:abstractNumId w:val="15"/>
  </w:num>
  <w:num w:numId="12">
    <w:abstractNumId w:val="5"/>
  </w:num>
  <w:num w:numId="13">
    <w:abstractNumId w:val="10"/>
  </w:num>
  <w:num w:numId="14">
    <w:abstractNumId w:val="6"/>
  </w:num>
  <w:num w:numId="15">
    <w:abstractNumId w:val="16"/>
  </w:num>
  <w:num w:numId="16">
    <w:abstractNumId w:val="18"/>
  </w:num>
  <w:num w:numId="17">
    <w:abstractNumId w:val="1"/>
  </w:num>
  <w:num w:numId="18">
    <w:abstractNumId w:val="14"/>
  </w:num>
  <w:num w:numId="19">
    <w:abstractNumId w:val="13"/>
  </w:num>
  <w:num w:numId="20">
    <w:abstractNumId w:val="3"/>
  </w:num>
  <w:num w:numId="21">
    <w:abstractNumId w:val="2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60"/>
    <w:rsid w:val="00007FD5"/>
    <w:rsid w:val="00060D11"/>
    <w:rsid w:val="00070E51"/>
    <w:rsid w:val="0007612A"/>
    <w:rsid w:val="000774C9"/>
    <w:rsid w:val="000B7007"/>
    <w:rsid w:val="000F63AC"/>
    <w:rsid w:val="00100689"/>
    <w:rsid w:val="001067F4"/>
    <w:rsid w:val="001068B5"/>
    <w:rsid w:val="00122101"/>
    <w:rsid w:val="00122BE2"/>
    <w:rsid w:val="001256FB"/>
    <w:rsid w:val="00127B5F"/>
    <w:rsid w:val="00132657"/>
    <w:rsid w:val="00151E73"/>
    <w:rsid w:val="0016433A"/>
    <w:rsid w:val="00164BE1"/>
    <w:rsid w:val="001A629A"/>
    <w:rsid w:val="001D05B3"/>
    <w:rsid w:val="001D2529"/>
    <w:rsid w:val="001E3C67"/>
    <w:rsid w:val="002431A9"/>
    <w:rsid w:val="00251237"/>
    <w:rsid w:val="00261DC2"/>
    <w:rsid w:val="00262006"/>
    <w:rsid w:val="002650A7"/>
    <w:rsid w:val="002655C1"/>
    <w:rsid w:val="002958B6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711A"/>
    <w:rsid w:val="00323A0A"/>
    <w:rsid w:val="00330C1F"/>
    <w:rsid w:val="003A2471"/>
    <w:rsid w:val="003B6CD3"/>
    <w:rsid w:val="003D34F2"/>
    <w:rsid w:val="003D5662"/>
    <w:rsid w:val="00404F8C"/>
    <w:rsid w:val="004111EC"/>
    <w:rsid w:val="00420C9F"/>
    <w:rsid w:val="0042508B"/>
    <w:rsid w:val="00442F05"/>
    <w:rsid w:val="00446640"/>
    <w:rsid w:val="0045728E"/>
    <w:rsid w:val="00485256"/>
    <w:rsid w:val="004C7131"/>
    <w:rsid w:val="005001B6"/>
    <w:rsid w:val="00532F7E"/>
    <w:rsid w:val="005375B3"/>
    <w:rsid w:val="00587D65"/>
    <w:rsid w:val="005950C2"/>
    <w:rsid w:val="005A42E3"/>
    <w:rsid w:val="005B4095"/>
    <w:rsid w:val="005C26AD"/>
    <w:rsid w:val="005C66B1"/>
    <w:rsid w:val="005C6FC0"/>
    <w:rsid w:val="005F5E22"/>
    <w:rsid w:val="00616CFF"/>
    <w:rsid w:val="006233FC"/>
    <w:rsid w:val="00631F5B"/>
    <w:rsid w:val="006338F4"/>
    <w:rsid w:val="006C053F"/>
    <w:rsid w:val="00702635"/>
    <w:rsid w:val="0072213C"/>
    <w:rsid w:val="007349F3"/>
    <w:rsid w:val="007404EB"/>
    <w:rsid w:val="00742FC7"/>
    <w:rsid w:val="00792413"/>
    <w:rsid w:val="007E4DD3"/>
    <w:rsid w:val="0080192E"/>
    <w:rsid w:val="00812C70"/>
    <w:rsid w:val="008147DE"/>
    <w:rsid w:val="008535B0"/>
    <w:rsid w:val="008676FA"/>
    <w:rsid w:val="00884F9E"/>
    <w:rsid w:val="008D3460"/>
    <w:rsid w:val="008D5F98"/>
    <w:rsid w:val="008F0387"/>
    <w:rsid w:val="00904ED5"/>
    <w:rsid w:val="0091626F"/>
    <w:rsid w:val="00917EE7"/>
    <w:rsid w:val="0096390E"/>
    <w:rsid w:val="00981089"/>
    <w:rsid w:val="00991178"/>
    <w:rsid w:val="009958D1"/>
    <w:rsid w:val="009C3DFA"/>
    <w:rsid w:val="00A02B26"/>
    <w:rsid w:val="00A3621E"/>
    <w:rsid w:val="00A53877"/>
    <w:rsid w:val="00A55A4A"/>
    <w:rsid w:val="00A62F3E"/>
    <w:rsid w:val="00A94776"/>
    <w:rsid w:val="00AA5E6B"/>
    <w:rsid w:val="00AC6604"/>
    <w:rsid w:val="00AE3B73"/>
    <w:rsid w:val="00AF0201"/>
    <w:rsid w:val="00B30ADE"/>
    <w:rsid w:val="00B33748"/>
    <w:rsid w:val="00B46465"/>
    <w:rsid w:val="00B53190"/>
    <w:rsid w:val="00B60729"/>
    <w:rsid w:val="00B65566"/>
    <w:rsid w:val="00B73EFB"/>
    <w:rsid w:val="00B75C8D"/>
    <w:rsid w:val="00B935B3"/>
    <w:rsid w:val="00B94B78"/>
    <w:rsid w:val="00BB7472"/>
    <w:rsid w:val="00BC018A"/>
    <w:rsid w:val="00BC4D1E"/>
    <w:rsid w:val="00BD30B1"/>
    <w:rsid w:val="00BD4248"/>
    <w:rsid w:val="00C208EB"/>
    <w:rsid w:val="00C21E9C"/>
    <w:rsid w:val="00C27D94"/>
    <w:rsid w:val="00C50309"/>
    <w:rsid w:val="00C6053C"/>
    <w:rsid w:val="00C65AAC"/>
    <w:rsid w:val="00C66634"/>
    <w:rsid w:val="00C740FD"/>
    <w:rsid w:val="00C914FB"/>
    <w:rsid w:val="00C94614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374E"/>
    <w:rsid w:val="00D4008F"/>
    <w:rsid w:val="00D41B9A"/>
    <w:rsid w:val="00D74923"/>
    <w:rsid w:val="00DA4902"/>
    <w:rsid w:val="00DB3C60"/>
    <w:rsid w:val="00DC28C5"/>
    <w:rsid w:val="00DC7BD5"/>
    <w:rsid w:val="00E2133F"/>
    <w:rsid w:val="00E258DD"/>
    <w:rsid w:val="00E37B8F"/>
    <w:rsid w:val="00E4319F"/>
    <w:rsid w:val="00E445E1"/>
    <w:rsid w:val="00E52A31"/>
    <w:rsid w:val="00E56013"/>
    <w:rsid w:val="00E66176"/>
    <w:rsid w:val="00EC5278"/>
    <w:rsid w:val="00ED05B1"/>
    <w:rsid w:val="00F0093E"/>
    <w:rsid w:val="00F17677"/>
    <w:rsid w:val="00F45355"/>
    <w:rsid w:val="00F5726F"/>
    <w:rsid w:val="00FB125F"/>
    <w:rsid w:val="00FB2E35"/>
    <w:rsid w:val="00FC5F46"/>
    <w:rsid w:val="00FD48DC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EF33-8C62-416D-B921-74ECDEA3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cp:lastPrinted>2020-10-13T11:37:00Z</cp:lastPrinted>
  <dcterms:created xsi:type="dcterms:W3CDTF">2024-09-09T16:00:00Z</dcterms:created>
  <dcterms:modified xsi:type="dcterms:W3CDTF">2024-09-10T09:30:00Z</dcterms:modified>
</cp:coreProperties>
</file>