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F2F6" w14:textId="26F07E6E" w:rsidR="00107B44" w:rsidRDefault="00107B44" w:rsidP="00107B44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МИНИСТЕРСТВО НАУКИ И ВЫСШЕГО ОБРАЗОВАНИЯ</w:t>
      </w:r>
    </w:p>
    <w:p w14:paraId="6E8FD891" w14:textId="1F74367A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РОССИЙСКОЙ ФЕДЕРАЦИИ</w:t>
      </w:r>
    </w:p>
    <w:p w14:paraId="59B65728" w14:textId="433A759E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ФЕДЕРАЛЬНОЕ ГОСУДАРСТВЕННОЕ БЮДЖЕТНОЕ</w:t>
      </w:r>
    </w:p>
    <w:p w14:paraId="2107AE30" w14:textId="3EB21A8A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ОБРАЗОВАТЕЛЬНОЕ УЧРЕЖДЕНИЕ ВЫСШЕГО ОБРАЗОВАНИЯ</w:t>
      </w:r>
    </w:p>
    <w:p w14:paraId="0CC05F27" w14:textId="4B0F0128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«ДОНСКОЙ ГОСУДАРСТВЕННЫЙ ТЕХНИЧЕСКИЙ УНИВЕРСИТЕТ»</w:t>
      </w:r>
    </w:p>
    <w:p w14:paraId="7F0F691A" w14:textId="0D400854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(ДГТУ)</w:t>
      </w:r>
    </w:p>
    <w:p w14:paraId="5A4CA499" w14:textId="7777777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317587" w14:textId="2476725E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«Информатика и вычислительная техника»</w:t>
      </w:r>
    </w:p>
    <w:p w14:paraId="57C13778" w14:textId="3FB29587" w:rsidR="00107B44" w:rsidRDefault="00107B44" w:rsidP="002E5F0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«Кибербезопасность информационных систем»</w:t>
      </w:r>
    </w:p>
    <w:p w14:paraId="1E85E0C4" w14:textId="7777777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755DAD7" w14:textId="23B92A8C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ОТЧЁТ</w:t>
      </w:r>
    </w:p>
    <w:p w14:paraId="0DC456F3" w14:textId="40486A9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практическому занятию № 13</w:t>
      </w:r>
    </w:p>
    <w:p w14:paraId="3ED6FAC3" w14:textId="585ED684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дисциплине «Организационное и правовое обеспечение</w:t>
      </w:r>
    </w:p>
    <w:p w14:paraId="61006227" w14:textId="66C26CAC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информационной безопасности»</w:t>
      </w:r>
    </w:p>
    <w:p w14:paraId="05EA0CC7" w14:textId="7EF8E00B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 тему: «Изучение руководящего документа «Автоматизированные системы.</w:t>
      </w:r>
    </w:p>
    <w:p w14:paraId="2893BE24" w14:textId="46F237A8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Защита от несанкционированного доступа к информации.</w:t>
      </w:r>
    </w:p>
    <w:p w14:paraId="2A93F1BD" w14:textId="08ADB84E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Классификация автоматизированных систем и требования</w:t>
      </w:r>
    </w:p>
    <w:p w14:paraId="6A48141F" w14:textId="6A38D7DB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защите информации»»</w:t>
      </w:r>
    </w:p>
    <w:p w14:paraId="09068201" w14:textId="7777777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B741623" w14:textId="7777777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BD92091" w14:textId="03C35064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группы ВКБ53</w:t>
      </w:r>
    </w:p>
    <w:p w14:paraId="68AEFBB6" w14:textId="1BFB57A7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Ковалев Данил Петрович</w:t>
      </w:r>
    </w:p>
    <w:p w14:paraId="0123678F" w14:textId="464885E8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 ____________________</w:t>
      </w:r>
    </w:p>
    <w:p w14:paraId="00DC5670" w14:textId="7777777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59AE6DB" w14:textId="7777777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F6EF504" w14:textId="7777777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7FFAE74" w14:textId="16D454AF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Ростов-на-Дону</w:t>
      </w:r>
    </w:p>
    <w:p w14:paraId="23279DF6" w14:textId="411F264C" w:rsidR="00107B44" w:rsidRDefault="00107B44" w:rsidP="002E5F0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</w:t>
      </w:r>
      <w:r>
        <w:rPr>
          <w:rFonts w:ascii="Times New Roman" w:hAnsi="Times New Roman" w:cs="Times New Roman"/>
          <w:sz w:val="28"/>
        </w:rPr>
        <w:br w:type="page"/>
      </w:r>
    </w:p>
    <w:p w14:paraId="5418DF10" w14:textId="35A24ABA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E5F0F">
        <w:rPr>
          <w:rFonts w:ascii="Times New Roman" w:hAnsi="Times New Roman" w:cs="Times New Roman"/>
          <w:b/>
          <w:bCs/>
          <w:sz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</w:rPr>
        <w:t xml:space="preserve"> изучить руководящий документ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информации», утверждённый решением Государственной технической комиссии при Президенте Российской Федерации от 30 марта 1992 г., как руководящий документ в области технической защиты информации, устанавливающий классификацию автоматизированных систем по условиям их функционирования, девять классов защищенности АС от несанкционированного доступа к информации, объединённых в три группы, и требования по защите информации от НСД для АС; получить теоретическую и практическую подготовку по вопросам общих положений РД, этапов классификации АС, определяющих признаков классификации, состава подсистем системы защиты информации от НСД и требований по защите информации для АС различных классов; выработать навыки работы с руководящими документами и открытыми источниками сети Интернет в области технической защиты информации.</w:t>
      </w:r>
    </w:p>
    <w:p w14:paraId="2683074B" w14:textId="0BBB962D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работы решаются следующие задачи:</w:t>
      </w:r>
    </w:p>
    <w:p w14:paraId="717F4987" w14:textId="3B34C5CA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изучить руководящий документ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</w:t>
      </w:r>
    </w:p>
    <w:p w14:paraId="4E8C7D1E" w14:textId="7EA8CDB9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изучить общие положения РД: назначение документа, сферу действия, необходимость деления АС на классы по условиям их функционирования;</w:t>
      </w:r>
    </w:p>
    <w:p w14:paraId="086261EE" w14:textId="41538C7A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изучить классификацию АС: основные этапы классификации, необходимые исходные данные, определяющие признаки, девять классов защищенности АС и их подразделение на три группы;</w:t>
      </w:r>
    </w:p>
    <w:p w14:paraId="7FD68E69" w14:textId="65224B27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изучить требования по защите информации от НСД для АС: состав комплекса программно-технических средств и организационных (процедурных) решений, требования к АС первой, второй и третьей групп;</w:t>
      </w:r>
    </w:p>
    <w:p w14:paraId="6795141E" w14:textId="5D31B5E9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 провести сравнительный анализ требований к 1 группе в классах 1В и 1Г;</w:t>
      </w:r>
    </w:p>
    <w:p w14:paraId="00EE2189" w14:textId="4A89376C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6) изучить организационные мероприятия в рамках СЗИ НСД в АС, обрабатывающих информацию, не отнесённую к категории секретной;</w:t>
      </w:r>
    </w:p>
    <w:p w14:paraId="1F12B802" w14:textId="2C29E6D1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7) проанализировать открытые источники сети Интернет (сайт ФСТЭК России, сайт Роскомнадзора, иные источники);</w:t>
      </w:r>
    </w:p>
    <w:p w14:paraId="39BC5A62" w14:textId="09E42C29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8) дать краткие ответы на контрольные вопросы практического занятия.</w:t>
      </w:r>
    </w:p>
    <w:p w14:paraId="481C43E7" w14:textId="7F65C370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КРАТКИЕ ТЕОРЕТИЧЕСКИЕ СВЕДЕНИЯ</w:t>
      </w:r>
    </w:p>
    <w:p w14:paraId="079EA7C8" w14:textId="4841692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Руководящий документ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 (далее — РД) утверждён решением Государственной технической комиссии при Президенте Российской Федерации от 30 марта 1992 г. РД разработан в развитие «Концепции защиты средств вычислительной техники и автоматизированных систем от несанкционированного доступа к информации» и вместе с руководящими документами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и «Защита от несанкционированного доступа к информации. Термины и определения», утверждёнными тем же решением, образует нормативно-методическую базу для выработки требований по защите СВТ и АС от НСД к информации, создания защищённых СВТ и </w:t>
      </w:r>
      <w:proofErr w:type="gramStart"/>
      <w:r>
        <w:rPr>
          <w:rFonts w:ascii="Times New Roman" w:hAnsi="Times New Roman" w:cs="Times New Roman"/>
          <w:sz w:val="28"/>
        </w:rPr>
        <w:t>АС</w:t>
      </w:r>
      <w:proofErr w:type="gramEnd"/>
      <w:r>
        <w:rPr>
          <w:rFonts w:ascii="Times New Roman" w:hAnsi="Times New Roman" w:cs="Times New Roman"/>
          <w:sz w:val="28"/>
        </w:rPr>
        <w:t xml:space="preserve"> и их сертификации.</w:t>
      </w:r>
    </w:p>
    <w:p w14:paraId="3E3F946D" w14:textId="282DF96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1.1 РД классификация распространяется на все действующие и проектируемые АС учреждений, организаций и предприятий, обрабатывающие конфиденциальную информацию.</w:t>
      </w:r>
    </w:p>
    <w:p w14:paraId="15337711" w14:textId="230D6AA8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Несанкционированный доступ к информации в соответствии с РД «Защита от несанкционированного доступа к информации. Термины и определения» определяется как доступ к информации, нарушающий правила разграничения доступа с использованием штатных средств, предоставляемых средствами вычислительной техники или автоматизированными системами; под штатными средствами понимается совокупность программного, </w:t>
      </w:r>
      <w:r>
        <w:rPr>
          <w:rFonts w:ascii="Times New Roman" w:hAnsi="Times New Roman" w:cs="Times New Roman"/>
          <w:sz w:val="28"/>
        </w:rPr>
        <w:lastRenderedPageBreak/>
        <w:t>микропрограммного и технического обеспечения средств вычислительной техники или автоматизированных систем.</w:t>
      </w:r>
    </w:p>
    <w:p w14:paraId="1DC9BA6A" w14:textId="5F012955" w:rsidR="00107B44" w:rsidRDefault="00107B44" w:rsidP="00F8650F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КЛАССИФИКАЦИЯ АС</w:t>
      </w:r>
    </w:p>
    <w:p w14:paraId="4A396FC4" w14:textId="6B43BD9D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1.2 РД деление АС на соответствующие классы по условиям их функционирования с точки зрения защиты информации необходимо в целях разработки и применения обоснованных мер по достижению требуемого уровня защиты информации. Дифференциация подхода к выбору методов и средств защиты определяется важностью обрабатываемой информации, различием АС по своему составу, структуре, способам обработки информации, количественному и качественному составу пользователей и обслуживающего персонала (п. 1.3 РД).</w:t>
      </w:r>
    </w:p>
    <w:p w14:paraId="217961C5" w14:textId="05FB452D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1.4 РД основными этапами классификации АС являются: 1) разработка и анализ исходных данных; 2) выявление основных признаков АС, необходимых для классификации; 3) сравнение выявленных признаков АС с классифицируемыми; 4) присвоение АС соответствующего класса защиты информации от НСД.</w:t>
      </w:r>
    </w:p>
    <w:p w14:paraId="018A9DDB" w14:textId="074C04B6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Необходимыми исходными данными для проведения классификации конкретной АС являются (п. 1.5 РД): перечень защищаемых информационных ресурсов АС и их уровень конфиденциальности; перечень лиц, имеющих доступ к штатным средствам АС, с указанием их уровня полномочий; матрица доступа или полномочий субъектов доступа по отношению к защищаемым информационным ресурсам АС; режим обработки данных в АС. Выбор класса АС производится заказчиком и разработчиком с привлечением специалистов по защите информации (п. 1.6 РД).</w:t>
      </w:r>
    </w:p>
    <w:p w14:paraId="3A9610AC" w14:textId="6AF48F4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числу определяющих признаков, по которым производится группировка АС в различные классы, относятся (п. 1.7 РД): 1) наличие в АС информации различного уровня конфиденциальности; 2) уровень полномочий субъектов доступа АС на доступ к конфиденциальной информации; 3) режим обработки данных в АС — коллективный или индивидуальный.</w:t>
      </w:r>
    </w:p>
    <w:p w14:paraId="5893D710" w14:textId="521FB911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соответствии с п. 1.8 РД устанавливается девять классов защищенности АС от НСД к информации. Каждый класс характеризуется определённой минимальной совокупностью требований по защите. Классы подразделяются на три группы, отличающиеся особенностями обработки информации в АС. В пределах каждой группы соблюдается иерархия требований по защите в зависимости от ценности (конфиденциальности) информации и, следовательно, иерархия классов защищенности АС.</w:t>
      </w:r>
    </w:p>
    <w:p w14:paraId="269FD61E" w14:textId="6B268D66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Первая группа включает многопользовательские АС, в которых одновременно обрабатывается и (или) хранится информация разных уровней конфиденциальности; не все пользователи имеют право доступа ко всей информации АС. Группа содержит пять классов — 1Д, 1Г, 1В, 1Б и 1А. Вторая группа включает АС, в которых пользователи имеют одинаковые права доступа (полномочия) ко всей информации АС, обрабатываемой и (или) хранимой на носителях различного уровня конфиденциальности. Группа содержит два класса — 2Б и 2А. Третья группа включает АС, в которых работает один пользователь, допущенный ко всей информации АС, размещённой на носителях одного уровня конфиденциальности. Группа содержит два класса — 3Б и 3А (п. 1.9 РД).</w:t>
      </w:r>
    </w:p>
    <w:p w14:paraId="717FBE22" w14:textId="4CAE19A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Распределение классов защищенности АС по группам приведено в таблице 1.</w:t>
      </w:r>
    </w:p>
    <w:p w14:paraId="29303D37" w14:textId="3AA93AFA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Таблица 1 — Группы и классы защищенности АС от НСД к информации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5952"/>
        <w:gridCol w:w="1417"/>
      </w:tblGrid>
      <w:tr w:rsidR="00107B44" w14:paraId="13711573" w14:textId="77777777" w:rsidTr="00107B44">
        <w:tc>
          <w:tcPr>
            <w:tcW w:w="1984" w:type="dxa"/>
            <w:vAlign w:val="center"/>
          </w:tcPr>
          <w:p w14:paraId="6FCF5093" w14:textId="34FE7D9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Группа классов</w:t>
            </w:r>
          </w:p>
        </w:tc>
        <w:tc>
          <w:tcPr>
            <w:tcW w:w="5953" w:type="dxa"/>
            <w:vAlign w:val="center"/>
          </w:tcPr>
          <w:p w14:paraId="7F530684" w14:textId="22252B8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Особенности обработки информации в АС</w:t>
            </w:r>
          </w:p>
        </w:tc>
        <w:tc>
          <w:tcPr>
            <w:tcW w:w="1417" w:type="dxa"/>
            <w:vAlign w:val="center"/>
          </w:tcPr>
          <w:p w14:paraId="2F2E048B" w14:textId="0704995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Классы защищенности</w:t>
            </w:r>
          </w:p>
        </w:tc>
      </w:tr>
      <w:tr w:rsidR="00107B44" w14:paraId="16341D51" w14:textId="77777777" w:rsidTr="00107B44">
        <w:tc>
          <w:tcPr>
            <w:tcW w:w="1984" w:type="dxa"/>
            <w:vAlign w:val="center"/>
          </w:tcPr>
          <w:p w14:paraId="7450A528" w14:textId="567A6AC7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Третья группа</w:t>
            </w:r>
          </w:p>
        </w:tc>
        <w:tc>
          <w:tcPr>
            <w:tcW w:w="5953" w:type="dxa"/>
            <w:vAlign w:val="center"/>
          </w:tcPr>
          <w:p w14:paraId="54DCDB34" w14:textId="315F308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АС, в которых работает один пользователь, допущенный ко всей информации АС, размещённой на носителях одного уровня конфиденциальности</w:t>
            </w:r>
          </w:p>
        </w:tc>
        <w:tc>
          <w:tcPr>
            <w:tcW w:w="1417" w:type="dxa"/>
            <w:vAlign w:val="center"/>
          </w:tcPr>
          <w:p w14:paraId="37D2347B" w14:textId="2BD59BE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3Б, 3А</w:t>
            </w:r>
          </w:p>
        </w:tc>
      </w:tr>
      <w:tr w:rsidR="00107B44" w14:paraId="610BCA30" w14:textId="77777777" w:rsidTr="00107B44">
        <w:tc>
          <w:tcPr>
            <w:tcW w:w="1984" w:type="dxa"/>
            <w:vAlign w:val="center"/>
          </w:tcPr>
          <w:p w14:paraId="68555C9A" w14:textId="3CCA1C12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Вторая группа</w:t>
            </w:r>
          </w:p>
        </w:tc>
        <w:tc>
          <w:tcPr>
            <w:tcW w:w="5953" w:type="dxa"/>
            <w:vAlign w:val="center"/>
          </w:tcPr>
          <w:p w14:paraId="2DCE7848" w14:textId="30A3B8C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АС, в которых пользователи имеют одинаковые права доступа (полномочия) ко всей информации АС, обрабатываемой и (или) хранимой на носителях различного уровня конфиденциальности</w:t>
            </w:r>
          </w:p>
        </w:tc>
        <w:tc>
          <w:tcPr>
            <w:tcW w:w="1417" w:type="dxa"/>
            <w:vAlign w:val="center"/>
          </w:tcPr>
          <w:p w14:paraId="64E9310E" w14:textId="13F3924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2Б, 2А</w:t>
            </w:r>
          </w:p>
        </w:tc>
      </w:tr>
      <w:tr w:rsidR="00107B44" w14:paraId="4D579BBD" w14:textId="77777777" w:rsidTr="00107B44">
        <w:tc>
          <w:tcPr>
            <w:tcW w:w="1984" w:type="dxa"/>
            <w:vAlign w:val="center"/>
          </w:tcPr>
          <w:p w14:paraId="1C58870E" w14:textId="023EFF7E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Первая группа</w:t>
            </w:r>
          </w:p>
        </w:tc>
        <w:tc>
          <w:tcPr>
            <w:tcW w:w="5953" w:type="dxa"/>
            <w:vAlign w:val="center"/>
          </w:tcPr>
          <w:p w14:paraId="0B41E1FB" w14:textId="45DC2E8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 xml:space="preserve">Многопользовательские АС, в которых одновременно обрабатывается и (или) хранится информация разных уровней </w:t>
            </w:r>
            <w:r w:rsidRPr="00107B44">
              <w:rPr>
                <w:rFonts w:ascii="Times New Roman" w:hAnsi="Times New Roman" w:cs="Times New Roman"/>
                <w:sz w:val="20"/>
              </w:rPr>
              <w:lastRenderedPageBreak/>
              <w:t>конфиденциальности; не все пользователи имеют право доступа ко всей информации АС</w:t>
            </w:r>
          </w:p>
        </w:tc>
        <w:tc>
          <w:tcPr>
            <w:tcW w:w="1417" w:type="dxa"/>
            <w:vAlign w:val="center"/>
          </w:tcPr>
          <w:p w14:paraId="79870F01" w14:textId="2AF111BD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lastRenderedPageBreak/>
              <w:t>1Д, 1Г, 1В, 1Б, 1А</w:t>
            </w:r>
          </w:p>
        </w:tc>
      </w:tr>
    </w:tbl>
    <w:p w14:paraId="36CD3849" w14:textId="77777777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b/>
        </w:rPr>
      </w:pPr>
    </w:p>
    <w:p w14:paraId="72DE12C9" w14:textId="6FA41C9C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2.18 РД при разработке АС, предназначенной для обработки или хранения информации, являющейся собственностью государства и отнесённой к категории секретной, необходимо ориентироваться на классы защищенности АС не ниже (по группам) 3А, 2А, 1А, 1Б, 1В и использовать сертифицированные СВТ: не ниже 4 класса — для класса защищенности АС 1В; не ниже 3 класса — для класса защищенности АС 1Б; не ниже 2 класса — для класса защищенности АС 1А.</w:t>
      </w:r>
    </w:p>
    <w:p w14:paraId="109BB107" w14:textId="3FE309F2" w:rsidR="00107B44" w:rsidRDefault="00107B44" w:rsidP="003D72E2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ТРЕБОВАНИЯ ПО ЗАЩИТЕ ИНФОРМАЦИИ ОТ НСД ДЛЯ АС</w:t>
      </w:r>
    </w:p>
    <w:p w14:paraId="462A8148" w14:textId="2E4C74A7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Защита информации от НСД является составной частью общей проблемы обеспечения безопасности информации. Мероприятия по защите информации от НСД должны осуществляться взаимосвязанно с мероприятиями по специальной защите основных и вспомогательных средств вычислительной техники, средств и систем связи от технических средств разведки и промышленного шпионажа (п. 2.1 РД).</w:t>
      </w:r>
    </w:p>
    <w:p w14:paraId="6CD99766" w14:textId="69AE5EE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общем случае комплекс программно-технических средств и организационных (процедурных) решений по защите информации от НСД реализуется в рамках системы защиты информации от НСД (СЗИ НСД), условно состоящей из следующих четырёх подсистем (п. 2.2 РД): 1) управления доступом; 2) регистрации и учёта; 3) криптографической; 4) обеспечения целостности.</w:t>
      </w:r>
    </w:p>
    <w:p w14:paraId="0B276967" w14:textId="508E4905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зависимости от класса АС в рамках этих подсистем должны быть реализованы требования в соответствии с пп. 2.4, 2.7 и 2.10 РД (требования к АС третьей, второй и первой групп соответственно). Подробно эти требования сформулированы в пп. 2.5, 2.6, 2.8, 2.9 и 2.11–2.15 РД.</w:t>
      </w:r>
    </w:p>
    <w:p w14:paraId="398DD77F" w14:textId="1190F08A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к АС первой группы (классы 1Д, 1Г, 1В, 1Б, 1А) в разрезе подсистем приведены в таблице 2. Обозначения: «+» — есть требования к данному классу; «−» — нет требований к данному классу.</w:t>
      </w:r>
    </w:p>
    <w:p w14:paraId="4A4D1550" w14:textId="0A377AD4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Таблица 2 — Требования к комплексу программно-технических средств и организационных (процедурных) решений по защите информации от НСД для АС первой группы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5"/>
        <w:gridCol w:w="794"/>
        <w:gridCol w:w="794"/>
        <w:gridCol w:w="794"/>
        <w:gridCol w:w="794"/>
        <w:gridCol w:w="794"/>
      </w:tblGrid>
      <w:tr w:rsidR="00107B44" w14:paraId="29F672F5" w14:textId="77777777" w:rsidTr="00107B44">
        <w:tc>
          <w:tcPr>
            <w:tcW w:w="5386" w:type="dxa"/>
            <w:vAlign w:val="center"/>
          </w:tcPr>
          <w:p w14:paraId="59BA8857" w14:textId="3DE127E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Подсистемы и требования</w:t>
            </w:r>
          </w:p>
        </w:tc>
        <w:tc>
          <w:tcPr>
            <w:tcW w:w="794" w:type="dxa"/>
            <w:vAlign w:val="center"/>
          </w:tcPr>
          <w:p w14:paraId="640D67D7" w14:textId="01C55E6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1Д</w:t>
            </w:r>
          </w:p>
        </w:tc>
        <w:tc>
          <w:tcPr>
            <w:tcW w:w="794" w:type="dxa"/>
            <w:vAlign w:val="center"/>
          </w:tcPr>
          <w:p w14:paraId="71559512" w14:textId="0BC27A5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1Г</w:t>
            </w:r>
          </w:p>
        </w:tc>
        <w:tc>
          <w:tcPr>
            <w:tcW w:w="794" w:type="dxa"/>
            <w:vAlign w:val="center"/>
          </w:tcPr>
          <w:p w14:paraId="7B44B7F1" w14:textId="3EDB4F6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1В</w:t>
            </w:r>
          </w:p>
        </w:tc>
        <w:tc>
          <w:tcPr>
            <w:tcW w:w="794" w:type="dxa"/>
            <w:vAlign w:val="center"/>
          </w:tcPr>
          <w:p w14:paraId="165181AE" w14:textId="7E828C1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1Б</w:t>
            </w:r>
          </w:p>
        </w:tc>
        <w:tc>
          <w:tcPr>
            <w:tcW w:w="794" w:type="dxa"/>
            <w:vAlign w:val="center"/>
          </w:tcPr>
          <w:p w14:paraId="4FE89DB1" w14:textId="7145ED5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1А</w:t>
            </w:r>
          </w:p>
        </w:tc>
      </w:tr>
      <w:tr w:rsidR="00107B44" w14:paraId="149E71C1" w14:textId="77777777" w:rsidTr="00107B44">
        <w:tc>
          <w:tcPr>
            <w:tcW w:w="9354" w:type="dxa"/>
            <w:gridSpan w:val="6"/>
            <w:vAlign w:val="center"/>
          </w:tcPr>
          <w:p w14:paraId="45A2E0FF" w14:textId="2971E73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1. Подсистема управления доступом</w:t>
            </w:r>
          </w:p>
        </w:tc>
      </w:tr>
      <w:tr w:rsidR="00107B44" w14:paraId="32AF891C" w14:textId="77777777" w:rsidTr="00107B44">
        <w:tc>
          <w:tcPr>
            <w:tcW w:w="5386" w:type="dxa"/>
            <w:vAlign w:val="center"/>
          </w:tcPr>
          <w:p w14:paraId="1D7EA7CC" w14:textId="11BEF78E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1.1. Идентификация, проверка подлинности и контроль доступа субъектов в систему</w:t>
            </w:r>
          </w:p>
        </w:tc>
        <w:tc>
          <w:tcPr>
            <w:tcW w:w="794" w:type="dxa"/>
            <w:vAlign w:val="center"/>
          </w:tcPr>
          <w:p w14:paraId="1EF7F6CE" w14:textId="662BB14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29C4116F" w14:textId="353C5DC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1DD8592" w14:textId="67E5D66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0A5A1F5D" w14:textId="77603CE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E71E6C9" w14:textId="420E8A2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22CA6526" w14:textId="77777777" w:rsidTr="00107B44">
        <w:tc>
          <w:tcPr>
            <w:tcW w:w="5386" w:type="dxa"/>
            <w:vAlign w:val="center"/>
          </w:tcPr>
          <w:p w14:paraId="132BB3B8" w14:textId="42D687E1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1.1. Идентификация, проверка подлинности и контроль доступа субъектов к терминалам, ЭВМ, узлам сети ЭВМ, каналам связи, внешним устройствам ЭВМ</w:t>
            </w:r>
          </w:p>
        </w:tc>
        <w:tc>
          <w:tcPr>
            <w:tcW w:w="794" w:type="dxa"/>
            <w:vAlign w:val="center"/>
          </w:tcPr>
          <w:p w14:paraId="0E9A4455" w14:textId="3B27A5C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4F3C23FB" w14:textId="7B103B8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513D2960" w14:textId="38C8A1A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26935DF" w14:textId="03ED736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0944785E" w14:textId="477229E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608B4EEA" w14:textId="77777777" w:rsidTr="00107B44">
        <w:tc>
          <w:tcPr>
            <w:tcW w:w="5386" w:type="dxa"/>
            <w:vAlign w:val="center"/>
          </w:tcPr>
          <w:p w14:paraId="499722B8" w14:textId="01BEBF84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1.1. Идентификация, проверка подлинности и контроль доступа субъектов к программам</w:t>
            </w:r>
          </w:p>
        </w:tc>
        <w:tc>
          <w:tcPr>
            <w:tcW w:w="794" w:type="dxa"/>
            <w:vAlign w:val="center"/>
          </w:tcPr>
          <w:p w14:paraId="461BC45C" w14:textId="0DC5E5B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3248DD42" w14:textId="7C09C716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05CECAB" w14:textId="1E279DA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77F01EBB" w14:textId="70D75FC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51D7D821" w14:textId="11829F9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025B226B" w14:textId="77777777" w:rsidTr="00107B44">
        <w:tc>
          <w:tcPr>
            <w:tcW w:w="5386" w:type="dxa"/>
            <w:vAlign w:val="center"/>
          </w:tcPr>
          <w:p w14:paraId="5B5F5A8C" w14:textId="5B319AE7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1.1. Идентификация, проверка подлинности и контроль доступа субъектов к томам, каталогам, файлам, записям, полям записей</w:t>
            </w:r>
          </w:p>
        </w:tc>
        <w:tc>
          <w:tcPr>
            <w:tcW w:w="794" w:type="dxa"/>
            <w:vAlign w:val="center"/>
          </w:tcPr>
          <w:p w14:paraId="74218A24" w14:textId="1910867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45BD8CC0" w14:textId="2A02F79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13CD7D64" w14:textId="4EE23C5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D501E6C" w14:textId="5830DA0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15ABFED0" w14:textId="6529EA6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0136C6B9" w14:textId="77777777" w:rsidTr="00107B44">
        <w:tc>
          <w:tcPr>
            <w:tcW w:w="5386" w:type="dxa"/>
            <w:vAlign w:val="center"/>
          </w:tcPr>
          <w:p w14:paraId="7D4426D4" w14:textId="14126EC7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1.2. Управление потоками информации</w:t>
            </w:r>
          </w:p>
        </w:tc>
        <w:tc>
          <w:tcPr>
            <w:tcW w:w="794" w:type="dxa"/>
            <w:vAlign w:val="center"/>
          </w:tcPr>
          <w:p w14:paraId="3A92898E" w14:textId="2230775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22B3E4C7" w14:textId="385F6DD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6A5C781D" w14:textId="4006C40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7878D7DC" w14:textId="5E9A127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EFDFF45" w14:textId="57C3FAC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7EE806F2" w14:textId="77777777" w:rsidTr="00107B44">
        <w:tc>
          <w:tcPr>
            <w:tcW w:w="9354" w:type="dxa"/>
            <w:gridSpan w:val="6"/>
            <w:vAlign w:val="center"/>
          </w:tcPr>
          <w:p w14:paraId="69E485A5" w14:textId="0C31A61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2. Подсистема регистрации и учёта</w:t>
            </w:r>
          </w:p>
        </w:tc>
      </w:tr>
      <w:tr w:rsidR="00107B44" w14:paraId="03483490" w14:textId="77777777" w:rsidTr="00107B44">
        <w:tc>
          <w:tcPr>
            <w:tcW w:w="5386" w:type="dxa"/>
            <w:vAlign w:val="center"/>
          </w:tcPr>
          <w:p w14:paraId="265F635B" w14:textId="67BDA55B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2.1. Регистрация и учёт входа (выхода) субъектов доступа в (из) систему (узел сети)</w:t>
            </w:r>
          </w:p>
        </w:tc>
        <w:tc>
          <w:tcPr>
            <w:tcW w:w="794" w:type="dxa"/>
            <w:vAlign w:val="center"/>
          </w:tcPr>
          <w:p w14:paraId="34737433" w14:textId="717D8E9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C3D8FB5" w14:textId="78D329D6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70BF0205" w14:textId="57F8FCF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ABD6FE7" w14:textId="060C695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007AD4F4" w14:textId="2531120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49FD75B0" w14:textId="77777777" w:rsidTr="00107B44">
        <w:tc>
          <w:tcPr>
            <w:tcW w:w="5386" w:type="dxa"/>
            <w:vAlign w:val="center"/>
          </w:tcPr>
          <w:p w14:paraId="04153A54" w14:textId="668C9870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2.1. Регистрация и учёт выдачи печатных (графических) выходных документов</w:t>
            </w:r>
          </w:p>
        </w:tc>
        <w:tc>
          <w:tcPr>
            <w:tcW w:w="794" w:type="dxa"/>
            <w:vAlign w:val="center"/>
          </w:tcPr>
          <w:p w14:paraId="3D6B6877" w14:textId="3AC0E5F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5C93746B" w14:textId="15440AE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1FE60FC7" w14:textId="6E64152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57F81624" w14:textId="108BE74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3763C8A" w14:textId="6233BF7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67AFDF4D" w14:textId="77777777" w:rsidTr="00107B44">
        <w:tc>
          <w:tcPr>
            <w:tcW w:w="5386" w:type="dxa"/>
            <w:vAlign w:val="center"/>
          </w:tcPr>
          <w:p w14:paraId="1B98CEEF" w14:textId="7644448A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2.1. Регистрация и учёт запуска (завершения) программ и процессов (заданий, задач)</w:t>
            </w:r>
          </w:p>
        </w:tc>
        <w:tc>
          <w:tcPr>
            <w:tcW w:w="794" w:type="dxa"/>
            <w:vAlign w:val="center"/>
          </w:tcPr>
          <w:p w14:paraId="5047732D" w14:textId="340650F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601A62B5" w14:textId="715C6CFD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F49A007" w14:textId="01CE29A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768D2A6B" w14:textId="5D20124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20A15112" w14:textId="326A134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47CBEA03" w14:textId="77777777" w:rsidTr="00107B44">
        <w:tc>
          <w:tcPr>
            <w:tcW w:w="5386" w:type="dxa"/>
            <w:vAlign w:val="center"/>
          </w:tcPr>
          <w:p w14:paraId="61167CEA" w14:textId="2A71467C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2.1. Регистрация и учёт доступа программ субъектов доступа к защищаемым файлам, включая их создание и удаление, передачу по линиям и каналам связи</w:t>
            </w:r>
          </w:p>
        </w:tc>
        <w:tc>
          <w:tcPr>
            <w:tcW w:w="794" w:type="dxa"/>
            <w:vAlign w:val="center"/>
          </w:tcPr>
          <w:p w14:paraId="36C30516" w14:textId="56A9BA6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72A6DBEE" w14:textId="48617DA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0650297C" w14:textId="5F1D4C66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C541C70" w14:textId="0208C6C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51D3DCD6" w14:textId="25BDFB4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77AD2A48" w14:textId="77777777" w:rsidTr="00107B44">
        <w:tc>
          <w:tcPr>
            <w:tcW w:w="5386" w:type="dxa"/>
            <w:vAlign w:val="center"/>
          </w:tcPr>
          <w:p w14:paraId="74DD60FC" w14:textId="045DEE33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2.1. Регистрация и учёт доступа программ субъектов доступа к терминалам, ЭВМ, узлам сети ЭВМ, каналам связи, внешним устройствам ЭВМ, программам, томам, каталогам, файлам, записям, полям записей</w:t>
            </w:r>
          </w:p>
        </w:tc>
        <w:tc>
          <w:tcPr>
            <w:tcW w:w="794" w:type="dxa"/>
            <w:vAlign w:val="center"/>
          </w:tcPr>
          <w:p w14:paraId="6BDE92F7" w14:textId="2287DA5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54B8EB77" w14:textId="50D118B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552E170F" w14:textId="00AD489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4378AB1" w14:textId="12C7BB1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1D085E3" w14:textId="1360B46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650A21DC" w14:textId="77777777" w:rsidTr="00107B44">
        <w:tc>
          <w:tcPr>
            <w:tcW w:w="5386" w:type="dxa"/>
            <w:vAlign w:val="center"/>
          </w:tcPr>
          <w:p w14:paraId="493BFDAC" w14:textId="7FF592FE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2.1. Регистрация и учёт изменения полномочий субъектов доступа</w:t>
            </w:r>
          </w:p>
        </w:tc>
        <w:tc>
          <w:tcPr>
            <w:tcW w:w="794" w:type="dxa"/>
            <w:vAlign w:val="center"/>
          </w:tcPr>
          <w:p w14:paraId="1D7F9085" w14:textId="0B150BF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41D7FA69" w14:textId="4179550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15AE5B8C" w14:textId="66C0CEC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5CFAD5AF" w14:textId="0DC8A5B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1DE493E3" w14:textId="6589608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44346E2D" w14:textId="77777777" w:rsidTr="00107B44">
        <w:tc>
          <w:tcPr>
            <w:tcW w:w="5386" w:type="dxa"/>
            <w:vAlign w:val="center"/>
          </w:tcPr>
          <w:p w14:paraId="50C1F02E" w14:textId="6247E93D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2.1. Регистрация и учёт создаваемых защищаемых объектов доступа</w:t>
            </w:r>
          </w:p>
        </w:tc>
        <w:tc>
          <w:tcPr>
            <w:tcW w:w="794" w:type="dxa"/>
            <w:vAlign w:val="center"/>
          </w:tcPr>
          <w:p w14:paraId="3B27E6D5" w14:textId="7BCBA1B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04CF5638" w14:textId="4E082AD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212B57D8" w14:textId="2A617FC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16D5C779" w14:textId="7970F70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225223CF" w14:textId="7DC17E5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4EFA3722" w14:textId="77777777" w:rsidTr="00107B44">
        <w:tc>
          <w:tcPr>
            <w:tcW w:w="5386" w:type="dxa"/>
            <w:vAlign w:val="center"/>
          </w:tcPr>
          <w:p w14:paraId="2A73941C" w14:textId="0317BAE0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2.2. Учёт носителей информации</w:t>
            </w:r>
          </w:p>
        </w:tc>
        <w:tc>
          <w:tcPr>
            <w:tcW w:w="794" w:type="dxa"/>
            <w:vAlign w:val="center"/>
          </w:tcPr>
          <w:p w14:paraId="2F05AEE5" w14:textId="4068E7E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08134DED" w14:textId="13969D6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7A1428E" w14:textId="1420961D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0832A0A" w14:textId="412BA46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2F07D0D" w14:textId="424E393D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1888E058" w14:textId="77777777" w:rsidTr="00107B44">
        <w:tc>
          <w:tcPr>
            <w:tcW w:w="5386" w:type="dxa"/>
            <w:vAlign w:val="center"/>
          </w:tcPr>
          <w:p w14:paraId="70220444" w14:textId="4DF6B9BE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2.3. Очистка (обнуление, обезличивание) освобождаемых областей оперативной памяти ЭВМ и внешних накопителей</w:t>
            </w:r>
          </w:p>
        </w:tc>
        <w:tc>
          <w:tcPr>
            <w:tcW w:w="794" w:type="dxa"/>
            <w:vAlign w:val="center"/>
          </w:tcPr>
          <w:p w14:paraId="640A9AA3" w14:textId="0D408D0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05DB5BD3" w14:textId="006F520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B5E63C0" w14:textId="49AAECD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7F259C21" w14:textId="3D4D28E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0E3A6F5" w14:textId="54273D0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7B289F95" w14:textId="77777777" w:rsidTr="00107B44">
        <w:tc>
          <w:tcPr>
            <w:tcW w:w="5386" w:type="dxa"/>
            <w:vAlign w:val="center"/>
          </w:tcPr>
          <w:p w14:paraId="5613538E" w14:textId="005DDD5D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2.4. Сигнализация попыток нарушения защиты</w:t>
            </w:r>
          </w:p>
        </w:tc>
        <w:tc>
          <w:tcPr>
            <w:tcW w:w="794" w:type="dxa"/>
            <w:vAlign w:val="center"/>
          </w:tcPr>
          <w:p w14:paraId="3E794248" w14:textId="2C01F0C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4CF099E0" w14:textId="617E104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454BF86C" w14:textId="3C42644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0E861D1B" w14:textId="5A0EE43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A174E6E" w14:textId="08570B8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3A35B0BD" w14:textId="77777777" w:rsidTr="00107B44">
        <w:tc>
          <w:tcPr>
            <w:tcW w:w="9354" w:type="dxa"/>
            <w:gridSpan w:val="6"/>
            <w:vAlign w:val="center"/>
          </w:tcPr>
          <w:p w14:paraId="044DDD76" w14:textId="5144C42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3. Криптографическая подсистема</w:t>
            </w:r>
          </w:p>
        </w:tc>
      </w:tr>
      <w:tr w:rsidR="00107B44" w14:paraId="10A5C5D5" w14:textId="77777777" w:rsidTr="00107B44">
        <w:tc>
          <w:tcPr>
            <w:tcW w:w="5386" w:type="dxa"/>
            <w:vAlign w:val="center"/>
          </w:tcPr>
          <w:p w14:paraId="38CA1754" w14:textId="56270DAC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3.1. Шифрование конфиденциальной информации</w:t>
            </w:r>
          </w:p>
        </w:tc>
        <w:tc>
          <w:tcPr>
            <w:tcW w:w="794" w:type="dxa"/>
            <w:vAlign w:val="center"/>
          </w:tcPr>
          <w:p w14:paraId="3BEDD519" w14:textId="33446E1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2E14E2EB" w14:textId="633FD30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72522C1B" w14:textId="228E89C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557306BC" w14:textId="51479A6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8D64F1C" w14:textId="42FAA9A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08901D87" w14:textId="77777777" w:rsidTr="00107B44">
        <w:tc>
          <w:tcPr>
            <w:tcW w:w="5386" w:type="dxa"/>
            <w:vAlign w:val="center"/>
          </w:tcPr>
          <w:p w14:paraId="42A33BFE" w14:textId="254BFFEE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lastRenderedPageBreak/>
              <w:t>3.2. Шифрование информации, принадлежащей различным субъектам доступа (группам субъектов), на разных ключах</w:t>
            </w:r>
          </w:p>
        </w:tc>
        <w:tc>
          <w:tcPr>
            <w:tcW w:w="794" w:type="dxa"/>
            <w:vAlign w:val="center"/>
          </w:tcPr>
          <w:p w14:paraId="0B416148" w14:textId="6FA61C2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663DD11C" w14:textId="529239E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6C8C03B9" w14:textId="4EC49FB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5277C744" w14:textId="682F59C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58246DAB" w14:textId="7B936F7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3C3DE3BE" w14:textId="77777777" w:rsidTr="00107B44">
        <w:tc>
          <w:tcPr>
            <w:tcW w:w="5386" w:type="dxa"/>
            <w:vAlign w:val="center"/>
          </w:tcPr>
          <w:p w14:paraId="1BC986CE" w14:textId="6228426E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3.3. Использование аттестованных (сертифицированных) криптографических средств</w:t>
            </w:r>
          </w:p>
        </w:tc>
        <w:tc>
          <w:tcPr>
            <w:tcW w:w="794" w:type="dxa"/>
            <w:vAlign w:val="center"/>
          </w:tcPr>
          <w:p w14:paraId="1D45609C" w14:textId="3D896F4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0997F700" w14:textId="5C7E86D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25EB6290" w14:textId="7D0747E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5231048E" w14:textId="1B5E87C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D88980C" w14:textId="148B470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6035C161" w14:textId="77777777" w:rsidTr="00107B44">
        <w:tc>
          <w:tcPr>
            <w:tcW w:w="9354" w:type="dxa"/>
            <w:gridSpan w:val="6"/>
            <w:vAlign w:val="center"/>
          </w:tcPr>
          <w:p w14:paraId="57728A70" w14:textId="4230ACE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4. Подсистема обеспечения целостности</w:t>
            </w:r>
          </w:p>
        </w:tc>
      </w:tr>
      <w:tr w:rsidR="00107B44" w14:paraId="56330099" w14:textId="77777777" w:rsidTr="00107B44">
        <w:tc>
          <w:tcPr>
            <w:tcW w:w="5386" w:type="dxa"/>
            <w:vAlign w:val="center"/>
          </w:tcPr>
          <w:p w14:paraId="09488626" w14:textId="60651DAF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4.1. Обеспечение целостности программных средств и обрабатываемой информации</w:t>
            </w:r>
          </w:p>
        </w:tc>
        <w:tc>
          <w:tcPr>
            <w:tcW w:w="794" w:type="dxa"/>
            <w:vAlign w:val="center"/>
          </w:tcPr>
          <w:p w14:paraId="3E4F2676" w14:textId="2230BCA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7D8361B8" w14:textId="42C1689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448BC6A" w14:textId="10D57B1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5710FFD" w14:textId="68DFD0D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D7F42D0" w14:textId="6D5C67E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130B8FFF" w14:textId="77777777" w:rsidTr="00107B44">
        <w:tc>
          <w:tcPr>
            <w:tcW w:w="5386" w:type="dxa"/>
            <w:vAlign w:val="center"/>
          </w:tcPr>
          <w:p w14:paraId="7DAAE204" w14:textId="0D0AFCE9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4.2. Физическая охрана средств вычислительной техники и носителей информации</w:t>
            </w:r>
          </w:p>
        </w:tc>
        <w:tc>
          <w:tcPr>
            <w:tcW w:w="794" w:type="dxa"/>
            <w:vAlign w:val="center"/>
          </w:tcPr>
          <w:p w14:paraId="1FADBDFF" w14:textId="7995310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75EB3EE" w14:textId="6B862D0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7299890" w14:textId="157A904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51CEA3C1" w14:textId="19FED8A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7F6CFBFA" w14:textId="60CB449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4234CEA9" w14:textId="77777777" w:rsidTr="00107B44">
        <w:tc>
          <w:tcPr>
            <w:tcW w:w="5386" w:type="dxa"/>
            <w:vAlign w:val="center"/>
          </w:tcPr>
          <w:p w14:paraId="3D9FEBF3" w14:textId="7113CD64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4.3. Наличие администратора (службы) защиты информации в АС</w:t>
            </w:r>
          </w:p>
        </w:tc>
        <w:tc>
          <w:tcPr>
            <w:tcW w:w="794" w:type="dxa"/>
            <w:vAlign w:val="center"/>
          </w:tcPr>
          <w:p w14:paraId="3B2B999A" w14:textId="1FBB626D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12B077FF" w14:textId="72BBB50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16F83D51" w14:textId="261DC28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C55116F" w14:textId="5EBCE3B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768AB453" w14:textId="0F78336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15FCC69C" w14:textId="77777777" w:rsidTr="00107B44">
        <w:tc>
          <w:tcPr>
            <w:tcW w:w="5386" w:type="dxa"/>
            <w:vAlign w:val="center"/>
          </w:tcPr>
          <w:p w14:paraId="7EE902A1" w14:textId="1157D28E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4.4. Периодическое тестирование СЗИ НСД</w:t>
            </w:r>
          </w:p>
        </w:tc>
        <w:tc>
          <w:tcPr>
            <w:tcW w:w="794" w:type="dxa"/>
            <w:vAlign w:val="center"/>
          </w:tcPr>
          <w:p w14:paraId="4C16E781" w14:textId="71353B8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25BC1402" w14:textId="223A38E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B5869E4" w14:textId="2EA60E66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9E32F83" w14:textId="33832B0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2BA28CB5" w14:textId="4A16B2C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2D588241" w14:textId="77777777" w:rsidTr="00107B44">
        <w:tc>
          <w:tcPr>
            <w:tcW w:w="5386" w:type="dxa"/>
            <w:vAlign w:val="center"/>
          </w:tcPr>
          <w:p w14:paraId="1D5C13C2" w14:textId="63D5C3E6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4.5. Наличие средств восстановления СЗИ НСД</w:t>
            </w:r>
          </w:p>
        </w:tc>
        <w:tc>
          <w:tcPr>
            <w:tcW w:w="794" w:type="dxa"/>
            <w:vAlign w:val="center"/>
          </w:tcPr>
          <w:p w14:paraId="706EBF15" w14:textId="1AC94A9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63A57F04" w14:textId="373E416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5F0695FE" w14:textId="6A5F735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1AB50D70" w14:textId="6AD7CA0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2ED14533" w14:textId="736E8C6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  <w:tr w:rsidR="00107B44" w14:paraId="53BABC93" w14:textId="77777777" w:rsidTr="00107B44">
        <w:tc>
          <w:tcPr>
            <w:tcW w:w="5386" w:type="dxa"/>
            <w:vAlign w:val="center"/>
          </w:tcPr>
          <w:p w14:paraId="3789D174" w14:textId="730DB3EB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4.6. Использование сертифицированных средств защиты</w:t>
            </w:r>
          </w:p>
        </w:tc>
        <w:tc>
          <w:tcPr>
            <w:tcW w:w="794" w:type="dxa"/>
            <w:vAlign w:val="center"/>
          </w:tcPr>
          <w:p w14:paraId="3D3520D0" w14:textId="6FBC307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3A38A4F4" w14:textId="219CF77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−</w:t>
            </w:r>
          </w:p>
        </w:tc>
        <w:tc>
          <w:tcPr>
            <w:tcW w:w="794" w:type="dxa"/>
            <w:vAlign w:val="center"/>
          </w:tcPr>
          <w:p w14:paraId="2A1CF2DE" w14:textId="1DCE51C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339DFA67" w14:textId="0F24B01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  <w:tc>
          <w:tcPr>
            <w:tcW w:w="794" w:type="dxa"/>
            <w:vAlign w:val="center"/>
          </w:tcPr>
          <w:p w14:paraId="4E9C0D65" w14:textId="0D851A6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+</w:t>
            </w:r>
          </w:p>
        </w:tc>
      </w:tr>
    </w:tbl>
    <w:p w14:paraId="16224527" w14:textId="77777777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b/>
        </w:rPr>
      </w:pPr>
    </w:p>
    <w:p w14:paraId="1A3591D7" w14:textId="69C393CB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видно из таблицы 2, с повышением класса защищенности (от 1Д к 1А) требования по защите информации расширяются и ужесточаются: от идентификации и проверки подлинности субъектов доступа при входе в систему и учёта носителей информации (класс 1Д) до управления потоками информации, сигнализации попыток нарушения защиты, наличия администратора (службы) защиты информации и использования сертифицированных средств защиты (класс 1В и выше), а также шифрования конфиденциальной информации, в том числе на разных ключах для различных субъектов доступа, и использования аттестованных (сертифицированных) криптографических средств (классы 1Б и 1А).</w:t>
      </w:r>
    </w:p>
    <w:p w14:paraId="06FA0570" w14:textId="52240E70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соответствии с п. 2.16 РД организационные мероприятия в рамках СЗИ НСД в АС, обрабатывающих или хранящих информацию, являющуюся собственностью государства и отнесённую к категории секретной, должны отвечать государственным требованиям по обеспечению режима секретности проводимых работ. Для АС, обрабатывающих или хранящих информацию, не отнесённую к категории секретной, в рамках СЗИ НСД государственным, коллективным, частным и совместным предприятиям, а также частным лицам рекомендуются организационные мероприятия (п. 2.17 РД): выявление конфиденциальной информации и её документальное оформление в виде </w:t>
      </w:r>
      <w:r>
        <w:rPr>
          <w:rFonts w:ascii="Times New Roman" w:hAnsi="Times New Roman" w:cs="Times New Roman"/>
          <w:sz w:val="28"/>
        </w:rPr>
        <w:lastRenderedPageBreak/>
        <w:t>перечня сведений, подлежащих защите; определение порядка установления уровня полномочий субъекта доступа, а также круга лиц, которым это право предоставлено; установление и оформление правил разграничения доступа; ознакомление субъекта доступа с перечнем защищаемых сведений и его уровнем полномочий, а также с организационно-распорядительной и рабочей документацией; получение от субъекта доступа расписки о неразглашении доверенной ему конфиденциальной информации; обеспечение охраны объекта, на котором расположена защищаемая АС, путём установления соответствующих постов, технических средств охраны или любыми другими способами; выбор класса защищенности АС в соответствии с особенностями обработки информации и уровнем её конфиденциальности; организация службы безопасности информации (ответственные лица, администратор АС); разработка СЗИ НСД, включая соответствующую организационно-распорядительную и эксплуатационную документацию; осуществление приёмки СЗИ НСД в составе АС.</w:t>
      </w:r>
    </w:p>
    <w:p w14:paraId="6CFCDD87" w14:textId="3BCB6EBE" w:rsidR="00107B44" w:rsidRDefault="00107B44" w:rsidP="00F8650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СРАВНИТЕЛЬНЫЙ АНАЛИЗ ТРЕБОВАНИЙ К 1 ГРУППЕ В КЛАССАХ 1В И 1Г</w:t>
      </w:r>
    </w:p>
    <w:p w14:paraId="4E522EB8" w14:textId="69AEFE6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Классы 1Г и 1В относятся к первой группе классов защищенности АС — многопользовательские АС, в которых одновременно обрабатывается и (или) хранится информация разных уровней </w:t>
      </w:r>
      <w:r w:rsidR="00F8650F">
        <w:rPr>
          <w:rFonts w:ascii="Times New Roman" w:hAnsi="Times New Roman" w:cs="Times New Roman"/>
          <w:sz w:val="28"/>
        </w:rPr>
        <w:t>конфиденциальности,</w:t>
      </w:r>
      <w:r>
        <w:rPr>
          <w:rFonts w:ascii="Times New Roman" w:hAnsi="Times New Roman" w:cs="Times New Roman"/>
          <w:sz w:val="28"/>
        </w:rPr>
        <w:t xml:space="preserve"> и не все пользователи имеют право доступа ко всей информации АС. Требования к классу защищенности 1Г изложены в п. 2.12 РД, к классу защищенности 1В — в п. 2.13 РД. Сравнительный анализ требований к классам 1В и 1Г приведён в таблице 3.</w:t>
      </w:r>
    </w:p>
    <w:p w14:paraId="4A9DB625" w14:textId="1F617A84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Таблица 3 — Сравнительный анализ требований к классам 1В и 1Г первой группы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2976"/>
        <w:gridCol w:w="2976"/>
      </w:tblGrid>
      <w:tr w:rsidR="00107B44" w14:paraId="5BFE6801" w14:textId="77777777" w:rsidTr="00107B44">
        <w:tc>
          <w:tcPr>
            <w:tcW w:w="3402" w:type="dxa"/>
            <w:vAlign w:val="center"/>
          </w:tcPr>
          <w:p w14:paraId="3935F219" w14:textId="1B45CDD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Требование</w:t>
            </w:r>
          </w:p>
        </w:tc>
        <w:tc>
          <w:tcPr>
            <w:tcW w:w="2976" w:type="dxa"/>
            <w:vAlign w:val="center"/>
          </w:tcPr>
          <w:p w14:paraId="65957296" w14:textId="5FF7AF5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Класс защищенности 1Г</w:t>
            </w:r>
          </w:p>
        </w:tc>
        <w:tc>
          <w:tcPr>
            <w:tcW w:w="2976" w:type="dxa"/>
            <w:vAlign w:val="center"/>
          </w:tcPr>
          <w:p w14:paraId="3159C59A" w14:textId="3C0D7EF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07B44">
              <w:rPr>
                <w:rFonts w:ascii="Times New Roman" w:hAnsi="Times New Roman" w:cs="Times New Roman"/>
                <w:b/>
                <w:sz w:val="20"/>
              </w:rPr>
              <w:t>Класс защищенности 1В</w:t>
            </w:r>
          </w:p>
        </w:tc>
      </w:tr>
      <w:tr w:rsidR="00107B44" w14:paraId="56BCEF9F" w14:textId="77777777" w:rsidTr="00107B44">
        <w:tc>
          <w:tcPr>
            <w:tcW w:w="3402" w:type="dxa"/>
            <w:vAlign w:val="center"/>
          </w:tcPr>
          <w:p w14:paraId="49E8DE02" w14:textId="6CCC503F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Идентификация и проверка подлинности субъектов доступа при входе в систему</w:t>
            </w:r>
          </w:p>
        </w:tc>
        <w:tc>
          <w:tcPr>
            <w:tcW w:w="2976" w:type="dxa"/>
            <w:vAlign w:val="center"/>
          </w:tcPr>
          <w:p w14:paraId="0599BEEF" w14:textId="752F798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По идентификатору (коду) и паролю условно-постоянного действия длиной не менее шести буквенно-цифровых символов</w:t>
            </w:r>
          </w:p>
        </w:tc>
        <w:tc>
          <w:tcPr>
            <w:tcW w:w="2976" w:type="dxa"/>
            <w:vAlign w:val="center"/>
          </w:tcPr>
          <w:p w14:paraId="763E7FE2" w14:textId="3955CE3D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То же</w:t>
            </w:r>
          </w:p>
        </w:tc>
      </w:tr>
      <w:tr w:rsidR="00107B44" w14:paraId="03EE8680" w14:textId="77777777" w:rsidTr="00107B44">
        <w:tc>
          <w:tcPr>
            <w:tcW w:w="3402" w:type="dxa"/>
            <w:vAlign w:val="center"/>
          </w:tcPr>
          <w:p w14:paraId="29417D9B" w14:textId="2BD5DBCB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lastRenderedPageBreak/>
              <w:t>Идентификация терминалов, ЭВМ, узлов сети ЭВМ, каналов связи, внешних устройств ЭВМ</w:t>
            </w:r>
          </w:p>
        </w:tc>
        <w:tc>
          <w:tcPr>
            <w:tcW w:w="2976" w:type="dxa"/>
            <w:vAlign w:val="center"/>
          </w:tcPr>
          <w:p w14:paraId="507C6ACA" w14:textId="465DC83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По логическим именам</w:t>
            </w:r>
          </w:p>
        </w:tc>
        <w:tc>
          <w:tcPr>
            <w:tcW w:w="2976" w:type="dxa"/>
            <w:vAlign w:val="center"/>
          </w:tcPr>
          <w:p w14:paraId="5019AC29" w14:textId="16D7058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По логическим именам и (или) адресам</w:t>
            </w:r>
          </w:p>
        </w:tc>
      </w:tr>
      <w:tr w:rsidR="00107B44" w14:paraId="2F91FADB" w14:textId="77777777" w:rsidTr="00107B44">
        <w:tc>
          <w:tcPr>
            <w:tcW w:w="3402" w:type="dxa"/>
            <w:vAlign w:val="center"/>
          </w:tcPr>
          <w:p w14:paraId="70AA9BA9" w14:textId="51FAF4B0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Идентификация программ, томов, каталогов, файлов, записей, полей записей</w:t>
            </w:r>
          </w:p>
        </w:tc>
        <w:tc>
          <w:tcPr>
            <w:tcW w:w="2976" w:type="dxa"/>
            <w:vAlign w:val="center"/>
          </w:tcPr>
          <w:p w14:paraId="5C22A751" w14:textId="2389E11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По именам</w:t>
            </w:r>
          </w:p>
        </w:tc>
        <w:tc>
          <w:tcPr>
            <w:tcW w:w="2976" w:type="dxa"/>
            <w:vAlign w:val="center"/>
          </w:tcPr>
          <w:p w14:paraId="3879B142" w14:textId="7B8C674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По именам</w:t>
            </w:r>
          </w:p>
        </w:tc>
      </w:tr>
      <w:tr w:rsidR="00107B44" w14:paraId="0FB608BC" w14:textId="77777777" w:rsidTr="00107B44">
        <w:tc>
          <w:tcPr>
            <w:tcW w:w="3402" w:type="dxa"/>
            <w:vAlign w:val="center"/>
          </w:tcPr>
          <w:p w14:paraId="0E518126" w14:textId="5462CC4F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Контроль доступа субъектов к защищаемым ресурсам</w:t>
            </w:r>
          </w:p>
        </w:tc>
        <w:tc>
          <w:tcPr>
            <w:tcW w:w="2976" w:type="dxa"/>
            <w:vAlign w:val="center"/>
          </w:tcPr>
          <w:p w14:paraId="67D43D42" w14:textId="6D44D17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В соответствии с матрицей доступа</w:t>
            </w:r>
          </w:p>
        </w:tc>
        <w:tc>
          <w:tcPr>
            <w:tcW w:w="2976" w:type="dxa"/>
            <w:vAlign w:val="center"/>
          </w:tcPr>
          <w:p w14:paraId="543EFE7E" w14:textId="04255346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То же</w:t>
            </w:r>
          </w:p>
        </w:tc>
      </w:tr>
      <w:tr w:rsidR="00107B44" w14:paraId="5E61B6ED" w14:textId="77777777" w:rsidTr="00107B44">
        <w:tc>
          <w:tcPr>
            <w:tcW w:w="3402" w:type="dxa"/>
            <w:vAlign w:val="center"/>
          </w:tcPr>
          <w:p w14:paraId="5579C96C" w14:textId="26F85403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Управление потоками информации</w:t>
            </w:r>
          </w:p>
        </w:tc>
        <w:tc>
          <w:tcPr>
            <w:tcW w:w="2976" w:type="dxa"/>
            <w:vAlign w:val="center"/>
          </w:tcPr>
          <w:p w14:paraId="3C3105C2" w14:textId="1FBBB7AE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Не требуется</w:t>
            </w:r>
          </w:p>
        </w:tc>
        <w:tc>
          <w:tcPr>
            <w:tcW w:w="2976" w:type="dxa"/>
            <w:vAlign w:val="center"/>
          </w:tcPr>
          <w:p w14:paraId="3FB6AEEE" w14:textId="7F8257B6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Требуется с помощью меток конфиденциальности; уровень конфиденциальности накопителей должен быть не ниже уровня конфиденциальности записываемой на них информации</w:t>
            </w:r>
          </w:p>
        </w:tc>
      </w:tr>
      <w:tr w:rsidR="00107B44" w14:paraId="7DEC86F4" w14:textId="77777777" w:rsidTr="00107B44">
        <w:tc>
          <w:tcPr>
            <w:tcW w:w="3402" w:type="dxa"/>
            <w:vAlign w:val="center"/>
          </w:tcPr>
          <w:p w14:paraId="65B39376" w14:textId="466BE896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Регистрация входа (выхода) субъектов доступа в (из) систему</w:t>
            </w:r>
          </w:p>
        </w:tc>
        <w:tc>
          <w:tcPr>
            <w:tcW w:w="2976" w:type="dxa"/>
            <w:vAlign w:val="center"/>
          </w:tcPr>
          <w:p w14:paraId="352D0F41" w14:textId="34C6ABE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Осуществляется; регистрируются дата и время входа (выхода), результат попытки входа, идентификатор субъекта, код или пароль, предъявленный при неуспешной попытке</w:t>
            </w:r>
          </w:p>
        </w:tc>
        <w:tc>
          <w:tcPr>
            <w:tcW w:w="2976" w:type="dxa"/>
            <w:vAlign w:val="center"/>
          </w:tcPr>
          <w:p w14:paraId="1CAEEDFB" w14:textId="44BE1FA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То же</w:t>
            </w:r>
          </w:p>
        </w:tc>
      </w:tr>
      <w:tr w:rsidR="00107B44" w14:paraId="7C6BCBB5" w14:textId="77777777" w:rsidTr="00107B44">
        <w:tc>
          <w:tcPr>
            <w:tcW w:w="3402" w:type="dxa"/>
            <w:vAlign w:val="center"/>
          </w:tcPr>
          <w:p w14:paraId="7602377F" w14:textId="4CD115DF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Регистрация выдачи печатных (графических) документов</w:t>
            </w:r>
          </w:p>
        </w:tc>
        <w:tc>
          <w:tcPr>
            <w:tcW w:w="2976" w:type="dxa"/>
            <w:vAlign w:val="center"/>
          </w:tcPr>
          <w:p w14:paraId="4E1802E4" w14:textId="0C40DB7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Осуществляется; автоматическая маркировка листов не требуется</w:t>
            </w:r>
          </w:p>
        </w:tc>
        <w:tc>
          <w:tcPr>
            <w:tcW w:w="2976" w:type="dxa"/>
            <w:vAlign w:val="center"/>
          </w:tcPr>
          <w:p w14:paraId="0A33B322" w14:textId="3DE5783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Осуществляется с автоматической маркировкой каждого листа (страницы) документа последовательным номером и учётными реквизитами АС с указанием на последнем листе общего количества листов (страниц); регистрируются объём фактически выданного документа и результат выдачи</w:t>
            </w:r>
          </w:p>
        </w:tc>
      </w:tr>
      <w:tr w:rsidR="00107B44" w14:paraId="3345379D" w14:textId="77777777" w:rsidTr="00107B44">
        <w:tc>
          <w:tcPr>
            <w:tcW w:w="3402" w:type="dxa"/>
            <w:vAlign w:val="center"/>
          </w:tcPr>
          <w:p w14:paraId="4E72CCF9" w14:textId="27427CAD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Регистрация запуска (завершения) программ и процессов, предназначенных для обработки защищаемых файлов</w:t>
            </w:r>
          </w:p>
        </w:tc>
        <w:tc>
          <w:tcPr>
            <w:tcW w:w="2976" w:type="dxa"/>
            <w:vAlign w:val="center"/>
          </w:tcPr>
          <w:p w14:paraId="252E4DCA" w14:textId="3CB5BB6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Осуществляется</w:t>
            </w:r>
          </w:p>
        </w:tc>
        <w:tc>
          <w:tcPr>
            <w:tcW w:w="2976" w:type="dxa"/>
            <w:vAlign w:val="center"/>
          </w:tcPr>
          <w:p w14:paraId="7C6B1658" w14:textId="22E283D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То же</w:t>
            </w:r>
          </w:p>
        </w:tc>
      </w:tr>
      <w:tr w:rsidR="00107B44" w14:paraId="135910C8" w14:textId="77777777" w:rsidTr="00107B44">
        <w:tc>
          <w:tcPr>
            <w:tcW w:w="3402" w:type="dxa"/>
            <w:vAlign w:val="center"/>
          </w:tcPr>
          <w:p w14:paraId="01734F71" w14:textId="66E84510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Регистрация попыток доступа программных средств к защищаемым файлам</w:t>
            </w:r>
          </w:p>
        </w:tc>
        <w:tc>
          <w:tcPr>
            <w:tcW w:w="2976" w:type="dxa"/>
            <w:vAlign w:val="center"/>
          </w:tcPr>
          <w:p w14:paraId="3FBB4784" w14:textId="77AE69F9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 xml:space="preserve">Осуществляется; регистрируются дата и время попытки, результат, </w:t>
            </w:r>
            <w:r w:rsidRPr="00107B44">
              <w:rPr>
                <w:rFonts w:ascii="Times New Roman" w:hAnsi="Times New Roman" w:cs="Times New Roman"/>
                <w:sz w:val="20"/>
              </w:rPr>
              <w:lastRenderedPageBreak/>
              <w:t>идентификатор субъекта, спецификация файла</w:t>
            </w:r>
          </w:p>
        </w:tc>
        <w:tc>
          <w:tcPr>
            <w:tcW w:w="2976" w:type="dxa"/>
            <w:vAlign w:val="center"/>
          </w:tcPr>
          <w:p w14:paraId="0EB365E7" w14:textId="79247CA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lastRenderedPageBreak/>
              <w:t xml:space="preserve">Дополнительно регистрируются имя программы (процесса, задания, задачи), </w:t>
            </w:r>
            <w:r w:rsidRPr="00107B44">
              <w:rPr>
                <w:rFonts w:ascii="Times New Roman" w:hAnsi="Times New Roman" w:cs="Times New Roman"/>
                <w:sz w:val="20"/>
              </w:rPr>
              <w:lastRenderedPageBreak/>
              <w:t>осуществляющей доступ, и вид запрашиваемой операции (чтение, запись, удаление, выполнение, расширение и т. п.)</w:t>
            </w:r>
          </w:p>
        </w:tc>
      </w:tr>
      <w:tr w:rsidR="00107B44" w14:paraId="2BB76D01" w14:textId="77777777" w:rsidTr="00107B44">
        <w:tc>
          <w:tcPr>
            <w:tcW w:w="3402" w:type="dxa"/>
            <w:vAlign w:val="center"/>
          </w:tcPr>
          <w:p w14:paraId="5AE59588" w14:textId="07CDFA0B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Регистрация попыток доступа программных средств к терминалам, ЭВМ, узлам сети ЭВМ, каналам связи, внешним устройствам ЭВМ, программам, томам, каталогам, файлам, записям, полям записей</w:t>
            </w:r>
          </w:p>
        </w:tc>
        <w:tc>
          <w:tcPr>
            <w:tcW w:w="2976" w:type="dxa"/>
            <w:vAlign w:val="center"/>
          </w:tcPr>
          <w:p w14:paraId="34A66A2F" w14:textId="03FE2B7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Осуществляется</w:t>
            </w:r>
          </w:p>
        </w:tc>
        <w:tc>
          <w:tcPr>
            <w:tcW w:w="2976" w:type="dxa"/>
            <w:vAlign w:val="center"/>
          </w:tcPr>
          <w:p w14:paraId="6F445680" w14:textId="48D692A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Дополнительно регистрируются имя программы, осуществляющей доступ к объекту, и вид запрашиваемой операции (чтение, запись, монтирование, захват и т. п.)</w:t>
            </w:r>
          </w:p>
        </w:tc>
      </w:tr>
      <w:tr w:rsidR="00107B44" w14:paraId="0C202768" w14:textId="77777777" w:rsidTr="00107B44">
        <w:tc>
          <w:tcPr>
            <w:tcW w:w="3402" w:type="dxa"/>
            <w:vAlign w:val="center"/>
          </w:tcPr>
          <w:p w14:paraId="36DD869F" w14:textId="6AC403E0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Регистрация изменений полномочий субъектов доступа и статуса объектов доступа</w:t>
            </w:r>
          </w:p>
        </w:tc>
        <w:tc>
          <w:tcPr>
            <w:tcW w:w="2976" w:type="dxa"/>
            <w:vAlign w:val="center"/>
          </w:tcPr>
          <w:p w14:paraId="6B8251A2" w14:textId="7CD59CF6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Не требуется</w:t>
            </w:r>
          </w:p>
        </w:tc>
        <w:tc>
          <w:tcPr>
            <w:tcW w:w="2976" w:type="dxa"/>
            <w:vAlign w:val="center"/>
          </w:tcPr>
          <w:p w14:paraId="0182A5D2" w14:textId="29F37B7C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Требуется</w:t>
            </w:r>
          </w:p>
        </w:tc>
      </w:tr>
      <w:tr w:rsidR="00107B44" w14:paraId="19100B44" w14:textId="77777777" w:rsidTr="00107B44">
        <w:tc>
          <w:tcPr>
            <w:tcW w:w="3402" w:type="dxa"/>
            <w:vAlign w:val="center"/>
          </w:tcPr>
          <w:p w14:paraId="48948A83" w14:textId="7CD51019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Автоматический учёт создаваемых защищаемых объектов доступа</w:t>
            </w:r>
          </w:p>
        </w:tc>
        <w:tc>
          <w:tcPr>
            <w:tcW w:w="2976" w:type="dxa"/>
            <w:vAlign w:val="center"/>
          </w:tcPr>
          <w:p w14:paraId="05929EBE" w14:textId="14D776F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Не требуется</w:t>
            </w:r>
          </w:p>
        </w:tc>
        <w:tc>
          <w:tcPr>
            <w:tcW w:w="2976" w:type="dxa"/>
            <w:vAlign w:val="center"/>
          </w:tcPr>
          <w:p w14:paraId="64E0A468" w14:textId="28FA7F6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Требуется с помощью дополнительной маркировки, отражающей уровень конфиденциальности объекта</w:t>
            </w:r>
          </w:p>
        </w:tc>
      </w:tr>
      <w:tr w:rsidR="00107B44" w14:paraId="57520C25" w14:textId="77777777" w:rsidTr="00107B44">
        <w:tc>
          <w:tcPr>
            <w:tcW w:w="3402" w:type="dxa"/>
            <w:vAlign w:val="center"/>
          </w:tcPr>
          <w:p w14:paraId="178CEF3F" w14:textId="2CF54378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Учёт носителей информации</w:t>
            </w:r>
          </w:p>
        </w:tc>
        <w:tc>
          <w:tcPr>
            <w:tcW w:w="2976" w:type="dxa"/>
            <w:vAlign w:val="center"/>
          </w:tcPr>
          <w:p w14:paraId="14C2F890" w14:textId="582A11E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В журнале (картотеке) с регистрацией их выдачи (приёма)</w:t>
            </w:r>
          </w:p>
        </w:tc>
        <w:tc>
          <w:tcPr>
            <w:tcW w:w="2976" w:type="dxa"/>
            <w:vAlign w:val="center"/>
          </w:tcPr>
          <w:p w14:paraId="16C67A64" w14:textId="60FDDDC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То же; дополнительно проводится несколько видов учёта (дублирующих)</w:t>
            </w:r>
          </w:p>
        </w:tc>
      </w:tr>
      <w:tr w:rsidR="00107B44" w14:paraId="6C75CE43" w14:textId="77777777" w:rsidTr="00107B44">
        <w:tc>
          <w:tcPr>
            <w:tcW w:w="3402" w:type="dxa"/>
            <w:vAlign w:val="center"/>
          </w:tcPr>
          <w:p w14:paraId="01A8BBAA" w14:textId="0631F5BC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Очистка освобождаемых областей оперативной памяти ЭВМ и внешних накопителей</w:t>
            </w:r>
          </w:p>
        </w:tc>
        <w:tc>
          <w:tcPr>
            <w:tcW w:w="2976" w:type="dxa"/>
            <w:vAlign w:val="center"/>
          </w:tcPr>
          <w:p w14:paraId="41342287" w14:textId="45ACE9FD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Однократной произвольной записью</w:t>
            </w:r>
          </w:p>
        </w:tc>
        <w:tc>
          <w:tcPr>
            <w:tcW w:w="2976" w:type="dxa"/>
            <w:vAlign w:val="center"/>
          </w:tcPr>
          <w:p w14:paraId="081D709C" w14:textId="15996DB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Двукратной произвольной записью в любую освобождаемую область памяти</w:t>
            </w:r>
          </w:p>
        </w:tc>
      </w:tr>
      <w:tr w:rsidR="00107B44" w14:paraId="233F984D" w14:textId="77777777" w:rsidTr="00107B44">
        <w:tc>
          <w:tcPr>
            <w:tcW w:w="3402" w:type="dxa"/>
            <w:vAlign w:val="center"/>
          </w:tcPr>
          <w:p w14:paraId="7E76C604" w14:textId="3A1216E3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Сигнализация попыток нарушения защиты</w:t>
            </w:r>
          </w:p>
        </w:tc>
        <w:tc>
          <w:tcPr>
            <w:tcW w:w="2976" w:type="dxa"/>
            <w:vAlign w:val="center"/>
          </w:tcPr>
          <w:p w14:paraId="2D977407" w14:textId="6304D86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Не требуется</w:t>
            </w:r>
          </w:p>
        </w:tc>
        <w:tc>
          <w:tcPr>
            <w:tcW w:w="2976" w:type="dxa"/>
            <w:vAlign w:val="center"/>
          </w:tcPr>
          <w:p w14:paraId="264AEBAA" w14:textId="4BEEF4B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Требуется</w:t>
            </w:r>
          </w:p>
        </w:tc>
      </w:tr>
      <w:tr w:rsidR="00107B44" w14:paraId="69496217" w14:textId="77777777" w:rsidTr="00107B44">
        <w:tc>
          <w:tcPr>
            <w:tcW w:w="3402" w:type="dxa"/>
            <w:vAlign w:val="center"/>
          </w:tcPr>
          <w:p w14:paraId="59C276A5" w14:textId="292F99CE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Криптографическая подсистема</w:t>
            </w:r>
          </w:p>
        </w:tc>
        <w:tc>
          <w:tcPr>
            <w:tcW w:w="2976" w:type="dxa"/>
            <w:vAlign w:val="center"/>
          </w:tcPr>
          <w:p w14:paraId="144E8C62" w14:textId="222C2E9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Не требуется</w:t>
            </w:r>
          </w:p>
        </w:tc>
        <w:tc>
          <w:tcPr>
            <w:tcW w:w="2976" w:type="dxa"/>
            <w:vAlign w:val="center"/>
          </w:tcPr>
          <w:p w14:paraId="246C496B" w14:textId="1403CD31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Не требуется</w:t>
            </w:r>
          </w:p>
        </w:tc>
      </w:tr>
      <w:tr w:rsidR="00107B44" w14:paraId="0E9D1B9D" w14:textId="77777777" w:rsidTr="00107B44">
        <w:tc>
          <w:tcPr>
            <w:tcW w:w="3402" w:type="dxa"/>
            <w:vAlign w:val="center"/>
          </w:tcPr>
          <w:p w14:paraId="3F44EC7D" w14:textId="70E39A14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Обеспечение целостности СЗИ НСД и программной среды</w:t>
            </w:r>
          </w:p>
        </w:tc>
        <w:tc>
          <w:tcPr>
            <w:tcW w:w="2976" w:type="dxa"/>
            <w:vAlign w:val="center"/>
          </w:tcPr>
          <w:p w14:paraId="523152F9" w14:textId="669AE3D4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Проверка целостности СЗИ НСД при загрузке по контрольным суммам компонент; использование трансляторов с языков высокого уровня и отсутствие средств модификации объектного кода программ</w:t>
            </w:r>
          </w:p>
        </w:tc>
        <w:tc>
          <w:tcPr>
            <w:tcW w:w="2976" w:type="dxa"/>
            <w:vAlign w:val="center"/>
          </w:tcPr>
          <w:p w14:paraId="4948F2F2" w14:textId="5F2331E0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То же</w:t>
            </w:r>
          </w:p>
        </w:tc>
      </w:tr>
      <w:tr w:rsidR="00107B44" w14:paraId="09C53B20" w14:textId="77777777" w:rsidTr="00107B44">
        <w:tc>
          <w:tcPr>
            <w:tcW w:w="3402" w:type="dxa"/>
            <w:vAlign w:val="center"/>
          </w:tcPr>
          <w:p w14:paraId="3C390684" w14:textId="643D53DC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Физическая охрана средств вычислительной техники и носителей информации</w:t>
            </w:r>
          </w:p>
        </w:tc>
        <w:tc>
          <w:tcPr>
            <w:tcW w:w="2976" w:type="dxa"/>
            <w:vAlign w:val="center"/>
          </w:tcPr>
          <w:p w14:paraId="72BBBD6F" w14:textId="1FC717EF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Контроль доступа в помещения АС посторонних лиц, наличие надёжных препятствий для несанкционированного проникновения, особенно в нерабочее время</w:t>
            </w:r>
          </w:p>
        </w:tc>
        <w:tc>
          <w:tcPr>
            <w:tcW w:w="2976" w:type="dxa"/>
            <w:vAlign w:val="center"/>
          </w:tcPr>
          <w:p w14:paraId="275F301B" w14:textId="33EDECB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 xml:space="preserve">Постоянное наличие охраны территории и здания с помощью технических средств охраны и специального персонала, строгий пропускной </w:t>
            </w:r>
            <w:r w:rsidRPr="00107B44">
              <w:rPr>
                <w:rFonts w:ascii="Times New Roman" w:hAnsi="Times New Roman" w:cs="Times New Roman"/>
                <w:sz w:val="20"/>
              </w:rPr>
              <w:lastRenderedPageBreak/>
              <w:t>режим, специальное оборудование помещений АС</w:t>
            </w:r>
          </w:p>
        </w:tc>
      </w:tr>
      <w:tr w:rsidR="00107B44" w14:paraId="6D3E1477" w14:textId="77777777" w:rsidTr="00107B44">
        <w:tc>
          <w:tcPr>
            <w:tcW w:w="3402" w:type="dxa"/>
            <w:vAlign w:val="center"/>
          </w:tcPr>
          <w:p w14:paraId="6E7A00C1" w14:textId="499EE77F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Администратор (служба) защиты информации в АС</w:t>
            </w:r>
          </w:p>
        </w:tc>
        <w:tc>
          <w:tcPr>
            <w:tcW w:w="2976" w:type="dxa"/>
            <w:vAlign w:val="center"/>
          </w:tcPr>
          <w:p w14:paraId="597BECEA" w14:textId="7023C3C2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Не требуется</w:t>
            </w:r>
          </w:p>
        </w:tc>
        <w:tc>
          <w:tcPr>
            <w:tcW w:w="2976" w:type="dxa"/>
            <w:vAlign w:val="center"/>
          </w:tcPr>
          <w:p w14:paraId="023CB024" w14:textId="2719D467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Требуется; администратор должен иметь свой терминал и необходимые средства оперативного контроля и воздействия на безопасность АС</w:t>
            </w:r>
          </w:p>
        </w:tc>
      </w:tr>
      <w:tr w:rsidR="00107B44" w14:paraId="4A81383C" w14:textId="77777777" w:rsidTr="00107B44">
        <w:tc>
          <w:tcPr>
            <w:tcW w:w="3402" w:type="dxa"/>
            <w:vAlign w:val="center"/>
          </w:tcPr>
          <w:p w14:paraId="01A40CB4" w14:textId="24F62EB0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Периодическое тестирование СЗИ НСД</w:t>
            </w:r>
          </w:p>
        </w:tc>
        <w:tc>
          <w:tcPr>
            <w:tcW w:w="2976" w:type="dxa"/>
            <w:vAlign w:val="center"/>
          </w:tcPr>
          <w:p w14:paraId="0D87F5FD" w14:textId="1369E36B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При изменении программной среды и персонала АС с помощью тест-программ, имитирующих попытки НСД</w:t>
            </w:r>
          </w:p>
        </w:tc>
        <w:tc>
          <w:tcPr>
            <w:tcW w:w="2976" w:type="dxa"/>
            <w:vAlign w:val="center"/>
          </w:tcPr>
          <w:p w14:paraId="33F49EEA" w14:textId="60462C4D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Всех функций СЗИ НСД с помощью специальных программных средств не реже одного раза в год</w:t>
            </w:r>
          </w:p>
        </w:tc>
      </w:tr>
      <w:tr w:rsidR="00107B44" w14:paraId="22870D33" w14:textId="77777777" w:rsidTr="00107B44">
        <w:tc>
          <w:tcPr>
            <w:tcW w:w="3402" w:type="dxa"/>
            <w:vAlign w:val="center"/>
          </w:tcPr>
          <w:p w14:paraId="5A5720FC" w14:textId="7F1E7B28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Средства восстановления СЗИ НСД</w:t>
            </w:r>
          </w:p>
        </w:tc>
        <w:tc>
          <w:tcPr>
            <w:tcW w:w="2976" w:type="dxa"/>
            <w:vAlign w:val="center"/>
          </w:tcPr>
          <w:p w14:paraId="5B995B22" w14:textId="4F67B108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Ведение двух копий программных средств СЗИ НСД, их периодическое обновление и контроль работоспособности</w:t>
            </w:r>
          </w:p>
        </w:tc>
        <w:tc>
          <w:tcPr>
            <w:tcW w:w="2976" w:type="dxa"/>
            <w:vAlign w:val="center"/>
          </w:tcPr>
          <w:p w14:paraId="2549FD4C" w14:textId="57FF515A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То же</w:t>
            </w:r>
          </w:p>
        </w:tc>
      </w:tr>
      <w:tr w:rsidR="00107B44" w14:paraId="4747744F" w14:textId="77777777" w:rsidTr="00107B44">
        <w:tc>
          <w:tcPr>
            <w:tcW w:w="3402" w:type="dxa"/>
            <w:vAlign w:val="center"/>
          </w:tcPr>
          <w:p w14:paraId="32122708" w14:textId="78E0D48A" w:rsidR="00107B44" w:rsidRPr="00107B44" w:rsidRDefault="00107B44" w:rsidP="00107B44">
            <w:pPr>
              <w:spacing w:after="0" w:line="360" w:lineRule="auto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Использование сертифицированных средств защиты</w:t>
            </w:r>
          </w:p>
        </w:tc>
        <w:tc>
          <w:tcPr>
            <w:tcW w:w="2976" w:type="dxa"/>
            <w:vAlign w:val="center"/>
          </w:tcPr>
          <w:p w14:paraId="7D703F03" w14:textId="6446B315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Не требуется</w:t>
            </w:r>
          </w:p>
        </w:tc>
        <w:tc>
          <w:tcPr>
            <w:tcW w:w="2976" w:type="dxa"/>
            <w:vAlign w:val="center"/>
          </w:tcPr>
          <w:p w14:paraId="562E3F83" w14:textId="07511DB3" w:rsidR="00107B44" w:rsidRPr="00107B44" w:rsidRDefault="00107B44" w:rsidP="00107B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107B44">
              <w:rPr>
                <w:rFonts w:ascii="Times New Roman" w:hAnsi="Times New Roman" w:cs="Times New Roman"/>
                <w:sz w:val="20"/>
              </w:rPr>
              <w:t>Требуется; сертификацию проводят специальные сертификационные центры или специализированные предприятия, имеющие лицензию на проведение сертификации</w:t>
            </w:r>
          </w:p>
        </w:tc>
      </w:tr>
    </w:tbl>
    <w:p w14:paraId="6BDA6332" w14:textId="77777777" w:rsidR="00107B44" w:rsidRDefault="00107B44" w:rsidP="00107B44">
      <w:pPr>
        <w:spacing w:after="0" w:line="360" w:lineRule="auto"/>
        <w:jc w:val="right"/>
        <w:rPr>
          <w:rFonts w:ascii="Times New Roman" w:hAnsi="Times New Roman" w:cs="Times New Roman"/>
          <w:b/>
        </w:rPr>
      </w:pPr>
    </w:p>
    <w:p w14:paraId="1B057333" w14:textId="3F76D9D9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класс защищенности 1В отличается от класса 1Г следующими дополнительными требованиями: 1) управление потоками информации с помощью меток конфиденциальности (уровень конфиденциальности накопителей должен быть не ниже уровня конфиденциальности записываемой на них информации); 2) регистрация изменений полномочий субъектов доступа и статуса объектов доступа; 3) автоматический учёт создаваемых защищаемых объектов доступа с помощью дополнительной маркировки; 4) сигнализация попыток нарушения защиты; 5) несколько видов учёта (дублирующих) защищаемых носителей информации; 6) наличие администратора (службы) защиты информации с собственным терминалом и средствами оперативного контроля и воздействия на безопасность АС; 7) периодическое тестирование всех функций СЗИ НСД </w:t>
      </w:r>
      <w:r>
        <w:rPr>
          <w:rFonts w:ascii="Times New Roman" w:hAnsi="Times New Roman" w:cs="Times New Roman"/>
          <w:sz w:val="28"/>
        </w:rPr>
        <w:lastRenderedPageBreak/>
        <w:t>специальными программными средствами не реже одного раза в год; 8) использование сертифицированных средств защиты.</w:t>
      </w:r>
    </w:p>
    <w:p w14:paraId="2DAB5B39" w14:textId="7E07648A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Кроме того, для класса 1В по сравнению с классом 1Г ужесточаются требования: к очистке памяти (двукратная произвольная запись вместо однократной); к регистрации выдачи печатных (графических) документов (автоматическая маркировка каждого листа документа последовательным номером и учётными реквизитами АС с указанием на последнем листе общего количества листов, регистрация объёма фактически выданного документа и результата выдачи); к регистрации попыток доступа к защищаемым объектам (дополнительно регистрируются имя программы, осуществляющей доступ, и вид запрашиваемой операции); к идентификации терминалов, ЭВМ, узлов сети ЭВМ, каналов связи, внешних устройств ЭВМ (по логическим именам и (или) адресам); к физической охране СВТ (постоянное наличие охраны территории и здания с помощью технических средств охраны и специального персонала, строгий пропускной режим, специальное оборудование помещений АС).</w:t>
      </w:r>
    </w:p>
    <w:p w14:paraId="786CEA33" w14:textId="0561998C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ОТЧЁТ ПО ИЗУЧЕННЫМ САЙТАМ</w:t>
      </w:r>
    </w:p>
    <w:p w14:paraId="63B797CF" w14:textId="1547DB76" w:rsidR="00107B44" w:rsidRDefault="00107B44" w:rsidP="00F8650F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4.1 САЙТ ФСТЭК РОССИИ</w:t>
      </w:r>
    </w:p>
    <w:p w14:paraId="1DA17BF7" w14:textId="1E3478F0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ФСТЭК России — федеральный орган исполнительной власти, уполномоченный в области противодействия техническим разведкам и технической защиты информации, а также в области государственной безопасности по вопросам лицензирования деятельности по разработке средств защиты информации и оказанию услуг по защите государственной тайны (Указ Президента РФ от 16.08.2004 № 1085 «Вопросы Федеральной службы по техническому и экспортному контролю»).</w:t>
      </w:r>
    </w:p>
    <w:p w14:paraId="338F0643" w14:textId="10F01601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Официальный сайт ФСТЭК России (https://fstec.ru) содержит следующие основные разделы:</w:t>
      </w:r>
    </w:p>
    <w:p w14:paraId="4E17E16A" w14:textId="052F80D8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«О ФСТЭК России» — положение о службе, руководство, структура, полномочия, историческая справка;</w:t>
      </w:r>
    </w:p>
    <w:p w14:paraId="4E99E5D2" w14:textId="3C5D5042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«Деятельность» — лицензирование деятельности по технической защите конфиденциальной информации и по разработке и производству </w:t>
      </w:r>
      <w:r>
        <w:rPr>
          <w:rFonts w:ascii="Times New Roman" w:hAnsi="Times New Roman" w:cs="Times New Roman"/>
          <w:sz w:val="28"/>
        </w:rPr>
        <w:lastRenderedPageBreak/>
        <w:t>средств защиты конфиденциальной информации; сертификация средств защиты информации; аттестация объектов информатизации; государственный контроль за деятельностью по технической защите информации;</w:t>
      </w:r>
    </w:p>
    <w:p w14:paraId="4B664CD9" w14:textId="22993A74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«Документы» — федеральные законы, указы Президента РФ, постановления Правительства РФ, приказы ФСТЭК России, методические документы; раздел «Специальные нормативные документы» содержит руководящие документы, утверждённые решением Государственной технической комиссии при Президенте Российской Федерации от 30 марта 1992 г., в том числе РД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</w:t>
      </w:r>
    </w:p>
    <w:p w14:paraId="7F530768" w14:textId="313927D8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«Реестры» — Государственный реестр сертифицированных средств защиты информации, реестр лицензий ФСТЭК России, реестр аккредитованных органов по сертификации и испытательных лабораторий, реестр организаций, осуществляющих аттестацию объектов информатизации;</w:t>
      </w:r>
    </w:p>
    <w:p w14:paraId="217DBF81" w14:textId="70286F15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«Банк данных угроз безопасности информации» (https://bdu.fstec.ru) — перечни угроз безопасности информации, сведения об уязвимостях и вредоносном программном обеспечении;</w:t>
      </w:r>
    </w:p>
    <w:p w14:paraId="0F79BDB8" w14:textId="4C6FF670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«Новости», «Пресс-центр», «Госуслуги».</w:t>
      </w:r>
    </w:p>
    <w:p w14:paraId="11B649DF" w14:textId="2E6B9008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практического занятия на сайте ФСТЭК России изучены: руководящие документы Гостехкомиссии России по защите от НСД к информации (РД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информации», РД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информации», Концепция защиты СВТ и АС от НСД к информации, РД «Защита от несанкционированного доступа к информации. Термины и определения»), материалы по сертификации средств защиты информации и </w:t>
      </w:r>
      <w:r>
        <w:rPr>
          <w:rFonts w:ascii="Times New Roman" w:hAnsi="Times New Roman" w:cs="Times New Roman"/>
          <w:sz w:val="28"/>
        </w:rPr>
        <w:lastRenderedPageBreak/>
        <w:t>аттестации объектов информатизации, использованные при ответах на контрольные вопросы.</w:t>
      </w:r>
    </w:p>
    <w:p w14:paraId="4FCA48D4" w14:textId="1E58BDDE" w:rsidR="00107B44" w:rsidRDefault="00107B44" w:rsidP="00F8650F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4.2 САЙТ РОСКОМНАДЗОРА</w:t>
      </w:r>
    </w:p>
    <w:p w14:paraId="27BBBAF2" w14:textId="544BD036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Роскомнадзор — Федеральная служба по надзору в сфере связи, информационных технологий и массовых коммуникаций (постановление Правительства РФ от 16.03.2009 № 228), осуществляющая функции по контролю и надзору в сфере средств массовой информации, в том числе электронных, и массовых коммуникаций, информационных технологий и связи.</w:t>
      </w:r>
    </w:p>
    <w:p w14:paraId="661D5118" w14:textId="0DBD03AD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Официальный сайт Роскомнадзора (https://rkn.gov.ru) содержит следующие основные разделы:</w:t>
      </w:r>
    </w:p>
    <w:p w14:paraId="47710673" w14:textId="56115320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«О Роскомнадзоре» — положение о службе, руководство, структура, полномочия, территориальные органы;</w:t>
      </w:r>
    </w:p>
    <w:p w14:paraId="5C1FE94B" w14:textId="456F3A12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«Деятельность» — «Персональные данные» (материалы для граждан и операторов персональных данных, портал персональных данных https://pd.rkn.gov.ru), «Связь» (лицензирование деятельности в области оказания услуг связи, контроль за соблюдением требований в области связи), «Электронные коммуникации» (пресечение распространения противоправной информации, единый реестр запрещённой информации), «СМИ», «Информационные технологии», «Учёт интернет-рекламы»;</w:t>
      </w:r>
    </w:p>
    <w:p w14:paraId="295062A6" w14:textId="0BE54E74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«Документы» — федеральные законы, подзаконные и ведомственные нормативные акты, административные регламенты;</w:t>
      </w:r>
    </w:p>
    <w:p w14:paraId="3FB67F3C" w14:textId="573BF8FD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«Госуслуги», «Обращения граждан», «Пресс-центр».</w:t>
      </w:r>
    </w:p>
    <w:p w14:paraId="50869442" w14:textId="30F2F1F7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контексте темы практического занятия Роскомнадзор осуществляет государственный контроль (надзор) в области персональных данных и связи, что связано с защитой конфиденциальной информации при её обработке в информационных системах. В ходе выполнения практического занятия на сайте Роскомнадзора изучены: материалы разделов «Персональные данные», «Связь» и «Информационные технологии», перечни нормативных правовых </w:t>
      </w:r>
      <w:r>
        <w:rPr>
          <w:rFonts w:ascii="Times New Roman" w:hAnsi="Times New Roman" w:cs="Times New Roman"/>
          <w:sz w:val="28"/>
        </w:rPr>
        <w:lastRenderedPageBreak/>
        <w:t>актов, определяющих полномочия службы, реестр операторов, осуществляющих обработку персональных данных.</w:t>
      </w:r>
    </w:p>
    <w:p w14:paraId="7D5B2D77" w14:textId="2DEC2D89" w:rsidR="00107B44" w:rsidRDefault="00107B44" w:rsidP="00F8650F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4.3 ИНЫЕ ОТКРЫТЫЕ ИСТОЧНИКИ СЕТИ ИНТЕРНЕТ</w:t>
      </w:r>
    </w:p>
    <w:p w14:paraId="6713DE35" w14:textId="0040833B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практического занятия также использованы следующие открытые источники сети Интернет:</w:t>
      </w:r>
    </w:p>
    <w:p w14:paraId="33642A43" w14:textId="24B61087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официальный сайт ФСТЭК России (https://fstec.ru) — раздел «Специальные нормативные документы»: руководящие документы, утверждённые решением Государственной технической комиссии при Президенте Российской Федерации от 30 марта 1992 г.;</w:t>
      </w:r>
    </w:p>
    <w:p w14:paraId="07DCF298" w14:textId="1392DA9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справочная система «Контур.Норматив» (https://normativ.kontur.ru) — полный текст РД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 (статус: действует);</w:t>
      </w:r>
    </w:p>
    <w:p w14:paraId="4C1B3619" w14:textId="4AF74A67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справочно-правовая система «Гарант» (https://base.garant.ru) — полный текст РД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</w:t>
      </w:r>
    </w:p>
    <w:p w14:paraId="4B1273BE" w14:textId="1DEF22E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информационно-правовая база «Stroyinf.ru» (https://files.stroyinf.ru) — тексты руководящих документов Гостехкомиссии России;</w:t>
      </w:r>
    </w:p>
    <w:p w14:paraId="18D3112B" w14:textId="74464D99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справочно-правовая система «КонсультантПлюс» (http://www.consultant.ru) — тексты нормативных правовых актов в области технической защиты информации;</w:t>
      </w:r>
    </w:p>
    <w:p w14:paraId="70CDA636" w14:textId="1C6E51AB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информационно-правовой портал «Legalacts.ru» (https://legalacts.ru) — тексты руководящих документов Гостехкомиссии России;</w:t>
      </w:r>
    </w:p>
    <w:p w14:paraId="5B6503E9" w14:textId="4D53D5F0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каталог нормативных документов «Internet-Law.ru» (https://internet-law.ru) — полные тексты руководящих документов Гостехкомиссии России;</w:t>
      </w:r>
    </w:p>
    <w:p w14:paraId="42DFD153" w14:textId="1F6E3605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официальный интернет-портал правовой информации (http://pravo.gov.ru) — официальное опубликование нормативных правовых актов.</w:t>
      </w:r>
    </w:p>
    <w:p w14:paraId="45E5DFBA" w14:textId="183A005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ходе изучения источников проанализировано содержание РД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 текст документа сверен по двум независимым источникам (справочная система «Контур.Норматив» и справочно-правовая система «Гарант»), расхождений в содержании не обнаружено. Также изучены связанные с ним руководящие документы, определяющие концепцию защиты </w:t>
      </w:r>
      <w:proofErr w:type="gramStart"/>
      <w:r>
        <w:rPr>
          <w:rFonts w:ascii="Times New Roman" w:hAnsi="Times New Roman" w:cs="Times New Roman"/>
          <w:sz w:val="28"/>
        </w:rPr>
        <w:t>СВТ</w:t>
      </w:r>
      <w:proofErr w:type="gramEnd"/>
      <w:r>
        <w:rPr>
          <w:rFonts w:ascii="Times New Roman" w:hAnsi="Times New Roman" w:cs="Times New Roman"/>
          <w:sz w:val="28"/>
        </w:rPr>
        <w:t xml:space="preserve"> и АС от НСД, показатели защищенности СВТ и термины и определения в области защиты от НСД.</w:t>
      </w:r>
    </w:p>
    <w:p w14:paraId="1CD65C9F" w14:textId="77777777" w:rsidR="00114AC5" w:rsidRDefault="00114AC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E2A2A1D" w14:textId="3811C599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ОТВЕТЫ НА КОНТРОЛЬНЫЕ ВОПРОСЫ</w:t>
      </w:r>
    </w:p>
    <w:p w14:paraId="20E0454F" w14:textId="56CFA1D8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Вопрос 1. Сфера действия настоящего РД?</w:t>
      </w:r>
    </w:p>
    <w:p w14:paraId="42736C7A" w14:textId="7B0F97FD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1.1 РД классификация распространяется на все действующие и проектируемые АС учреждений, организаций и предприятий, обрабатывающие конфиденциальную информацию. Сфера действия РД охватывает: 1) классификацию АС по условиям их функционирования с точки зрения защиты информации — деление АС на соответствующие классы необходимо в целях разработки и применения обоснованных мер по достижению требуемого уровня защиты информации (п. 1.2 РД); 2) установление требований по защите информации от НСД для АС различных классов, реализуемых в рамках системы защиты информации от НСД (СЗИ НСД). Дифференциация подхода к выбору методов и средств защиты определяется важностью обрабатываемой информации, различием АС по своему составу, структуре, способам обработки информации, количественному и качественному составу пользователей и обслуживающего персонала (п. 1.3 РД). При этом организационные мероприятия в рамках СЗИ НСД в АС, обрабатывающих или хранящих информацию, являющуюся собственностью государства и отнесённую к категории секретной, должны отвечать государственным требованиям по обеспечению режима секретности проводимых работ (п. 2.16 РД).</w:t>
      </w:r>
    </w:p>
    <w:p w14:paraId="54E2686B" w14:textId="0CCCB26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Вопрос 2. Какие основные этапы классификации АС выделены в настоящем РД?</w:t>
      </w:r>
    </w:p>
    <w:p w14:paraId="46AD8E83" w14:textId="58918E4A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1.4 РД основными этапами классификации АС являются: 1) разработка и анализ исходных данных; 2) выявление основных признаков АС, необходимых для классификации; 3) сравнение выявленных признаков АС с классифицируемыми; 4) присвоение АС соответствующего класса защиты информации от НСД.</w:t>
      </w:r>
    </w:p>
    <w:p w14:paraId="746AE3ED" w14:textId="452DE462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Необходимыми исходными данными для проведения классификации конкретной АС являются (п. 1.5 РД): перечень защищаемых информационных ресурсов АС и их уровень конфиденциальности; перечень лиц, имеющих </w:t>
      </w:r>
      <w:r>
        <w:rPr>
          <w:rFonts w:ascii="Times New Roman" w:hAnsi="Times New Roman" w:cs="Times New Roman"/>
          <w:sz w:val="28"/>
        </w:rPr>
        <w:lastRenderedPageBreak/>
        <w:t>доступ к штатным средствам АС, с указанием их уровня полномочий; матрица доступа или полномочий субъектов доступа по отношению к защищаемым информационным ресурсам АС; режим обработки данных в АС. Выбор класса АС производится заказчиком и разработчиком с привлечением специалистов по защите информации (п. 1.6 РД).</w:t>
      </w:r>
    </w:p>
    <w:p w14:paraId="560D6989" w14:textId="5B96967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Вопрос 3. Что относят к числу определяющих признаков, по которым производится группировка АС в различные классы?</w:t>
      </w:r>
    </w:p>
    <w:p w14:paraId="2D191A2E" w14:textId="35135249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1.7 РД к числу определяющих признаков, по которым производится группировка АС в различные классы, относятся: 1) наличие в АС информации различного уровня конфиденциальности; 2) уровень полномочий субъектов доступа АС на доступ к конфиденциальной информации; 3) режим обработки данных в АС — коллективный или индивидуальный.</w:t>
      </w:r>
    </w:p>
    <w:p w14:paraId="17200E3A" w14:textId="43CE8FE7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Вопрос 4. Сколько классов и групп АС выделено в настоящем РД?</w:t>
      </w:r>
    </w:p>
    <w:p w14:paraId="724403A2" w14:textId="27C4733C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1.8 РД устанавливается девять классов защищенности АС от НСД к информации. Каждый класс характеризуется определённой минимальной совокупностью требований по защите. Классы подразделяются на три группы, отличающиеся особенностями обработки информации в АС. В пределах каждой группы соблюдается иерархия требований по защите в зависимости от ценности (конфиденциальности) информации и, следовательно, иерархия классов защищенности АС.</w:t>
      </w:r>
    </w:p>
    <w:p w14:paraId="3DAB15D4" w14:textId="6FD0316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Первая группа (пять классов — 1Д, 1Г, 1В, 1Б, 1А) включает многопользовательские АС, в которых одновременно обрабатывается и (или) хранится информация разных уровней конфиденциальности; не все пользователи имеют право доступа ко всей информации АС. Вторая группа (два класса — 2Б, 2А) включает АС, в которых пользователи имеют одинаковые права доступа (полномочия) ко всей информации АС, обрабатываемой и (или) хранимой на носителях различного уровня конфиденциальности. Третья группа (два класса — 3Б, 3А) включает АС, в которых работает один пользователь, допущенный ко всей информации АС, размещённой на носителях одного уровня конфиденциальности (п. 1.9 РД).</w:t>
      </w:r>
    </w:p>
    <w:p w14:paraId="62D4A201" w14:textId="1257E0B9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Вопрос 5. Какие подсистемы составляют комплекс программно-технических средств и организационных (процедурных) решений по защите информации от НСД?</w:t>
      </w:r>
    </w:p>
    <w:p w14:paraId="63A14030" w14:textId="74019040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п. 2.2 РД комплекс программно-технических средств и организационных (процедурных) решений по защите информации от НСД реализуется в рамках системы защиты информации от НСД (СЗИ НСД), условно состоящей из следующих четырёх подсистем: 1) подсистемы управления доступом; 2) подсистемы регистрации и учёта; 3) криптографической подсистемы; 4) подсистемы обеспечения целостности.</w:t>
      </w:r>
    </w:p>
    <w:p w14:paraId="78C2E4D5" w14:textId="7556415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зависимости от класса АС в рамках этих подсистем должны быть реализованы требования в соответствии с пп. 2.4, 2.7 и 2.10 РД (требования к АС третьей, второй и первой групп соответственно); подробно эти требования сформулированы в пп. 2.5, 2.6, 2.8, 2.9 и 2.11–2.15 РД. Состав требований к АС первой группы в разрезе подсистем приведён в таблице 2 отчёта.</w:t>
      </w:r>
    </w:p>
    <w:p w14:paraId="4C51F729" w14:textId="7F83C5F1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Вопрос 6. Проведите сравнительный анализ требований к 1 группе в классах 1В и 1Г.</w:t>
      </w:r>
    </w:p>
    <w:p w14:paraId="2A7A99BD" w14:textId="32CE619A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Классы 1В и 1Г относятся к первой группе классов защищенности АС — многопользовательские АС, в которых одновременно обрабатывается и (или) хранится информация разных уровней </w:t>
      </w:r>
      <w:r w:rsidR="003D72E2">
        <w:rPr>
          <w:rFonts w:ascii="Times New Roman" w:hAnsi="Times New Roman" w:cs="Times New Roman"/>
          <w:sz w:val="28"/>
        </w:rPr>
        <w:t>конфиденциальности,</w:t>
      </w:r>
      <w:r>
        <w:rPr>
          <w:rFonts w:ascii="Times New Roman" w:hAnsi="Times New Roman" w:cs="Times New Roman"/>
          <w:sz w:val="28"/>
        </w:rPr>
        <w:t xml:space="preserve"> и не все пользователи имеют право доступа ко всей информации АС. Требования к классу 1Г изложены в п. 2.12 РД, к классу 1В — в п. 2.13 РД. Сравнительный анализ приведён в таблице 3 отчёта.</w:t>
      </w:r>
    </w:p>
    <w:p w14:paraId="5D686C5A" w14:textId="62B61882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Общее: оба класса требуют реализации идентификации и проверки подлинности субъектов доступа при входе в систему по идентификатору (коду) и паролю условно-постоянного действия длиной не менее шести буквенно-цифровых символов, идентификации терминалов, ЭВМ, узлов сети ЭВМ, каналов связи, внешних устройств ЭВМ и идентификации программ, томов, каталогов, файлов, записей, полей записей, контроля доступа субъектов к защищаемым ресурсам в соответствии с матрицей доступа, регистрации входа (выхода) субъектов доступа, выдачи печатных (графических) документов, </w:t>
      </w:r>
      <w:r>
        <w:rPr>
          <w:rFonts w:ascii="Times New Roman" w:hAnsi="Times New Roman" w:cs="Times New Roman"/>
          <w:sz w:val="28"/>
        </w:rPr>
        <w:lastRenderedPageBreak/>
        <w:t>запуска (завершения) программ и процессов, попыток доступа программных средств к защищаемым файлам и дополнительным защищаемым объектам, учёта носителей информации, очистки освобождаемых областей памяти, обеспечения целостности программных средств СЗИ НСД и неизменности программной среды (проверка по контрольным суммам при загрузке), физической охраны СВТ, периодического тестирования СЗИ НСД и наличия средств восстановления СЗИ НСД. Криптографическая подсистема для обоих классов не требуется.</w:t>
      </w:r>
    </w:p>
    <w:p w14:paraId="1F1F48AE" w14:textId="6481279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Различия: для класса 1В, по сравнению с классом 1Г, дополнительно устанавливаются: 1) управление потоками информации с помощью меток конфиденциальности (уровень конфиденциальности накопителей должен быть не ниже уровня конфиденциальности записываемой на них информации); 2) регистрация изменений полномочий субъектов доступа и статуса объектов доступа; 3) автоматический учёт создаваемых защищаемых объектов доступа; 4) сигнализация попыток нарушения защиты; 5) несколько видов учёта (дублирующих) защищаемых носителей информации; 6) наличие администратора (службы) защиты информации с собственным терминалом; 7) периодическое тестирование всех функций СЗИ НСД не реже одного раза в год (в классе 1Г — тестирование при изменении программной среды и персонала); 8) использование сертифицированных средств защиты.</w:t>
      </w:r>
    </w:p>
    <w:p w14:paraId="43A55125" w14:textId="55751CB4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Кроме того, для класса 1В ужесточаются требования: к очистке памяти (двукратная произвольная запись вместо однократной); к регистрации выдачи печатных (графических) документов (автоматическая маркировка каждого листа документа последовательным номером и учётными реквизитами АС, регистрация объёма фактически выданного документа и результата выдачи); к регистрации попыток доступа к защищаемым объектам (дополнительно регистрируются имя программы, осуществляющей доступ, и вид запрашиваемой операции); к идентификации терминалов, ЭВМ, узлов сети ЭВМ, каналов связи, внешних устройств ЭВМ (по логическим именам и (или) адресам); к физической охране СВТ (постоянное наличие охраны территории </w:t>
      </w:r>
      <w:r>
        <w:rPr>
          <w:rFonts w:ascii="Times New Roman" w:hAnsi="Times New Roman" w:cs="Times New Roman"/>
          <w:sz w:val="28"/>
        </w:rPr>
        <w:lastRenderedPageBreak/>
        <w:t>и здания, строгий пропускной режим, специальное оборудование помещений АС). Таким образом, класс 1В обеспечивает более высокий уровень защищенности АС от НСД к информации, чем класс 1Г.</w:t>
      </w:r>
    </w:p>
    <w:p w14:paraId="2A6BC682" w14:textId="77777777" w:rsidR="00006DD6" w:rsidRDefault="00006D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36A5885" w14:textId="010EA8BB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ВЫВОДЫ</w:t>
      </w:r>
    </w:p>
    <w:p w14:paraId="085EA772" w14:textId="018FE386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практического занятия № 13 изучен руководящий документ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информации», утверждённый решением Государственной технической комиссии при Президенте Российской Федерации от 30 марта 1992 г., как руководящий документ в области технической защиты информации, устанавливающий классификацию АС по условиям их функционирования и требования по защите информации от НСД для АС.</w:t>
      </w:r>
    </w:p>
    <w:p w14:paraId="23980617" w14:textId="1A2E52B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процессе выполнения работы:</w:t>
      </w:r>
    </w:p>
    <w:p w14:paraId="0E06A0B3" w14:textId="2F4FBBE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изучен руководящий документ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</w:t>
      </w:r>
    </w:p>
    <w:p w14:paraId="3B34D1E4" w14:textId="7464DE1C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изучены общие положения РД: сфера действия документа (все действующие и проектируемые АС, обрабатывающие конфиденциальную информацию), назначение и необходимость деления АС на классы по условиям их функционирования;</w:t>
      </w:r>
    </w:p>
    <w:p w14:paraId="774C95BF" w14:textId="03243EE4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изучена классификация АС: основные этапы классификации (разработка и анализ исходных данных, выявление основных признаков, сравнение с классифицируемыми, присвоение класса), определяющие признаки, девять классов защищенности АС, объединённых в три группы (первая группа — 1Д, 1Г, 1В, 1Б, 1А; вторая группа — 2Б, 2А; третья группа — 3Б, 3А);</w:t>
      </w:r>
    </w:p>
    <w:p w14:paraId="6A598100" w14:textId="2EB2F830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изучены требования по защите информации от НСД для АС: комплекс программно-технических средств и организационных (процедурных) решений реализуется в рамках СЗИ НСД, состоящей из четырёх подсистем (управления доступом, регистрации и учёта, криптографической, обеспечения целостности); рассмотрены требования к АС первой, второй и третьей групп;</w:t>
      </w:r>
    </w:p>
    <w:p w14:paraId="3B7F106B" w14:textId="14A5AD05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5) проведён сравнительный анализ требований к 1 группе в классах 1В и 1Г (состав требований, содержание требований, дополнительные требования и ужесточения для класса 1В);</w:t>
      </w:r>
    </w:p>
    <w:p w14:paraId="07C0CC16" w14:textId="0A6219C0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6) изучены организационные мероприятия в рамках СЗИ НСД в АС, обрабатывающих информацию, не отнесённую к категории секретной (п. 2.17 РД);</w:t>
      </w:r>
    </w:p>
    <w:p w14:paraId="5958329B" w14:textId="660C69EB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7) проанализированы открытые источники сети Интернет: сайт ФСТЭК России, сайт Роскомнадзора, справочная система «Контур.Норматив», справочно-правовая система «Гарант», СПС «КонсультантПлюс», информационно-правовые базы и другие; текст РД сверен по двум независимым источникам;</w:t>
      </w:r>
    </w:p>
    <w:p w14:paraId="42CC93D1" w14:textId="3D4F9BC2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8) даны краткие ответы на контрольные вопросы практического занятия.</w:t>
      </w:r>
    </w:p>
    <w:p w14:paraId="3DE71FA5" w14:textId="683CF0FE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цель практического занятия достигнута: изучен руководящий документ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 как руководящий документ в области технической защиты информации, получена теоретическая подготовка по всем учебным вопросам занятия, выработаны навыки работы с руководящими документами и открытыми источниками сети Интернет в области технической защиты информации.</w:t>
      </w:r>
    </w:p>
    <w:p w14:paraId="57451961" w14:textId="77777777" w:rsidR="00006DD6" w:rsidRDefault="00006D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7165AFEB" w14:textId="03AB2207" w:rsidR="00107B44" w:rsidRDefault="00107B44" w:rsidP="00107B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14:paraId="3191376E" w14:textId="76D773B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 [Электронный ресурс]: утв. решением Государственной технической комиссии при Президенте Российской Федерации от 30 марта 1992 г. // Контур.Норматив — справочная система. — Режим доступа: https://normativ.kontur.ru/document?moduleId=1&amp;documentId=197895 (дата обращения: 18.08.2026).</w:t>
      </w:r>
    </w:p>
    <w:p w14:paraId="5467EF88" w14:textId="325D0DD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То же // Гарант — справочно-правовая система. — Режим доступа: https://base.garant.ru/197886/ (дата обращения: 18.08.2026).</w:t>
      </w:r>
    </w:p>
    <w:p w14:paraId="490A2DE3" w14:textId="268F29D2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То же // Информационно-правовая база «Stroyinf.ru». — Режим доступа: https://files.stroyinf.ru/Data2/1/4293809/4293809156.pdf (дата обращения: 18.08.2026).</w:t>
      </w:r>
    </w:p>
    <w:p w14:paraId="17CB1ACD" w14:textId="722968F5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Руководящий документ.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 [Электронный ресурс]: утв. решением Государственной технической комиссии при Президенте Российской Федерации от 30 марта 1992 г. // Internet-Law.ru — каталог нормативных документов. — Режим доступа: https://internet-law.ru/documents/prod/rd_rukovodyashchij-dokument/3/rukov_76816.html (дата обращения: 18.08.2026).</w:t>
      </w:r>
    </w:p>
    <w:p w14:paraId="25ADB336" w14:textId="6C1F9CA6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Руководящий документ. Концепция защиты средств вычислительной техники и автоматизированных систем от несанкционированного доступа к информации [Электронный ресурс]: утв. решением Государственной технической комиссии при Президенте Российской Федерации от 30 марта 1992 г. // Официальный сайт ФСТЭК России. — Режим доступа: https://fstec.ru/ (дата обращения: 18.08.2026).</w:t>
      </w:r>
    </w:p>
    <w:p w14:paraId="34571D76" w14:textId="09A2B9E7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Руководящий документ. Защита от несанкционированного доступа к информации. Термины и определения [Электронный ресурс]: утв. решением </w:t>
      </w:r>
      <w:r>
        <w:rPr>
          <w:rFonts w:ascii="Times New Roman" w:hAnsi="Times New Roman" w:cs="Times New Roman"/>
          <w:sz w:val="28"/>
        </w:rPr>
        <w:lastRenderedPageBreak/>
        <w:t>Государственной технической комиссии при Президенте Российской Федерации от 30 марта 1992 г. // Internet-Law.ru — каталог нормативных документов. — Режим доступа: https://internet-law.ru/documents/prod/rd_rukovodyashchij-dokument/3/rukov_95805.html (дата обращения: 18.08.2026).</w:t>
      </w:r>
    </w:p>
    <w:p w14:paraId="3CFAF33C" w14:textId="02520863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Официальный сайт ФСТЭК России [Электронный ресурс]. — Режим доступа: https://fstec.ru/ (дата обращения: 18.08.2026).</w:t>
      </w:r>
    </w:p>
    <w:p w14:paraId="63D91854" w14:textId="1A873791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Официальный сайт Роскомнадзора [Электронный ресурс]. — Режим доступа: https://rkn.gov.ru/ (дата обращения: 18.08.2026).</w:t>
      </w:r>
    </w:p>
    <w:p w14:paraId="47796321" w14:textId="16DCB68B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 Официальный интернет-портал правовой информации [Электронный ресурс]. — Режим доступа: http://pravo.gov.ru/ (дата обращения: 18.08.2026).</w:t>
      </w:r>
    </w:p>
    <w:p w14:paraId="20103343" w14:textId="288B487D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СПС «КонсультантПлюс» [Электронный ресурс]. — Режим доступа: http://www.consultant.ru/ (дата обращения: 18.08.2026).</w:t>
      </w:r>
    </w:p>
    <w:p w14:paraId="0565269E" w14:textId="1487359F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11. Информационно-правовой портал «Legalacts.ru» [Электронный ресурс]. — Режим доступа: https://legalacts.ru/ (дата обращения: 18.08.2026).</w:t>
      </w:r>
    </w:p>
    <w:p w14:paraId="62E7113B" w14:textId="558CE367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12. Кормановский Н.С., Михайличенко С.В., Савков С.В. Организационно-правовое и методическое обеспечение информационной безопасности: учеб. пособие. — СПб.: НИУ ИТМО, 2013.</w:t>
      </w:r>
    </w:p>
    <w:p w14:paraId="3798A569" w14:textId="760E83E9" w:rsid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13. Стрельцов А.А. Организационно-правовое обеспечение информационной безопасности: учеб. пособие для студентов вузов. — М.: Издательский центр «Академия», 2008.</w:t>
      </w:r>
    </w:p>
    <w:p w14:paraId="39A19F4B" w14:textId="77777777" w:rsidR="00107B44" w:rsidRPr="00107B44" w:rsidRDefault="00107B44" w:rsidP="00107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107B44" w:rsidRPr="00107B44" w:rsidSect="00107B44">
      <w:pgSz w:w="11907" w:h="1683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44"/>
    <w:rsid w:val="00006DD6"/>
    <w:rsid w:val="00107B44"/>
    <w:rsid w:val="00114AC5"/>
    <w:rsid w:val="00296D91"/>
    <w:rsid w:val="002E5F0F"/>
    <w:rsid w:val="003D72E2"/>
    <w:rsid w:val="00C1124A"/>
    <w:rsid w:val="00F8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1298"/>
  <w15:chartTrackingRefBased/>
  <w15:docId w15:val="{783F4EF5-DAAE-41F3-AD30-4C5977CD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6203</Words>
  <Characters>35358</Characters>
  <Application>Microsoft Office Word</Application>
  <DocSecurity>0</DocSecurity>
  <Lines>294</Lines>
  <Paragraphs>82</Paragraphs>
  <ScaleCrop>false</ScaleCrop>
  <Company/>
  <LinksUpToDate>false</LinksUpToDate>
  <CharactersWithSpaces>41479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6</cp:revision>
  <dcterms:created xsi:type="dcterms:W3CDTF">2026-08-18T19:32:00Z</dcterms:created>
  <dcterms:modified xsi:type="dcterms:W3CDTF">2026-08-18T19:36:00Z</dcterms:modified>
</cp:coreProperties>
</file>